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7CB47" w14:textId="77777777" w:rsidR="00ED515F" w:rsidRPr="00ED515F" w:rsidRDefault="00ED515F" w:rsidP="00ED515F">
      <w:pPr>
        <w:jc w:val="center"/>
        <w:rPr>
          <w:rFonts w:asciiTheme="majorHAnsi" w:eastAsiaTheme="majorEastAsia" w:hAnsiTheme="majorHAnsi" w:cstheme="majorBidi"/>
          <w:spacing w:val="-10"/>
          <w:kern w:val="28"/>
          <w:sz w:val="56"/>
          <w:szCs w:val="56"/>
        </w:rPr>
      </w:pPr>
      <w:r w:rsidRPr="00ED515F">
        <w:rPr>
          <w:rFonts w:asciiTheme="majorHAnsi" w:eastAsiaTheme="majorEastAsia" w:hAnsiTheme="majorHAnsi" w:cstheme="majorBidi"/>
          <w:spacing w:val="-10"/>
          <w:kern w:val="28"/>
          <w:sz w:val="56"/>
          <w:szCs w:val="56"/>
        </w:rPr>
        <w:t>Security Protocols</w:t>
      </w:r>
      <w:r w:rsidRPr="00ED515F">
        <w:rPr>
          <w:rFonts w:asciiTheme="majorHAnsi" w:eastAsiaTheme="majorEastAsia" w:hAnsiTheme="majorHAnsi" w:cstheme="majorBidi"/>
          <w:spacing w:val="-10"/>
          <w:kern w:val="28"/>
          <w:sz w:val="56"/>
          <w:szCs w:val="56"/>
        </w:rPr>
        <w:br/>
        <w:t>Lab 6: 3</w:t>
      </w:r>
      <w:r w:rsidRPr="00ED515F">
        <w:rPr>
          <w:rFonts w:asciiTheme="majorHAnsi" w:eastAsiaTheme="majorEastAsia" w:hAnsiTheme="majorHAnsi" w:cstheme="majorBidi"/>
          <w:spacing w:val="-10"/>
          <w:kern w:val="28"/>
          <w:sz w:val="56"/>
          <w:szCs w:val="56"/>
          <w:vertAlign w:val="superscript"/>
        </w:rPr>
        <w:t>rd</w:t>
      </w:r>
      <w:r w:rsidRPr="00ED515F">
        <w:rPr>
          <w:rFonts w:asciiTheme="majorHAnsi" w:eastAsiaTheme="majorEastAsia" w:hAnsiTheme="majorHAnsi" w:cstheme="majorBidi"/>
          <w:spacing w:val="-10"/>
          <w:kern w:val="28"/>
          <w:sz w:val="56"/>
          <w:szCs w:val="56"/>
        </w:rPr>
        <w:t xml:space="preserve"> Party Authentication Systems</w:t>
      </w:r>
    </w:p>
    <w:p w14:paraId="4033E5A2" w14:textId="426F1268" w:rsidR="00ED515F" w:rsidRDefault="00ED515F" w:rsidP="00ED515F">
      <w:pPr>
        <w:pStyle w:val="Subtitlu"/>
      </w:pPr>
      <w:r>
        <w:br/>
        <w:t>Author: Antonie Șoga</w:t>
      </w:r>
    </w:p>
    <w:p w14:paraId="00620217" w14:textId="77777777" w:rsidR="00ED515F" w:rsidRPr="00ED515F" w:rsidRDefault="00ED515F" w:rsidP="007A0FAF">
      <w:pPr>
        <w:pStyle w:val="Titlu2"/>
        <w:rPr>
          <w:b/>
          <w:bCs/>
        </w:rPr>
      </w:pPr>
      <w:r w:rsidRPr="00ED515F">
        <w:t>OAuth</w:t>
      </w:r>
    </w:p>
    <w:p w14:paraId="78F362B5" w14:textId="323550F2" w:rsidR="00ED515F" w:rsidRPr="00ED515F" w:rsidRDefault="00ED515F" w:rsidP="00ED515F">
      <w:pPr>
        <w:ind w:firstLine="720"/>
      </w:pPr>
      <w:r w:rsidRPr="00ED515F">
        <w:t>OAuth is an open standard for access delegation, commonly used as a way for Internet users to grant websites or applications access to their information on other websites but without giving them the passwords. </w:t>
      </w:r>
    </w:p>
    <w:p w14:paraId="32B0F3AA" w14:textId="7699C8CB" w:rsidR="00ED515F" w:rsidRPr="00ED515F" w:rsidRDefault="00ED515F" w:rsidP="00ED515F">
      <w:pPr>
        <w:ind w:firstLine="720"/>
      </w:pPr>
      <w:r w:rsidRPr="00ED515F">
        <w:t>This mechanism is used by companies such as Google, Facebook, Microsoft and Twitter to permit the users to share information about their accounts with third party applications or websites.</w:t>
      </w:r>
    </w:p>
    <w:p w14:paraId="49809294" w14:textId="77777777" w:rsidR="00ED515F" w:rsidRDefault="00ED515F" w:rsidP="00ED515F">
      <w:pPr>
        <w:ind w:firstLine="720"/>
      </w:pPr>
      <w:r w:rsidRPr="00ED515F">
        <w:t>Generally, OAuth provides to clients a "secure delegated access" to server resources on behalf of a resource owner. It specifies a process for resource owners to authorize third-party access to their server resources without sharing their credentials. Designed specifically to work with Hypertext Transfer Protocol (HTTP), OAuth essentially allows access tokens to be issued to third-party clients by an authorization server, with the approval of the resource owner. The third party then uses the access token to access the protected resources hosted by the resource server.</w:t>
      </w:r>
    </w:p>
    <w:p w14:paraId="75AAE738" w14:textId="77777777" w:rsidR="00ED515F" w:rsidRPr="00ED515F" w:rsidRDefault="00ED515F" w:rsidP="00ED515F">
      <w:pPr>
        <w:ind w:firstLine="720"/>
      </w:pPr>
    </w:p>
    <w:p w14:paraId="21781EBD" w14:textId="33E04952" w:rsidR="00ED515F" w:rsidRPr="00ED515F" w:rsidRDefault="00ED515F" w:rsidP="00ED515F">
      <w:pPr>
        <w:pStyle w:val="Titlu2"/>
      </w:pPr>
      <w:r w:rsidRPr="00ED515F">
        <w:t>Executive Summary</w:t>
      </w:r>
    </w:p>
    <w:p w14:paraId="183FEE63" w14:textId="77777777" w:rsidR="00ED515F" w:rsidRPr="00ED515F" w:rsidRDefault="00ED515F" w:rsidP="00ED515F">
      <w:pPr>
        <w:ind w:firstLine="720"/>
      </w:pPr>
      <w:r w:rsidRPr="00ED515F">
        <w:t xml:space="preserve">This lab demonstrates the implementation of a secure authentication system using </w:t>
      </w:r>
      <w:r w:rsidRPr="00ED515F">
        <w:rPr>
          <w:b/>
          <w:bCs/>
        </w:rPr>
        <w:t>Google Sign-In</w:t>
      </w:r>
      <w:r w:rsidRPr="00ED515F">
        <w:t xml:space="preserve">, leveraging the </w:t>
      </w:r>
      <w:r w:rsidRPr="00ED515F">
        <w:rPr>
          <w:b/>
          <w:bCs/>
        </w:rPr>
        <w:t>OAuth 2.0</w:t>
      </w:r>
      <w:r w:rsidRPr="00ED515F">
        <w:t xml:space="preserve"> and </w:t>
      </w:r>
      <w:r w:rsidRPr="00ED515F">
        <w:rPr>
          <w:b/>
          <w:bCs/>
        </w:rPr>
        <w:t>OpenID Connect (OIDC)</w:t>
      </w:r>
      <w:r w:rsidRPr="00ED515F">
        <w:t xml:space="preserve"> protocols.</w:t>
      </w:r>
    </w:p>
    <w:p w14:paraId="67A90881" w14:textId="77777777" w:rsidR="00ED515F" w:rsidRPr="00ED515F" w:rsidRDefault="00ED515F" w:rsidP="00ED515F">
      <w:pPr>
        <w:ind w:firstLine="720"/>
      </w:pPr>
      <w:r w:rsidRPr="00ED515F">
        <w:t xml:space="preserve">The objective was to move away from traditional, risky password-based authentication (where the application stores user credentials) to a </w:t>
      </w:r>
      <w:r w:rsidRPr="00ED515F">
        <w:rPr>
          <w:b/>
          <w:bCs/>
        </w:rPr>
        <w:t>Federated Identity</w:t>
      </w:r>
      <w:r w:rsidRPr="00ED515F">
        <w:t xml:space="preserve"> model. In this model, Google acts as the Identity Provider (IdP), verifying the user's identity and issuing a secure token to our application (the Relying Party).</w:t>
      </w:r>
    </w:p>
    <w:p w14:paraId="5AB83413" w14:textId="134910E9" w:rsidR="00ED515F" w:rsidRPr="00ED515F" w:rsidRDefault="00ED515F" w:rsidP="00ED515F">
      <w:pPr>
        <w:pStyle w:val="Titlu2"/>
      </w:pPr>
      <w:r w:rsidRPr="00ED515F">
        <w:t>Theoretical Framework</w:t>
      </w:r>
    </w:p>
    <w:p w14:paraId="67B2965D" w14:textId="1CDEFB96" w:rsidR="00ED515F" w:rsidRPr="00ED515F" w:rsidRDefault="00ED515F" w:rsidP="00ED515F">
      <w:pPr>
        <w:pStyle w:val="Titlu4"/>
      </w:pPr>
      <w:r w:rsidRPr="00ED515F">
        <w:t>OAuth 2.0 vs. OpenID Connect</w:t>
      </w:r>
    </w:p>
    <w:p w14:paraId="493F6957" w14:textId="77777777" w:rsidR="00ED515F" w:rsidRPr="00ED515F" w:rsidRDefault="00ED515F" w:rsidP="00ED515F">
      <w:pPr>
        <w:ind w:firstLine="720"/>
      </w:pPr>
      <w:r w:rsidRPr="00ED515F">
        <w:t>While often used together, these protocols serve different purposes:</w:t>
      </w:r>
    </w:p>
    <w:p w14:paraId="20B91C9A" w14:textId="77777777" w:rsidR="00ED515F" w:rsidRPr="00ED515F" w:rsidRDefault="00ED515F" w:rsidP="00ED515F">
      <w:pPr>
        <w:numPr>
          <w:ilvl w:val="0"/>
          <w:numId w:val="1"/>
        </w:numPr>
        <w:tabs>
          <w:tab w:val="num" w:pos="720"/>
        </w:tabs>
      </w:pPr>
      <w:r w:rsidRPr="00ED515F">
        <w:rPr>
          <w:b/>
          <w:bCs/>
        </w:rPr>
        <w:lastRenderedPageBreak/>
        <w:t>OAuth 2.0</w:t>
      </w:r>
      <w:r w:rsidRPr="00ED515F">
        <w:t xml:space="preserve"> is strictly for </w:t>
      </w:r>
      <w:r w:rsidRPr="00ED515F">
        <w:rPr>
          <w:b/>
          <w:bCs/>
        </w:rPr>
        <w:t>Authorization</w:t>
      </w:r>
      <w:r w:rsidRPr="00ED515F">
        <w:t>. It allows a user to grant a third-party application access to their resources (like their Google Drive or Calendar) without sharing their password. It is like giving a valet a key that only opens the car door but doesn't start the engine.</w:t>
      </w:r>
    </w:p>
    <w:p w14:paraId="788B0C4B" w14:textId="77777777" w:rsidR="00ED515F" w:rsidRPr="00ED515F" w:rsidRDefault="00ED515F" w:rsidP="00ED515F">
      <w:pPr>
        <w:numPr>
          <w:ilvl w:val="0"/>
          <w:numId w:val="1"/>
        </w:numPr>
        <w:tabs>
          <w:tab w:val="num" w:pos="720"/>
        </w:tabs>
      </w:pPr>
      <w:r w:rsidRPr="00ED515F">
        <w:rPr>
          <w:b/>
          <w:bCs/>
        </w:rPr>
        <w:t>OpenID Connect (OIDC)</w:t>
      </w:r>
      <w:r w:rsidRPr="00ED515F">
        <w:t xml:space="preserve"> is a layer built </w:t>
      </w:r>
      <w:r w:rsidRPr="00ED515F">
        <w:rPr>
          <w:i/>
          <w:iCs/>
        </w:rPr>
        <w:t>on top</w:t>
      </w:r>
      <w:r w:rsidRPr="00ED515F">
        <w:t xml:space="preserve"> of OAuth 2.0 specifically for </w:t>
      </w:r>
      <w:r w:rsidRPr="00ED515F">
        <w:rPr>
          <w:b/>
          <w:bCs/>
        </w:rPr>
        <w:t>Authentication</w:t>
      </w:r>
      <w:r w:rsidRPr="00ED515F">
        <w:t xml:space="preserve">. It allows the application to verify </w:t>
      </w:r>
      <w:r w:rsidRPr="00ED515F">
        <w:rPr>
          <w:i/>
          <w:iCs/>
        </w:rPr>
        <w:t>who</w:t>
      </w:r>
      <w:r w:rsidRPr="00ED515F">
        <w:t xml:space="preserve"> the user is. It provides an ID Token (JWT) containing user profile information.</w:t>
      </w:r>
    </w:p>
    <w:p w14:paraId="09639CF9" w14:textId="3DEAB97C" w:rsidR="00ED515F" w:rsidRPr="00ED515F" w:rsidRDefault="00ED515F" w:rsidP="00ED515F">
      <w:pPr>
        <w:pStyle w:val="Titlu4"/>
      </w:pPr>
      <w:r w:rsidRPr="00ED515F">
        <w:t>JSON Web Tokens (JWT)</w:t>
      </w:r>
    </w:p>
    <w:p w14:paraId="4D89BC85" w14:textId="77777777" w:rsidR="00ED515F" w:rsidRPr="00ED515F" w:rsidRDefault="00ED515F" w:rsidP="00ED515F">
      <w:pPr>
        <w:ind w:firstLine="720"/>
      </w:pPr>
      <w:r w:rsidRPr="00ED515F">
        <w:t>The core artifact received from Google in this lab is the credential, which is a JWT. A JWT is a compact, URL-safe means of representing claims to be transferred between two parties. It consists of three parts:</w:t>
      </w:r>
    </w:p>
    <w:p w14:paraId="38121FC5" w14:textId="77777777" w:rsidR="00ED515F" w:rsidRPr="00ED515F" w:rsidRDefault="00ED515F" w:rsidP="00ED515F">
      <w:pPr>
        <w:numPr>
          <w:ilvl w:val="0"/>
          <w:numId w:val="2"/>
        </w:numPr>
        <w:tabs>
          <w:tab w:val="num" w:pos="720"/>
        </w:tabs>
      </w:pPr>
      <w:r w:rsidRPr="00ED515F">
        <w:rPr>
          <w:b/>
          <w:bCs/>
        </w:rPr>
        <w:t>Header:</w:t>
      </w:r>
      <w:r w:rsidRPr="00ED515F">
        <w:t xml:space="preserve"> Algorithm and token type.</w:t>
      </w:r>
    </w:p>
    <w:p w14:paraId="2A59A029" w14:textId="77777777" w:rsidR="00ED515F" w:rsidRPr="00ED515F" w:rsidRDefault="00ED515F" w:rsidP="00ED515F">
      <w:pPr>
        <w:numPr>
          <w:ilvl w:val="0"/>
          <w:numId w:val="2"/>
        </w:numPr>
        <w:tabs>
          <w:tab w:val="num" w:pos="720"/>
        </w:tabs>
      </w:pPr>
      <w:r w:rsidRPr="00ED515F">
        <w:rPr>
          <w:b/>
          <w:bCs/>
        </w:rPr>
        <w:t>Payload:</w:t>
      </w:r>
      <w:r w:rsidRPr="00ED515F">
        <w:t xml:space="preserve"> Data (claims) about the user (email, name, picture, expiration time).</w:t>
      </w:r>
    </w:p>
    <w:p w14:paraId="0B63EEFF" w14:textId="317B73CF" w:rsidR="00ED515F" w:rsidRDefault="00ED515F" w:rsidP="00ED515F">
      <w:pPr>
        <w:numPr>
          <w:ilvl w:val="0"/>
          <w:numId w:val="2"/>
        </w:numPr>
        <w:tabs>
          <w:tab w:val="num" w:pos="720"/>
        </w:tabs>
      </w:pPr>
      <w:r w:rsidRPr="00ED515F">
        <w:rPr>
          <w:b/>
          <w:bCs/>
        </w:rPr>
        <w:t>Signature:</w:t>
      </w:r>
      <w:r w:rsidRPr="00ED515F">
        <w:t xml:space="preserve"> Cryptographic signature verifying the token hasn't been tampered with.</w:t>
      </w:r>
    </w:p>
    <w:p w14:paraId="48EF53AA" w14:textId="77777777" w:rsidR="00ED515F" w:rsidRPr="00ED515F" w:rsidRDefault="00ED515F" w:rsidP="00ED515F"/>
    <w:p w14:paraId="0A736FD0" w14:textId="66903364" w:rsidR="00ED515F" w:rsidRPr="00ED515F" w:rsidRDefault="00ED515F" w:rsidP="00ED515F">
      <w:pPr>
        <w:pStyle w:val="Titlu2"/>
      </w:pPr>
      <w:r w:rsidRPr="00ED515F">
        <w:t>Implementation Details</w:t>
      </w:r>
    </w:p>
    <w:p w14:paraId="35520B40" w14:textId="5F51A448" w:rsidR="007A0FAF" w:rsidRDefault="00ED515F" w:rsidP="007A0FAF">
      <w:pPr>
        <w:ind w:firstLine="720"/>
      </w:pPr>
      <w:r w:rsidRPr="00ED515F">
        <w:t>The application was built as a Single Page Application (SPA) with a "Security Terminal" aesthetic.</w:t>
      </w:r>
    </w:p>
    <w:p w14:paraId="2BE0F3E9" w14:textId="773CEF27" w:rsidR="007A0FAF" w:rsidRDefault="007A0FAF" w:rsidP="007A0FAF">
      <w:pPr>
        <w:pStyle w:val="Titlu4"/>
      </w:pPr>
      <w:r w:rsidRPr="007A0FAF">
        <w:t>Environmental Configuration (Addressing Task 1)</w:t>
      </w:r>
    </w:p>
    <w:p w14:paraId="56EE3AAB" w14:textId="2550E7FF" w:rsidR="007A0FAF" w:rsidRPr="007A0FAF" w:rsidRDefault="007A0FAF" w:rsidP="007A0FAF">
      <w:pPr>
        <w:ind w:firstLine="720"/>
      </w:pPr>
      <w:r w:rsidRPr="007A0FAF">
        <w:t>We identified that the browser's file:// protocol is not a supported origin for Google's OAuth 2.0 service due to security restrictions. To resolve this (addressing Task 1 of the lab requirements), we deployed a local HTTP server using Python:</w:t>
      </w:r>
    </w:p>
    <w:p w14:paraId="0C4DA48A" w14:textId="77777777" w:rsidR="007A0FAF" w:rsidRPr="007A0FAF" w:rsidRDefault="007A0FAF" w:rsidP="007A0FAF">
      <w:pPr>
        <w:pStyle w:val="Citat"/>
        <w:jc w:val="left"/>
      </w:pPr>
      <w:r w:rsidRPr="007A0FAF">
        <w:t xml:space="preserve">python3 -m </w:t>
      </w:r>
      <w:proofErr w:type="spellStart"/>
      <w:proofErr w:type="gramStart"/>
      <w:r w:rsidRPr="007A0FAF">
        <w:t>http.server</w:t>
      </w:r>
      <w:proofErr w:type="spellEnd"/>
      <w:proofErr w:type="gramEnd"/>
      <w:r w:rsidRPr="007A0FAF">
        <w:t xml:space="preserve"> 8080</w:t>
      </w:r>
    </w:p>
    <w:p w14:paraId="786E3093" w14:textId="364A66AC" w:rsidR="007A0FAF" w:rsidRPr="00ED515F" w:rsidRDefault="007A0FAF" w:rsidP="007A0FAF">
      <w:pPr>
        <w:ind w:firstLine="720"/>
      </w:pPr>
      <w:r w:rsidRPr="007A0FAF">
        <w:t xml:space="preserve">We then registered http://localhost:8080 as an Authorized </w:t>
      </w:r>
      <w:proofErr w:type="spellStart"/>
      <w:r w:rsidRPr="007A0FAF">
        <w:t>Javascript</w:t>
      </w:r>
      <w:proofErr w:type="spellEnd"/>
      <w:r w:rsidRPr="007A0FAF">
        <w:t xml:space="preserve"> Origin in the Google Cloud Console, which allowed the authentication flow to proceed.</w:t>
      </w:r>
    </w:p>
    <w:p w14:paraId="3E008089" w14:textId="57006445" w:rsidR="00ED515F" w:rsidRPr="00ED515F" w:rsidRDefault="00ED515F" w:rsidP="00ED515F">
      <w:pPr>
        <w:pStyle w:val="Titlu4"/>
      </w:pPr>
      <w:r w:rsidRPr="00ED515F">
        <w:t>Authorization Request (</w:t>
      </w:r>
      <w:proofErr w:type="spellStart"/>
      <w:r w:rsidRPr="00ED515F">
        <w:t>g_id_onload</w:t>
      </w:r>
      <w:proofErr w:type="spellEnd"/>
      <w:r w:rsidRPr="00ED515F">
        <w:t>)</w:t>
      </w:r>
      <w:r w:rsidR="007A0FAF">
        <w:t xml:space="preserve"> </w:t>
      </w:r>
      <w:r w:rsidR="007A0FAF" w:rsidRPr="007A0FAF">
        <w:t>&amp; Library Fix</w:t>
      </w:r>
    </w:p>
    <w:p w14:paraId="65ACA7AA" w14:textId="77777777" w:rsidR="007A0FAF" w:rsidRPr="007A0FAF" w:rsidRDefault="007A0FAF" w:rsidP="007A0FAF">
      <w:pPr>
        <w:pStyle w:val="Citat"/>
        <w:ind w:firstLine="720"/>
        <w:jc w:val="left"/>
        <w:rPr>
          <w:i w:val="0"/>
          <w:iCs w:val="0"/>
          <w:color w:val="auto"/>
        </w:rPr>
      </w:pPr>
      <w:r w:rsidRPr="007A0FAF">
        <w:rPr>
          <w:i w:val="0"/>
          <w:iCs w:val="0"/>
          <w:color w:val="auto"/>
        </w:rPr>
        <w:t xml:space="preserve">We utilized the Google Identity Services (GIS) library. During implementation, we discovered a discrepancy in the lab manual: it referenced the deprecated platform.js library while using the modern </w:t>
      </w:r>
      <w:proofErr w:type="spellStart"/>
      <w:r w:rsidRPr="007A0FAF">
        <w:rPr>
          <w:i w:val="0"/>
          <w:iCs w:val="0"/>
          <w:color w:val="auto"/>
        </w:rPr>
        <w:t>g_id_onload</w:t>
      </w:r>
      <w:proofErr w:type="spellEnd"/>
      <w:r w:rsidRPr="007A0FAF">
        <w:rPr>
          <w:i w:val="0"/>
          <w:iCs w:val="0"/>
          <w:color w:val="auto"/>
        </w:rPr>
        <w:t xml:space="preserve"> HTML API.</w:t>
      </w:r>
    </w:p>
    <w:p w14:paraId="2BA90A40" w14:textId="77777777" w:rsidR="007A0FAF" w:rsidRPr="007A0FAF" w:rsidRDefault="007A0FAF" w:rsidP="007A0FAF">
      <w:pPr>
        <w:pStyle w:val="Citat"/>
        <w:rPr>
          <w:i w:val="0"/>
          <w:iCs w:val="0"/>
          <w:color w:val="auto"/>
        </w:rPr>
      </w:pPr>
    </w:p>
    <w:p w14:paraId="0EFB012F" w14:textId="77777777" w:rsidR="007A0FAF" w:rsidRPr="007A0FAF" w:rsidRDefault="007A0FAF" w:rsidP="007A0FAF">
      <w:pPr>
        <w:pStyle w:val="Citat"/>
        <w:ind w:firstLine="720"/>
        <w:jc w:val="left"/>
        <w:rPr>
          <w:i w:val="0"/>
          <w:iCs w:val="0"/>
          <w:color w:val="auto"/>
        </w:rPr>
      </w:pPr>
      <w:r w:rsidRPr="007A0FAF">
        <w:rPr>
          <w:i w:val="0"/>
          <w:iCs w:val="0"/>
          <w:color w:val="auto"/>
        </w:rPr>
        <w:lastRenderedPageBreak/>
        <w:t>We corrected this by implementing the modern GIS library source:</w:t>
      </w:r>
    </w:p>
    <w:p w14:paraId="337AA911" w14:textId="795B6B6E" w:rsidR="007A0FAF" w:rsidRPr="00D4648E" w:rsidRDefault="007A0FAF" w:rsidP="00D4648E">
      <w:pPr>
        <w:pStyle w:val="Citat"/>
        <w:jc w:val="left"/>
        <w:rPr>
          <w:sz w:val="16"/>
          <w:szCs w:val="16"/>
        </w:rPr>
      </w:pPr>
      <w:r w:rsidRPr="00D4648E">
        <w:rPr>
          <w:sz w:val="16"/>
          <w:szCs w:val="16"/>
        </w:rPr>
        <w:t xml:space="preserve">&lt;script </w:t>
      </w:r>
      <w:proofErr w:type="spellStart"/>
      <w:r w:rsidRPr="00D4648E">
        <w:rPr>
          <w:sz w:val="16"/>
          <w:szCs w:val="16"/>
        </w:rPr>
        <w:t>src</w:t>
      </w:r>
      <w:proofErr w:type="spellEnd"/>
      <w:r w:rsidRPr="00D4648E">
        <w:rPr>
          <w:sz w:val="16"/>
          <w:szCs w:val="16"/>
        </w:rPr>
        <w:t>="https://accounts.google.com/</w:t>
      </w:r>
      <w:proofErr w:type="spellStart"/>
      <w:r w:rsidRPr="00D4648E">
        <w:rPr>
          <w:sz w:val="16"/>
          <w:szCs w:val="16"/>
        </w:rPr>
        <w:t>gsi</w:t>
      </w:r>
      <w:proofErr w:type="spellEnd"/>
      <w:r w:rsidRPr="00D4648E">
        <w:rPr>
          <w:sz w:val="16"/>
          <w:szCs w:val="16"/>
        </w:rPr>
        <w:t>/client" async defer&gt;&lt;/script&gt;</w:t>
      </w:r>
    </w:p>
    <w:p w14:paraId="004D2194" w14:textId="77777777" w:rsidR="007A0FAF" w:rsidRDefault="007A0FAF" w:rsidP="007A0FAF">
      <w:pPr>
        <w:pStyle w:val="Citat"/>
        <w:ind w:firstLine="720"/>
        <w:jc w:val="left"/>
        <w:rPr>
          <w:i w:val="0"/>
          <w:iCs w:val="0"/>
          <w:color w:val="auto"/>
        </w:rPr>
      </w:pPr>
      <w:r w:rsidRPr="007A0FAF">
        <w:rPr>
          <w:i w:val="0"/>
          <w:iCs w:val="0"/>
          <w:color w:val="auto"/>
        </w:rPr>
        <w:t xml:space="preserve">The configuration was then handled via the </w:t>
      </w:r>
      <w:proofErr w:type="spellStart"/>
      <w:r w:rsidRPr="007A0FAF">
        <w:rPr>
          <w:i w:val="0"/>
          <w:iCs w:val="0"/>
          <w:color w:val="auto"/>
        </w:rPr>
        <w:t>g_id_onload</w:t>
      </w:r>
      <w:proofErr w:type="spellEnd"/>
      <w:r w:rsidRPr="007A0FAF">
        <w:rPr>
          <w:i w:val="0"/>
          <w:iCs w:val="0"/>
          <w:color w:val="auto"/>
        </w:rPr>
        <w:t xml:space="preserve"> HTML element:</w:t>
      </w:r>
    </w:p>
    <w:p w14:paraId="7621DFC4" w14:textId="68EDA7D9" w:rsidR="00ED515F" w:rsidRPr="00D4648E" w:rsidRDefault="00ED515F" w:rsidP="007A0FAF">
      <w:pPr>
        <w:pStyle w:val="Citat"/>
        <w:jc w:val="left"/>
        <w:rPr>
          <w:sz w:val="14"/>
          <w:szCs w:val="14"/>
        </w:rPr>
      </w:pPr>
      <w:r w:rsidRPr="00D4648E">
        <w:rPr>
          <w:sz w:val="14"/>
          <w:szCs w:val="14"/>
        </w:rPr>
        <w:t>&lt;div id="</w:t>
      </w:r>
      <w:proofErr w:type="spellStart"/>
      <w:r w:rsidRPr="00D4648E">
        <w:rPr>
          <w:sz w:val="14"/>
          <w:szCs w:val="14"/>
        </w:rPr>
        <w:t>g_id_onload</w:t>
      </w:r>
      <w:proofErr w:type="spellEnd"/>
      <w:r w:rsidRPr="00D4648E">
        <w:rPr>
          <w:sz w:val="14"/>
          <w:szCs w:val="14"/>
        </w:rPr>
        <w:t>"</w:t>
      </w:r>
    </w:p>
    <w:p w14:paraId="0C92543F" w14:textId="77777777" w:rsidR="00ED515F" w:rsidRPr="00D4648E" w:rsidRDefault="00ED515F" w:rsidP="00ED515F">
      <w:pPr>
        <w:pStyle w:val="Citat"/>
        <w:jc w:val="left"/>
        <w:rPr>
          <w:sz w:val="14"/>
          <w:szCs w:val="14"/>
        </w:rPr>
      </w:pPr>
      <w:r w:rsidRPr="00D4648E">
        <w:rPr>
          <w:sz w:val="14"/>
          <w:szCs w:val="14"/>
        </w:rPr>
        <w:t xml:space="preserve">    data-</w:t>
      </w:r>
      <w:proofErr w:type="spellStart"/>
      <w:r w:rsidRPr="00D4648E">
        <w:rPr>
          <w:sz w:val="14"/>
          <w:szCs w:val="14"/>
        </w:rPr>
        <w:t>client_id</w:t>
      </w:r>
      <w:proofErr w:type="spellEnd"/>
      <w:r w:rsidRPr="00D4648E">
        <w:rPr>
          <w:sz w:val="14"/>
          <w:szCs w:val="14"/>
        </w:rPr>
        <w:t>="YOUR_CLIENT_ID..."</w:t>
      </w:r>
    </w:p>
    <w:p w14:paraId="64B6BA0B" w14:textId="77777777" w:rsidR="00ED515F" w:rsidRPr="00D4648E" w:rsidRDefault="00ED515F" w:rsidP="00ED515F">
      <w:pPr>
        <w:pStyle w:val="Citat"/>
        <w:jc w:val="left"/>
        <w:rPr>
          <w:sz w:val="14"/>
          <w:szCs w:val="14"/>
        </w:rPr>
      </w:pPr>
      <w:r w:rsidRPr="00D4648E">
        <w:rPr>
          <w:sz w:val="14"/>
          <w:szCs w:val="14"/>
        </w:rPr>
        <w:t xml:space="preserve">    data-callback="</w:t>
      </w:r>
      <w:proofErr w:type="spellStart"/>
      <w:r w:rsidRPr="00D4648E">
        <w:rPr>
          <w:sz w:val="14"/>
          <w:szCs w:val="14"/>
        </w:rPr>
        <w:t>handleCredentialResponse</w:t>
      </w:r>
      <w:proofErr w:type="spellEnd"/>
      <w:r w:rsidRPr="00D4648E">
        <w:rPr>
          <w:sz w:val="14"/>
          <w:szCs w:val="14"/>
        </w:rPr>
        <w:t>"</w:t>
      </w:r>
    </w:p>
    <w:p w14:paraId="510C2AEF" w14:textId="77777777" w:rsidR="00ED515F" w:rsidRPr="00D4648E" w:rsidRDefault="00ED515F" w:rsidP="00ED515F">
      <w:pPr>
        <w:pStyle w:val="Citat"/>
        <w:jc w:val="left"/>
        <w:rPr>
          <w:sz w:val="14"/>
          <w:szCs w:val="14"/>
        </w:rPr>
      </w:pPr>
      <w:r w:rsidRPr="00D4648E">
        <w:rPr>
          <w:sz w:val="14"/>
          <w:szCs w:val="14"/>
        </w:rPr>
        <w:t xml:space="preserve">    data-</w:t>
      </w:r>
      <w:proofErr w:type="spellStart"/>
      <w:r w:rsidRPr="00D4648E">
        <w:rPr>
          <w:sz w:val="14"/>
          <w:szCs w:val="14"/>
        </w:rPr>
        <w:t>auto_prompt</w:t>
      </w:r>
      <w:proofErr w:type="spellEnd"/>
      <w:r w:rsidRPr="00D4648E">
        <w:rPr>
          <w:sz w:val="14"/>
          <w:szCs w:val="14"/>
        </w:rPr>
        <w:t>="false"&gt;</w:t>
      </w:r>
    </w:p>
    <w:p w14:paraId="5AD80517" w14:textId="77777777" w:rsidR="00ED515F" w:rsidRPr="00D4648E" w:rsidRDefault="00ED515F" w:rsidP="00ED515F">
      <w:pPr>
        <w:pStyle w:val="Citat"/>
        <w:jc w:val="left"/>
        <w:rPr>
          <w:sz w:val="14"/>
          <w:szCs w:val="14"/>
        </w:rPr>
      </w:pPr>
      <w:r w:rsidRPr="00D4648E">
        <w:rPr>
          <w:sz w:val="14"/>
          <w:szCs w:val="14"/>
        </w:rPr>
        <w:t>&lt;/div&gt;</w:t>
      </w:r>
    </w:p>
    <w:p w14:paraId="61FA935F" w14:textId="77777777" w:rsidR="007A0FAF" w:rsidRDefault="007A0FAF" w:rsidP="00D4648E">
      <w:pPr>
        <w:jc w:val="center"/>
      </w:pPr>
      <w:r w:rsidRPr="00621F03">
        <w:rPr>
          <w:noProof/>
        </w:rPr>
        <w:drawing>
          <wp:inline distT="0" distB="0" distL="0" distR="0" wp14:anchorId="64F47E3F" wp14:editId="6912518E">
            <wp:extent cx="4849774" cy="2729552"/>
            <wp:effectExtent l="0" t="0" r="8255" b="0"/>
            <wp:docPr id="165542097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20971" name=""/>
                    <pic:cNvPicPr/>
                  </pic:nvPicPr>
                  <pic:blipFill>
                    <a:blip r:embed="rId5"/>
                    <a:stretch>
                      <a:fillRect/>
                    </a:stretch>
                  </pic:blipFill>
                  <pic:spPr>
                    <a:xfrm>
                      <a:off x="0" y="0"/>
                      <a:ext cx="4863825" cy="2737460"/>
                    </a:xfrm>
                    <a:prstGeom prst="rect">
                      <a:avLst/>
                    </a:prstGeom>
                  </pic:spPr>
                </pic:pic>
              </a:graphicData>
            </a:graphic>
          </wp:inline>
        </w:drawing>
      </w:r>
    </w:p>
    <w:p w14:paraId="16CD6E29" w14:textId="5D8684D8" w:rsidR="007A0FAF" w:rsidRPr="00D4648E" w:rsidRDefault="007A0FAF" w:rsidP="007A0FAF">
      <w:pPr>
        <w:pStyle w:val="NormalWeb"/>
        <w:jc w:val="center"/>
        <w:rPr>
          <w:rStyle w:val="Accentuaresubtil"/>
          <w:rFonts w:eastAsiaTheme="majorEastAsia"/>
          <w:sz w:val="20"/>
          <w:szCs w:val="20"/>
        </w:rPr>
      </w:pPr>
      <w:r w:rsidRPr="00D4648E">
        <w:rPr>
          <w:rStyle w:val="Accentuaresubtil"/>
          <w:rFonts w:eastAsiaTheme="majorEastAsia"/>
          <w:sz w:val="20"/>
          <w:szCs w:val="20"/>
        </w:rPr>
        <w:t>Figure 1: The secure login terminal implementing the Google Sign-In button.</w:t>
      </w:r>
    </w:p>
    <w:p w14:paraId="439FC615" w14:textId="637EF3E9" w:rsidR="007A0FAF" w:rsidRDefault="007A0FAF" w:rsidP="00D4648E">
      <w:pPr>
        <w:pStyle w:val="NormalWeb"/>
        <w:jc w:val="center"/>
        <w:rPr>
          <w:rStyle w:val="Accentuaresubtil"/>
        </w:rPr>
      </w:pPr>
      <w:r w:rsidRPr="00621F03">
        <w:rPr>
          <w:noProof/>
        </w:rPr>
        <w:drawing>
          <wp:inline distT="0" distB="0" distL="0" distR="0" wp14:anchorId="18601B25" wp14:editId="01F1781C">
            <wp:extent cx="4500574" cy="2530612"/>
            <wp:effectExtent l="0" t="0" r="0" b="3175"/>
            <wp:docPr id="168397218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72187" name=""/>
                    <pic:cNvPicPr/>
                  </pic:nvPicPr>
                  <pic:blipFill>
                    <a:blip r:embed="rId6"/>
                    <a:stretch>
                      <a:fillRect/>
                    </a:stretch>
                  </pic:blipFill>
                  <pic:spPr>
                    <a:xfrm>
                      <a:off x="0" y="0"/>
                      <a:ext cx="4534293" cy="2549572"/>
                    </a:xfrm>
                    <a:prstGeom prst="rect">
                      <a:avLst/>
                    </a:prstGeom>
                  </pic:spPr>
                </pic:pic>
              </a:graphicData>
            </a:graphic>
          </wp:inline>
        </w:drawing>
      </w:r>
    </w:p>
    <w:p w14:paraId="3CC324F0" w14:textId="30182BC2" w:rsidR="007A0FAF" w:rsidRPr="00D4648E" w:rsidRDefault="007A0FAF" w:rsidP="007A0FAF">
      <w:pPr>
        <w:pStyle w:val="NormalWeb"/>
        <w:jc w:val="center"/>
        <w:rPr>
          <w:rStyle w:val="Accentuaresubtil"/>
          <w:rFonts w:eastAsiaTheme="majorEastAsia"/>
          <w:sz w:val="20"/>
          <w:szCs w:val="20"/>
        </w:rPr>
      </w:pPr>
      <w:r w:rsidRPr="00D4648E">
        <w:rPr>
          <w:rStyle w:val="Accentuaresubtil"/>
          <w:rFonts w:eastAsiaTheme="majorEastAsia"/>
          <w:sz w:val="20"/>
          <w:szCs w:val="20"/>
        </w:rPr>
        <w:t xml:space="preserve">Figure </w:t>
      </w:r>
      <w:r w:rsidRPr="00D4648E">
        <w:rPr>
          <w:rStyle w:val="Accentuaresubtil"/>
          <w:rFonts w:eastAsiaTheme="majorEastAsia"/>
          <w:sz w:val="20"/>
          <w:szCs w:val="20"/>
        </w:rPr>
        <w:t>2</w:t>
      </w:r>
      <w:r w:rsidRPr="00D4648E">
        <w:rPr>
          <w:rStyle w:val="Accentuaresubtil"/>
          <w:rFonts w:eastAsiaTheme="majorEastAsia"/>
          <w:sz w:val="20"/>
          <w:szCs w:val="20"/>
        </w:rPr>
        <w:t xml:space="preserve">: </w:t>
      </w:r>
      <w:r w:rsidR="00BD0F55" w:rsidRPr="00D4648E">
        <w:rPr>
          <w:rStyle w:val="Accentuaresubtil"/>
          <w:rFonts w:eastAsiaTheme="majorEastAsia"/>
          <w:sz w:val="20"/>
          <w:szCs w:val="20"/>
        </w:rPr>
        <w:t>Google Authentication</w:t>
      </w:r>
      <w:r w:rsidRPr="00D4648E">
        <w:rPr>
          <w:rStyle w:val="Accentuaresubtil"/>
          <w:rFonts w:eastAsiaTheme="majorEastAsia"/>
          <w:sz w:val="20"/>
          <w:szCs w:val="20"/>
        </w:rPr>
        <w:t>.</w:t>
      </w:r>
    </w:p>
    <w:p w14:paraId="0895CD07" w14:textId="415C4F26" w:rsidR="00ED515F" w:rsidRPr="00ED515F" w:rsidRDefault="00ED515F" w:rsidP="00ED515F">
      <w:pPr>
        <w:pStyle w:val="Titlu3"/>
      </w:pPr>
      <w:r w:rsidRPr="00ED515F">
        <w:lastRenderedPageBreak/>
        <w:t>Token Parsing &amp; Session Management</w:t>
      </w:r>
    </w:p>
    <w:p w14:paraId="75E72DC7" w14:textId="77777777" w:rsidR="00ED515F" w:rsidRPr="00ED515F" w:rsidRDefault="00ED515F" w:rsidP="00ED515F">
      <w:pPr>
        <w:ind w:firstLine="360"/>
      </w:pPr>
      <w:r w:rsidRPr="00ED515F">
        <w:t>Unlike traditional server-side sessions, this implementation uses a client-side approach:</w:t>
      </w:r>
    </w:p>
    <w:p w14:paraId="40D419E3" w14:textId="77777777" w:rsidR="00ED515F" w:rsidRPr="00ED515F" w:rsidRDefault="00ED515F" w:rsidP="00ED515F">
      <w:pPr>
        <w:numPr>
          <w:ilvl w:val="0"/>
          <w:numId w:val="4"/>
        </w:numPr>
        <w:tabs>
          <w:tab w:val="num" w:pos="720"/>
        </w:tabs>
      </w:pPr>
      <w:r w:rsidRPr="00ED515F">
        <w:rPr>
          <w:b/>
          <w:bCs/>
        </w:rPr>
        <w:t>Decoding:</w:t>
      </w:r>
      <w:r w:rsidRPr="00ED515F">
        <w:t xml:space="preserve"> We implemented a </w:t>
      </w:r>
      <w:proofErr w:type="spellStart"/>
      <w:r w:rsidRPr="00ED515F">
        <w:t>parseJwt</w:t>
      </w:r>
      <w:proofErr w:type="spellEnd"/>
      <w:r w:rsidRPr="00ED515F">
        <w:t xml:space="preserve"> function to base64-decode the payload of the JWT. This allows us to extract the user's name (</w:t>
      </w:r>
      <w:proofErr w:type="spellStart"/>
      <w:r w:rsidRPr="00ED515F">
        <w:t>given_name</w:t>
      </w:r>
      <w:proofErr w:type="spellEnd"/>
      <w:r w:rsidRPr="00ED515F">
        <w:t>) and email without making a second API call.</w:t>
      </w:r>
    </w:p>
    <w:p w14:paraId="23F1F734" w14:textId="77777777" w:rsidR="00ED515F" w:rsidRPr="00ED515F" w:rsidRDefault="00ED515F" w:rsidP="00ED515F">
      <w:pPr>
        <w:numPr>
          <w:ilvl w:val="0"/>
          <w:numId w:val="4"/>
        </w:numPr>
        <w:tabs>
          <w:tab w:val="num" w:pos="720"/>
        </w:tabs>
      </w:pPr>
      <w:r w:rsidRPr="00ED515F">
        <w:rPr>
          <w:b/>
          <w:bCs/>
        </w:rPr>
        <w:t>Persistence:</w:t>
      </w:r>
      <w:r w:rsidRPr="00ED515F">
        <w:t xml:space="preserve"> To simulate a persistent login session, we utilized the browser's </w:t>
      </w:r>
      <w:proofErr w:type="spellStart"/>
      <w:r w:rsidRPr="00ED515F">
        <w:t>localStorage</w:t>
      </w:r>
      <w:proofErr w:type="spellEnd"/>
      <w:r w:rsidRPr="00ED515F">
        <w:t>:</w:t>
      </w:r>
    </w:p>
    <w:p w14:paraId="14A54249" w14:textId="77777777" w:rsidR="00ED515F" w:rsidRPr="00ED515F" w:rsidRDefault="00ED515F" w:rsidP="00ED515F">
      <w:pPr>
        <w:numPr>
          <w:ilvl w:val="0"/>
          <w:numId w:val="4"/>
        </w:numPr>
      </w:pPr>
      <w:proofErr w:type="spellStart"/>
      <w:r w:rsidRPr="00ED515F">
        <w:t>localStorage.setItem</w:t>
      </w:r>
      <w:proofErr w:type="spellEnd"/>
      <w:r w:rsidRPr="00ED515F">
        <w:t>('</w:t>
      </w:r>
      <w:proofErr w:type="spellStart"/>
      <w:r w:rsidRPr="00ED515F">
        <w:t>googleUser</w:t>
      </w:r>
      <w:proofErr w:type="spellEnd"/>
      <w:r w:rsidRPr="00ED515F">
        <w:t xml:space="preserve">', </w:t>
      </w:r>
      <w:proofErr w:type="spellStart"/>
      <w:r w:rsidRPr="00ED515F">
        <w:t>JSON.stringify</w:t>
      </w:r>
      <w:proofErr w:type="spellEnd"/>
      <w:r w:rsidRPr="00ED515F">
        <w:t>(</w:t>
      </w:r>
      <w:proofErr w:type="spellStart"/>
      <w:r w:rsidRPr="00ED515F">
        <w:t>responsePayload</w:t>
      </w:r>
      <w:proofErr w:type="spellEnd"/>
      <w:r w:rsidRPr="00ED515F">
        <w:t>));</w:t>
      </w:r>
    </w:p>
    <w:p w14:paraId="22ECAD6F" w14:textId="77777777" w:rsidR="00ED515F" w:rsidRDefault="00ED515F" w:rsidP="00ED515F">
      <w:pPr>
        <w:ind w:firstLine="720"/>
      </w:pPr>
      <w:r w:rsidRPr="00ED515F">
        <w:t>On page load, the script checks for this item. If found, it bypasses the login screen, effectively maintaining the user's "logged in" state across page refreshes.</w:t>
      </w:r>
    </w:p>
    <w:p w14:paraId="2A07721E" w14:textId="72DBC332" w:rsidR="007A0FAF" w:rsidRPr="00ED515F" w:rsidRDefault="007A0FAF" w:rsidP="00ED515F">
      <w:pPr>
        <w:ind w:firstLine="720"/>
      </w:pPr>
    </w:p>
    <w:p w14:paraId="6CC636AA" w14:textId="1207D95C" w:rsidR="00ED515F" w:rsidRPr="00ED515F" w:rsidRDefault="00ED515F" w:rsidP="00ED515F">
      <w:pPr>
        <w:pStyle w:val="Titlu3"/>
      </w:pPr>
      <w:r w:rsidRPr="00ED515F">
        <w:t>Token Revocation (Logout)</w:t>
      </w:r>
    </w:p>
    <w:p w14:paraId="0B2C1292" w14:textId="77777777" w:rsidR="00ED515F" w:rsidRPr="00ED515F" w:rsidRDefault="00ED515F" w:rsidP="00ED515F">
      <w:pPr>
        <w:ind w:firstLine="720"/>
      </w:pPr>
      <w:r w:rsidRPr="00ED515F">
        <w:t xml:space="preserve">Simply deleting the local data isn't enough for a true secure logout in an OAuth context. We implemented </w:t>
      </w:r>
      <w:r w:rsidRPr="00ED515F">
        <w:rPr>
          <w:b/>
          <w:bCs/>
        </w:rPr>
        <w:t>Revocation</w:t>
      </w:r>
      <w:r w:rsidRPr="00ED515F">
        <w:t>:</w:t>
      </w:r>
    </w:p>
    <w:p w14:paraId="34D1136D" w14:textId="77777777" w:rsidR="00ED515F" w:rsidRPr="00ED515F" w:rsidRDefault="00ED515F" w:rsidP="00ED515F">
      <w:pPr>
        <w:pStyle w:val="Citat"/>
        <w:jc w:val="left"/>
      </w:pPr>
      <w:proofErr w:type="spellStart"/>
      <w:proofErr w:type="gramStart"/>
      <w:r w:rsidRPr="00ED515F">
        <w:t>google.accounts.id.revoke</w:t>
      </w:r>
      <w:proofErr w:type="spellEnd"/>
      <w:proofErr w:type="gramEnd"/>
      <w:r w:rsidRPr="00ED515F">
        <w:t>(</w:t>
      </w:r>
      <w:proofErr w:type="spellStart"/>
      <w:proofErr w:type="gramStart"/>
      <w:r w:rsidRPr="00ED515F">
        <w:t>user.email</w:t>
      </w:r>
      <w:proofErr w:type="spellEnd"/>
      <w:proofErr w:type="gramEnd"/>
      <w:r w:rsidRPr="00ED515F">
        <w:t xml:space="preserve">, done =&gt; </w:t>
      </w:r>
      <w:proofErr w:type="gramStart"/>
      <w:r w:rsidRPr="00ED515F">
        <w:t>{ ...</w:t>
      </w:r>
      <w:proofErr w:type="gramEnd"/>
      <w:r w:rsidRPr="00ED515F">
        <w:t xml:space="preserve"> });</w:t>
      </w:r>
    </w:p>
    <w:p w14:paraId="47D92C16" w14:textId="77777777" w:rsidR="00BD0F55" w:rsidRDefault="00ED515F" w:rsidP="00ED515F">
      <w:pPr>
        <w:ind w:firstLine="720"/>
        <w:rPr>
          <w:noProof/>
        </w:rPr>
      </w:pPr>
      <w:r w:rsidRPr="00ED515F">
        <w:t>This API call tells Google's servers that the specific grant for this application is no longer valid. This ensures that even if a token were stolen effectively, the consent link is broken server-side.</w:t>
      </w:r>
      <w:r w:rsidR="007A0FAF" w:rsidRPr="007A0FAF">
        <w:rPr>
          <w:noProof/>
        </w:rPr>
        <w:t xml:space="preserve"> </w:t>
      </w:r>
    </w:p>
    <w:p w14:paraId="53E312C4" w14:textId="3DCBA080" w:rsidR="00ED515F" w:rsidRDefault="007A0FAF" w:rsidP="00BD0F55">
      <w:pPr>
        <w:ind w:firstLine="720"/>
        <w:jc w:val="center"/>
        <w:rPr>
          <w:noProof/>
        </w:rPr>
      </w:pPr>
      <w:r w:rsidRPr="00ED515F">
        <w:rPr>
          <w:noProof/>
        </w:rPr>
        <w:drawing>
          <wp:inline distT="0" distB="0" distL="0" distR="0" wp14:anchorId="6AA1FFF1" wp14:editId="5CD6B7CE">
            <wp:extent cx="4940489" cy="2862422"/>
            <wp:effectExtent l="0" t="0" r="0" b="0"/>
            <wp:docPr id="130606536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65366" name=""/>
                    <pic:cNvPicPr/>
                  </pic:nvPicPr>
                  <pic:blipFill>
                    <a:blip r:embed="rId7"/>
                    <a:stretch>
                      <a:fillRect/>
                    </a:stretch>
                  </pic:blipFill>
                  <pic:spPr>
                    <a:xfrm>
                      <a:off x="0" y="0"/>
                      <a:ext cx="4949046" cy="2867380"/>
                    </a:xfrm>
                    <a:prstGeom prst="rect">
                      <a:avLst/>
                    </a:prstGeom>
                  </pic:spPr>
                </pic:pic>
              </a:graphicData>
            </a:graphic>
          </wp:inline>
        </w:drawing>
      </w:r>
    </w:p>
    <w:p w14:paraId="50EAFBA9" w14:textId="2EA9A92B" w:rsidR="00BD0F55" w:rsidRPr="00D4648E" w:rsidRDefault="00BD0F55" w:rsidP="00BD0F55">
      <w:pPr>
        <w:pStyle w:val="NormalWeb"/>
        <w:jc w:val="center"/>
        <w:rPr>
          <w:rFonts w:eastAsiaTheme="majorEastAsia"/>
          <w:i/>
          <w:iCs/>
          <w:color w:val="404040" w:themeColor="text1" w:themeTint="BF"/>
          <w:sz w:val="20"/>
          <w:szCs w:val="20"/>
        </w:rPr>
      </w:pPr>
      <w:r w:rsidRPr="00D4648E">
        <w:rPr>
          <w:rStyle w:val="Accentuaresubtil"/>
          <w:rFonts w:eastAsiaTheme="majorEastAsia"/>
          <w:sz w:val="20"/>
          <w:szCs w:val="20"/>
        </w:rPr>
        <w:t xml:space="preserve">Figure </w:t>
      </w:r>
      <w:r w:rsidRPr="00D4648E">
        <w:rPr>
          <w:rStyle w:val="Accentuaresubtil"/>
          <w:rFonts w:eastAsiaTheme="majorEastAsia"/>
          <w:sz w:val="20"/>
          <w:szCs w:val="20"/>
        </w:rPr>
        <w:t>3</w:t>
      </w:r>
      <w:r w:rsidRPr="00D4648E">
        <w:rPr>
          <w:rStyle w:val="Accentuaresubtil"/>
          <w:rFonts w:eastAsiaTheme="majorEastAsia"/>
          <w:sz w:val="20"/>
          <w:szCs w:val="20"/>
        </w:rPr>
        <w:t xml:space="preserve">: </w:t>
      </w:r>
      <w:r w:rsidRPr="00D4648E">
        <w:rPr>
          <w:rFonts w:eastAsiaTheme="majorEastAsia"/>
          <w:i/>
          <w:iCs/>
          <w:color w:val="404040" w:themeColor="text1" w:themeTint="BF"/>
          <w:sz w:val="20"/>
          <w:szCs w:val="20"/>
        </w:rPr>
        <w:t>The authenticated state showing decoded user information.</w:t>
      </w:r>
    </w:p>
    <w:p w14:paraId="5EEF984F" w14:textId="77777777" w:rsidR="00BD0F55" w:rsidRPr="00ED515F" w:rsidRDefault="00BD0F55" w:rsidP="00D4648E"/>
    <w:p w14:paraId="4953BEB2" w14:textId="5C9D8B79" w:rsidR="00ED515F" w:rsidRPr="00ED515F" w:rsidRDefault="00ED515F" w:rsidP="00ED515F">
      <w:pPr>
        <w:pStyle w:val="Titlu2"/>
      </w:pPr>
      <w:r w:rsidRPr="00ED515F">
        <w:t>Security Analysis</w:t>
      </w:r>
    </w:p>
    <w:p w14:paraId="2CC7962C" w14:textId="2C9F22DC" w:rsidR="00ED515F" w:rsidRPr="00ED515F" w:rsidRDefault="00ED515F" w:rsidP="00ED515F">
      <w:pPr>
        <w:pStyle w:val="Titlu4"/>
      </w:pPr>
      <w:r w:rsidRPr="00ED515F">
        <w:t>Advantages of this Approach</w:t>
      </w:r>
    </w:p>
    <w:p w14:paraId="7FD8D1D9" w14:textId="77777777" w:rsidR="00ED515F" w:rsidRPr="00ED515F" w:rsidRDefault="00ED515F" w:rsidP="00ED515F">
      <w:pPr>
        <w:numPr>
          <w:ilvl w:val="0"/>
          <w:numId w:val="5"/>
        </w:numPr>
      </w:pPr>
      <w:r w:rsidRPr="00ED515F">
        <w:rPr>
          <w:b/>
          <w:bCs/>
        </w:rPr>
        <w:t>Reduced Attack Surface:</w:t>
      </w:r>
      <w:r w:rsidRPr="00ED515F">
        <w:t xml:space="preserve"> We do not store or handle passwords. This eliminates the risk of password database leaks, SQL injection attacks on login forms, and weak user passwords.</w:t>
      </w:r>
    </w:p>
    <w:p w14:paraId="3BF7770E" w14:textId="77777777" w:rsidR="00ED515F" w:rsidRPr="00ED515F" w:rsidRDefault="00ED515F" w:rsidP="00ED515F">
      <w:pPr>
        <w:numPr>
          <w:ilvl w:val="0"/>
          <w:numId w:val="5"/>
        </w:numPr>
      </w:pPr>
      <w:r w:rsidRPr="00ED515F">
        <w:rPr>
          <w:b/>
          <w:bCs/>
        </w:rPr>
        <w:t>Phishing Resistance:</w:t>
      </w:r>
      <w:r w:rsidRPr="00ED515F">
        <w:t xml:space="preserve"> The actual login happens on accounts.google.com. A user trained to look for the Google URL is less likely to enter credentials into a fake login form hosted by our app.</w:t>
      </w:r>
    </w:p>
    <w:p w14:paraId="1F9F2C6E" w14:textId="77777777" w:rsidR="00ED515F" w:rsidRPr="00ED515F" w:rsidRDefault="00ED515F" w:rsidP="00ED515F">
      <w:pPr>
        <w:numPr>
          <w:ilvl w:val="0"/>
          <w:numId w:val="5"/>
        </w:numPr>
      </w:pPr>
      <w:r w:rsidRPr="00ED515F">
        <w:rPr>
          <w:b/>
          <w:bCs/>
        </w:rPr>
        <w:t>Standardization:</w:t>
      </w:r>
      <w:r w:rsidRPr="00ED515F">
        <w:t xml:space="preserve"> Using OIDC ensures we are following industry-standard handshake protocols rather than inventing our own (potentially flawed) crypto.</w:t>
      </w:r>
    </w:p>
    <w:p w14:paraId="3878315B" w14:textId="4F3E8695" w:rsidR="00ED515F" w:rsidRPr="00ED515F" w:rsidRDefault="00ED515F" w:rsidP="00ED515F">
      <w:pPr>
        <w:pStyle w:val="Titlu4"/>
      </w:pPr>
      <w:r w:rsidRPr="00ED515F">
        <w:t>Limitations &amp; Future Improvements</w:t>
      </w:r>
    </w:p>
    <w:p w14:paraId="760A4F24" w14:textId="77777777" w:rsidR="00ED515F" w:rsidRPr="00ED515F" w:rsidRDefault="00ED515F" w:rsidP="00ED515F">
      <w:pPr>
        <w:numPr>
          <w:ilvl w:val="0"/>
          <w:numId w:val="6"/>
        </w:numPr>
        <w:tabs>
          <w:tab w:val="num" w:pos="720"/>
        </w:tabs>
      </w:pPr>
      <w:r w:rsidRPr="00ED515F">
        <w:rPr>
          <w:b/>
          <w:bCs/>
        </w:rPr>
        <w:t>Client-Side Validation:</w:t>
      </w:r>
      <w:r w:rsidRPr="00ED515F">
        <w:t xml:space="preserve"> Currently, the JWT is decoded on the client side for display purposes. In a production environment, this token </w:t>
      </w:r>
      <w:r w:rsidRPr="00ED515F">
        <w:rPr>
          <w:b/>
          <w:bCs/>
        </w:rPr>
        <w:t>must</w:t>
      </w:r>
      <w:r w:rsidRPr="00ED515F">
        <w:t xml:space="preserve"> be sent to a backend server and verified cryptographically (checking the signature against Google's public keys) to prevent token forgery.</w:t>
      </w:r>
    </w:p>
    <w:p w14:paraId="048B052D" w14:textId="77777777" w:rsidR="00ED515F" w:rsidRPr="00ED515F" w:rsidRDefault="00ED515F" w:rsidP="00ED515F">
      <w:pPr>
        <w:numPr>
          <w:ilvl w:val="0"/>
          <w:numId w:val="6"/>
        </w:numPr>
        <w:tabs>
          <w:tab w:val="num" w:pos="720"/>
        </w:tabs>
      </w:pPr>
      <w:r w:rsidRPr="00ED515F">
        <w:rPr>
          <w:b/>
          <w:bCs/>
        </w:rPr>
        <w:t>XSS Vulnerability:</w:t>
      </w:r>
      <w:r w:rsidRPr="00ED515F">
        <w:t xml:space="preserve"> Storing tokens in </w:t>
      </w:r>
      <w:proofErr w:type="spellStart"/>
      <w:r w:rsidRPr="00ED515F">
        <w:t>localStorage</w:t>
      </w:r>
      <w:proofErr w:type="spellEnd"/>
      <w:r w:rsidRPr="00ED515F">
        <w:t xml:space="preserve"> makes them accessible to JavaScript. If the site suffers from a Cross-Site Scripting (XSS) vulnerability, an attacker could steal the session. A more secure approach for high-value apps is using </w:t>
      </w:r>
      <w:proofErr w:type="spellStart"/>
      <w:r w:rsidRPr="00ED515F">
        <w:t>HttpOnly</w:t>
      </w:r>
      <w:proofErr w:type="spellEnd"/>
      <w:r w:rsidRPr="00ED515F">
        <w:t xml:space="preserve"> cookies.</w:t>
      </w:r>
    </w:p>
    <w:p w14:paraId="6D817D8E" w14:textId="77777777" w:rsidR="00624EB7" w:rsidRDefault="00624EB7" w:rsidP="00ED515F">
      <w:pPr>
        <w:pStyle w:val="Titlu2"/>
      </w:pPr>
    </w:p>
    <w:p w14:paraId="645254CE" w14:textId="34564AD4" w:rsidR="00ED515F" w:rsidRPr="00ED515F" w:rsidRDefault="00ED515F" w:rsidP="00ED515F">
      <w:pPr>
        <w:pStyle w:val="Titlu2"/>
      </w:pPr>
      <w:r w:rsidRPr="00ED515F">
        <w:t>Conclusion</w:t>
      </w:r>
    </w:p>
    <w:p w14:paraId="66B65F73" w14:textId="08069783" w:rsidR="00621F03" w:rsidRDefault="00ED515F" w:rsidP="007A0FAF">
      <w:pPr>
        <w:ind w:firstLine="720"/>
      </w:pPr>
      <w:r w:rsidRPr="00ED515F">
        <w:t>The lab successfully demonstrated the integration of third-party authentication. By offloading identity management to Google, we created a user-friendly and secure entry point to the application, fulfilling the requirements of modern web security protocols.</w:t>
      </w:r>
    </w:p>
    <w:p w14:paraId="77489CA0" w14:textId="2D3CB75E" w:rsidR="00B80632" w:rsidRPr="00621F03" w:rsidRDefault="00B80632" w:rsidP="00621F03"/>
    <w:p w14:paraId="4FB17BEC" w14:textId="2A6EEC2B" w:rsidR="00645B48" w:rsidRDefault="00645B48"/>
    <w:sectPr w:rsidR="00645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E6B44"/>
    <w:multiLevelType w:val="multilevel"/>
    <w:tmpl w:val="B204CB4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33EE71BB"/>
    <w:multiLevelType w:val="multilevel"/>
    <w:tmpl w:val="DDE2D2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3EB431AB"/>
    <w:multiLevelType w:val="multilevel"/>
    <w:tmpl w:val="6FC8ADB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424B6D3F"/>
    <w:multiLevelType w:val="multilevel"/>
    <w:tmpl w:val="9990B9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333247D"/>
    <w:multiLevelType w:val="multilevel"/>
    <w:tmpl w:val="2402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4A42DC"/>
    <w:multiLevelType w:val="multilevel"/>
    <w:tmpl w:val="665681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25378096">
    <w:abstractNumId w:val="5"/>
  </w:num>
  <w:num w:numId="2" w16cid:durableId="2132092587">
    <w:abstractNumId w:val="2"/>
  </w:num>
  <w:num w:numId="3" w16cid:durableId="1216506030">
    <w:abstractNumId w:val="1"/>
  </w:num>
  <w:num w:numId="4" w16cid:durableId="753013229">
    <w:abstractNumId w:val="0"/>
  </w:num>
  <w:num w:numId="5" w16cid:durableId="960111382">
    <w:abstractNumId w:val="4"/>
  </w:num>
  <w:num w:numId="6" w16cid:durableId="437263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15F"/>
    <w:rsid w:val="00203C63"/>
    <w:rsid w:val="00407C27"/>
    <w:rsid w:val="00621F03"/>
    <w:rsid w:val="00624EB7"/>
    <w:rsid w:val="00645B48"/>
    <w:rsid w:val="007A0FAF"/>
    <w:rsid w:val="00B80632"/>
    <w:rsid w:val="00BD0F55"/>
    <w:rsid w:val="00D4648E"/>
    <w:rsid w:val="00DC3D35"/>
    <w:rsid w:val="00ED5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FFD0B"/>
  <w15:chartTrackingRefBased/>
  <w15:docId w15:val="{ECF38D08-BA04-416C-81EA-776BBD161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ED51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unhideWhenUsed/>
    <w:qFormat/>
    <w:rsid w:val="00ED5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unhideWhenUsed/>
    <w:qFormat/>
    <w:rsid w:val="00ED515F"/>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unhideWhenUsed/>
    <w:qFormat/>
    <w:rsid w:val="00ED515F"/>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ED515F"/>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ED515F"/>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ED515F"/>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ED515F"/>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ED515F"/>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ED515F"/>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rsid w:val="00ED515F"/>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rsid w:val="00ED515F"/>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rsid w:val="00ED515F"/>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ED515F"/>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ED515F"/>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ED515F"/>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ED515F"/>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ED515F"/>
    <w:rPr>
      <w:rFonts w:eastAsiaTheme="majorEastAsia" w:cstheme="majorBidi"/>
      <w:color w:val="272727" w:themeColor="text1" w:themeTint="D8"/>
    </w:rPr>
  </w:style>
  <w:style w:type="paragraph" w:styleId="Titlu">
    <w:name w:val="Title"/>
    <w:basedOn w:val="Normal"/>
    <w:next w:val="Normal"/>
    <w:link w:val="TitluCaracter"/>
    <w:uiPriority w:val="10"/>
    <w:qFormat/>
    <w:rsid w:val="00ED5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ED515F"/>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ED515F"/>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ED515F"/>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ED515F"/>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ED515F"/>
    <w:rPr>
      <w:i/>
      <w:iCs/>
      <w:color w:val="404040" w:themeColor="text1" w:themeTint="BF"/>
    </w:rPr>
  </w:style>
  <w:style w:type="paragraph" w:styleId="Listparagraf">
    <w:name w:val="List Paragraph"/>
    <w:basedOn w:val="Normal"/>
    <w:uiPriority w:val="34"/>
    <w:qFormat/>
    <w:rsid w:val="00ED515F"/>
    <w:pPr>
      <w:ind w:left="720"/>
      <w:contextualSpacing/>
    </w:pPr>
  </w:style>
  <w:style w:type="character" w:styleId="Accentuareintens">
    <w:name w:val="Intense Emphasis"/>
    <w:basedOn w:val="Fontdeparagrafimplicit"/>
    <w:uiPriority w:val="21"/>
    <w:qFormat/>
    <w:rsid w:val="00ED515F"/>
    <w:rPr>
      <w:i/>
      <w:iCs/>
      <w:color w:val="2F5496" w:themeColor="accent1" w:themeShade="BF"/>
    </w:rPr>
  </w:style>
  <w:style w:type="paragraph" w:styleId="Citatintens">
    <w:name w:val="Intense Quote"/>
    <w:basedOn w:val="Normal"/>
    <w:next w:val="Normal"/>
    <w:link w:val="CitatintensCaracter"/>
    <w:uiPriority w:val="30"/>
    <w:qFormat/>
    <w:rsid w:val="00ED5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ED515F"/>
    <w:rPr>
      <w:i/>
      <w:iCs/>
      <w:color w:val="2F5496" w:themeColor="accent1" w:themeShade="BF"/>
    </w:rPr>
  </w:style>
  <w:style w:type="character" w:styleId="Referireintens">
    <w:name w:val="Intense Reference"/>
    <w:basedOn w:val="Fontdeparagrafimplicit"/>
    <w:uiPriority w:val="32"/>
    <w:qFormat/>
    <w:rsid w:val="00ED515F"/>
    <w:rPr>
      <w:b/>
      <w:bCs/>
      <w:smallCaps/>
      <w:color w:val="2F5496" w:themeColor="accent1" w:themeShade="BF"/>
      <w:spacing w:val="5"/>
    </w:rPr>
  </w:style>
  <w:style w:type="paragraph" w:styleId="NormalWeb">
    <w:name w:val="Normal (Web)"/>
    <w:basedOn w:val="Normal"/>
    <w:uiPriority w:val="99"/>
    <w:unhideWhenUsed/>
    <w:rsid w:val="007A0F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ccentuat">
    <w:name w:val="Emphasis"/>
    <w:basedOn w:val="Fontdeparagrafimplicit"/>
    <w:uiPriority w:val="20"/>
    <w:qFormat/>
    <w:rsid w:val="007A0FAF"/>
    <w:rPr>
      <w:i/>
      <w:iCs/>
    </w:rPr>
  </w:style>
  <w:style w:type="character" w:styleId="Accentuaresubtil">
    <w:name w:val="Subtle Emphasis"/>
    <w:basedOn w:val="Fontdeparagrafimplicit"/>
    <w:uiPriority w:val="19"/>
    <w:qFormat/>
    <w:rsid w:val="007A0FA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963</Words>
  <Characters>5490</Characters>
  <Application>Microsoft Office Word</Application>
  <DocSecurity>0</DocSecurity>
  <Lines>45</Lines>
  <Paragraphs>12</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Antonie Șoga</dc:creator>
  <cp:keywords/>
  <dc:description/>
  <cp:lastModifiedBy>Antonie Șoga</cp:lastModifiedBy>
  <cp:revision>5</cp:revision>
  <dcterms:created xsi:type="dcterms:W3CDTF">2025-11-28T21:19:00Z</dcterms:created>
  <dcterms:modified xsi:type="dcterms:W3CDTF">2025-11-28T21:54:00Z</dcterms:modified>
</cp:coreProperties>
</file>