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60F8C" w14:textId="77777777" w:rsidR="00A23936" w:rsidRPr="00A1369E" w:rsidRDefault="00000000">
      <w:pPr>
        <w:spacing w:after="20"/>
        <w:rPr>
          <w:lang w:val="en-US"/>
        </w:rPr>
      </w:pPr>
      <w:r w:rsidRPr="00A1369E">
        <w:rPr>
          <w:color w:val="5A6577"/>
          <w:sz w:val="16"/>
          <w:szCs w:val="16"/>
          <w:lang w:val="en-US"/>
        </w:rPr>
        <w:t>ST2AWD — Interface Development and Design</w:t>
      </w:r>
    </w:p>
    <w:p w14:paraId="4C1F441A" w14:textId="77777777" w:rsidR="00A23936" w:rsidRPr="00A1369E" w:rsidRDefault="00000000">
      <w:pPr>
        <w:spacing w:after="20"/>
        <w:rPr>
          <w:lang w:val="en-US"/>
        </w:rPr>
      </w:pPr>
      <w:r w:rsidRPr="00A1369E">
        <w:rPr>
          <w:b/>
          <w:bCs/>
          <w:color w:val="1F4E6F"/>
          <w:sz w:val="32"/>
          <w:szCs w:val="32"/>
          <w:lang w:val="en-US"/>
        </w:rPr>
        <w:t xml:space="preserve">TP 03 — </w:t>
      </w:r>
      <w:proofErr w:type="spellStart"/>
      <w:r w:rsidRPr="00A1369E">
        <w:rPr>
          <w:b/>
          <w:bCs/>
          <w:color w:val="1F4E6F"/>
          <w:sz w:val="32"/>
          <w:szCs w:val="32"/>
          <w:lang w:val="en-US"/>
        </w:rPr>
        <w:t>WebVR</w:t>
      </w:r>
      <w:proofErr w:type="spellEnd"/>
      <w:r w:rsidRPr="00A1369E">
        <w:rPr>
          <w:b/>
          <w:bCs/>
          <w:color w:val="1F4E6F"/>
          <w:sz w:val="32"/>
          <w:szCs w:val="32"/>
          <w:lang w:val="en-US"/>
        </w:rPr>
        <w:t xml:space="preserve"> avec A-Frame</w:t>
      </w:r>
    </w:p>
    <w:p w14:paraId="668475E8" w14:textId="77777777" w:rsidR="00A23936" w:rsidRDefault="00000000">
      <w:pPr>
        <w:pBdr>
          <w:bottom w:val="single" w:sz="8" w:space="0" w:color="1F4E6F"/>
        </w:pBdr>
        <w:spacing w:after="160"/>
      </w:pPr>
      <w:r>
        <w:rPr>
          <w:color w:val="5A6577"/>
          <w:sz w:val="17"/>
          <w:szCs w:val="17"/>
        </w:rPr>
        <w:t>Rapport — Antonin Croquette</w:t>
      </w:r>
    </w:p>
    <w:p w14:paraId="11D7380F" w14:textId="6C118BD0" w:rsidR="00A1369E" w:rsidRDefault="00A1369E" w:rsidP="00A1369E">
      <w:pPr>
        <w:spacing w:line="230" w:lineRule="auto"/>
      </w:pPr>
      <w:r>
        <w:t xml:space="preserve">Lien du </w:t>
      </w:r>
      <w:proofErr w:type="spellStart"/>
      <w:r>
        <w:t>github</w:t>
      </w:r>
      <w:proofErr w:type="spellEnd"/>
      <w:r>
        <w:t xml:space="preserve"> : </w:t>
      </w:r>
      <w:hyperlink r:id="rId7" w:history="1">
        <w:r w:rsidRPr="00A1369E">
          <w:rPr>
            <w:rStyle w:val="Hyperlink"/>
          </w:rPr>
          <w:t>https://github.com/AntoninCr</w:t>
        </w:r>
        <w:r w:rsidRPr="00A1369E">
          <w:rPr>
            <w:rStyle w:val="Hyperlink"/>
          </w:rPr>
          <w:t>o</w:t>
        </w:r>
        <w:r w:rsidRPr="00A1369E">
          <w:rPr>
            <w:rStyle w:val="Hyperlink"/>
          </w:rPr>
          <w:t>/TP03_WebAr</w:t>
        </w:r>
      </w:hyperlink>
    </w:p>
    <w:p w14:paraId="5CA67DD8" w14:textId="77777777" w:rsidR="00A1369E" w:rsidRDefault="00A1369E" w:rsidP="00A1369E">
      <w:pPr>
        <w:spacing w:after="90" w:line="248" w:lineRule="auto"/>
      </w:pPr>
    </w:p>
    <w:p w14:paraId="57AC02F2" w14:textId="7732384B" w:rsidR="00A1369E" w:rsidRDefault="00A1369E" w:rsidP="00A1369E">
      <w:pPr>
        <w:spacing w:after="90" w:line="248" w:lineRule="auto"/>
      </w:pPr>
      <w:hyperlink r:id="rId8" w:history="1">
        <w:r w:rsidRPr="00A1369E">
          <w:rPr>
            <w:rStyle w:val="Hyperlink"/>
          </w:rPr>
          <w:t>https://antonincro.github.io/TP03_W</w:t>
        </w:r>
        <w:r w:rsidRPr="00A1369E">
          <w:rPr>
            <w:rStyle w:val="Hyperlink"/>
          </w:rPr>
          <w:t>e</w:t>
        </w:r>
        <w:r w:rsidRPr="00A1369E">
          <w:rPr>
            <w:rStyle w:val="Hyperlink"/>
          </w:rPr>
          <w:t>bAr/exercice1_sceneVR.html</w:t>
        </w:r>
      </w:hyperlink>
    </w:p>
    <w:p w14:paraId="7CF9F259" w14:textId="77777777" w:rsidR="00A1369E" w:rsidRPr="00A1369E" w:rsidRDefault="00A1369E" w:rsidP="00A1369E">
      <w:pPr>
        <w:spacing w:after="90" w:line="248" w:lineRule="auto"/>
        <w:rPr>
          <w:rStyle w:val="Hyperlink"/>
        </w:rPr>
      </w:pPr>
      <w:r>
        <w:fldChar w:fldCharType="begin"/>
      </w:r>
      <w:r>
        <w:instrText>HYPERLINK "https://antonincro.github.io/TP03_WebAr/exercice2_grabbing.html"</w:instrText>
      </w:r>
      <w:r>
        <w:fldChar w:fldCharType="separate"/>
      </w:r>
      <w:r w:rsidRPr="00A1369E">
        <w:rPr>
          <w:rStyle w:val="Hyperlink"/>
        </w:rPr>
        <w:t>https://antonincro.github.io</w:t>
      </w:r>
      <w:r w:rsidRPr="00A1369E">
        <w:rPr>
          <w:rStyle w:val="Hyperlink"/>
        </w:rPr>
        <w:t>/</w:t>
      </w:r>
      <w:r w:rsidRPr="00A1369E">
        <w:rPr>
          <w:rStyle w:val="Hyperlink"/>
        </w:rPr>
        <w:t>TP03_WebAr/exercice2_grabbing.html</w:t>
      </w:r>
    </w:p>
    <w:p w14:paraId="1BD34AE1" w14:textId="77777777" w:rsidR="00A1369E" w:rsidRPr="00A1369E" w:rsidRDefault="00A1369E" w:rsidP="00A1369E">
      <w:pPr>
        <w:spacing w:after="90" w:line="248" w:lineRule="auto"/>
        <w:rPr>
          <w:rStyle w:val="Hyperlink"/>
        </w:rPr>
      </w:pPr>
      <w:r>
        <w:fldChar w:fldCharType="end"/>
      </w:r>
      <w:r>
        <w:fldChar w:fldCharType="begin"/>
      </w:r>
      <w:r>
        <w:instrText>HYPERLINK "https://antonincro.github.io/TP03_WebAr/exercice3_arme.html"</w:instrText>
      </w:r>
      <w:r>
        <w:fldChar w:fldCharType="separate"/>
      </w:r>
      <w:r w:rsidRPr="00A1369E">
        <w:rPr>
          <w:rStyle w:val="Hyperlink"/>
        </w:rPr>
        <w:t>https://antonincro.github.io/T</w:t>
      </w:r>
      <w:r w:rsidRPr="00A1369E">
        <w:rPr>
          <w:rStyle w:val="Hyperlink"/>
        </w:rPr>
        <w:t>P</w:t>
      </w:r>
      <w:r w:rsidRPr="00A1369E">
        <w:rPr>
          <w:rStyle w:val="Hyperlink"/>
        </w:rPr>
        <w:t>03_WebAr/exercice3_arme.html</w:t>
      </w:r>
    </w:p>
    <w:p w14:paraId="13EC47AC" w14:textId="77777777" w:rsidR="00A1369E" w:rsidRPr="00A1369E" w:rsidRDefault="00A1369E" w:rsidP="00A1369E">
      <w:pPr>
        <w:spacing w:after="90" w:line="248" w:lineRule="auto"/>
        <w:rPr>
          <w:rStyle w:val="Hyperlink"/>
        </w:rPr>
      </w:pPr>
      <w:r>
        <w:fldChar w:fldCharType="end"/>
      </w:r>
      <w:r>
        <w:fldChar w:fldCharType="begin"/>
      </w:r>
      <w:r>
        <w:instrText>HYPERLINK "https://antonincro.github.io/TP03_WebAr/exercice4_cibles.html"</w:instrText>
      </w:r>
      <w:r>
        <w:fldChar w:fldCharType="separate"/>
      </w:r>
      <w:r w:rsidRPr="00A1369E">
        <w:rPr>
          <w:rStyle w:val="Hyperlink"/>
        </w:rPr>
        <w:t>https://antonincro.github.io/TP03</w:t>
      </w:r>
      <w:r w:rsidRPr="00A1369E">
        <w:rPr>
          <w:rStyle w:val="Hyperlink"/>
        </w:rPr>
        <w:t>_</w:t>
      </w:r>
      <w:r w:rsidRPr="00A1369E">
        <w:rPr>
          <w:rStyle w:val="Hyperlink"/>
        </w:rPr>
        <w:t>WebAr/exercice4_cibles.html</w:t>
      </w:r>
    </w:p>
    <w:p w14:paraId="02AC24AB" w14:textId="1A6386AC" w:rsidR="00A23936" w:rsidRDefault="00A1369E">
      <w:pPr>
        <w:pStyle w:val="Heading1"/>
        <w:keepNext/>
        <w:pBdr>
          <w:bottom w:val="single" w:sz="6" w:space="0" w:color="DCE9F2"/>
        </w:pBdr>
        <w:spacing w:before="200" w:after="100"/>
      </w:pPr>
      <w:r>
        <w:fldChar w:fldCharType="end"/>
      </w:r>
      <w:r w:rsidR="00000000">
        <w:rPr>
          <w:b/>
          <w:bCs/>
          <w:color w:val="1F4E6F"/>
          <w:sz w:val="24"/>
          <w:szCs w:val="24"/>
        </w:rPr>
        <w:t>1. Contexte et mise en place</w:t>
      </w:r>
    </w:p>
    <w:p w14:paraId="2107705E" w14:textId="77777777" w:rsidR="00A23936" w:rsidRDefault="00000000">
      <w:pPr>
        <w:spacing w:after="90" w:line="248" w:lineRule="auto"/>
      </w:pPr>
      <w:r>
        <w:t xml:space="preserve">Le TP construit une expérience </w:t>
      </w:r>
      <w:proofErr w:type="spellStart"/>
      <w:r>
        <w:t>WebVR</w:t>
      </w:r>
      <w:proofErr w:type="spellEnd"/>
      <w:r>
        <w:t xml:space="preserve"> en quatre exercices qui s'enchaînent : une scène VR de base, la saisie d'objets à la main, une arme à feu, puis un stand de tir. Le rendu final est un petit jeu jouable au casque comme au clavier-souris.</w:t>
      </w:r>
    </w:p>
    <w:p w14:paraId="356E7B20" w14:textId="68623725" w:rsidR="00A23936" w:rsidRDefault="00000000">
      <w:pPr>
        <w:spacing w:after="90" w:line="248" w:lineRule="auto"/>
      </w:pPr>
      <w:r>
        <w:t xml:space="preserve">Quatre librairies sont utilisées : </w:t>
      </w:r>
      <w:r>
        <w:rPr>
          <w:b/>
          <w:bCs/>
        </w:rPr>
        <w:t>A-Frame 1.5.0</w:t>
      </w:r>
      <w:r>
        <w:t xml:space="preserve"> (moteur </w:t>
      </w:r>
      <w:proofErr w:type="spellStart"/>
      <w:r>
        <w:t>WebXR</w:t>
      </w:r>
      <w:proofErr w:type="spellEnd"/>
      <w:r>
        <w:t xml:space="preserve">), </w:t>
      </w:r>
      <w:proofErr w:type="spellStart"/>
      <w:r>
        <w:rPr>
          <w:b/>
          <w:bCs/>
        </w:rPr>
        <w:t>aframe</w:t>
      </w:r>
      <w:proofErr w:type="spellEnd"/>
      <w:r>
        <w:rPr>
          <w:b/>
          <w:bCs/>
        </w:rPr>
        <w:t>-extras 7.2.0</w:t>
      </w:r>
      <w:r>
        <w:t xml:space="preserve"> (déplacement au joystick), </w:t>
      </w:r>
      <w:proofErr w:type="spellStart"/>
      <w:r>
        <w:rPr>
          <w:b/>
          <w:bCs/>
        </w:rPr>
        <w:t>aframe</w:t>
      </w:r>
      <w:proofErr w:type="spellEnd"/>
      <w:r>
        <w:rPr>
          <w:b/>
          <w:bCs/>
        </w:rPr>
        <w:t>-</w:t>
      </w:r>
      <w:proofErr w:type="spellStart"/>
      <w:r>
        <w:rPr>
          <w:b/>
          <w:bCs/>
        </w:rPr>
        <w:t>physics</w:t>
      </w:r>
      <w:proofErr w:type="spellEnd"/>
      <w:r>
        <w:rPr>
          <w:b/>
          <w:bCs/>
        </w:rPr>
        <w:t>-system 4.2.2</w:t>
      </w:r>
      <w:r>
        <w:t xml:space="preserve"> de c-frame (moteur cannon.js) et </w:t>
      </w:r>
      <w:r>
        <w:rPr>
          <w:b/>
          <w:bCs/>
        </w:rPr>
        <w:t>super-hands 3.0.6</w:t>
      </w:r>
      <w:r>
        <w:t xml:space="preserve"> (détection de la saisie). Elles sont servies depuis le dossier </w:t>
      </w:r>
      <w:proofErr w:type="spellStart"/>
      <w:r>
        <w:t>libs</w:t>
      </w:r>
      <w:proofErr w:type="spellEnd"/>
      <w:r>
        <w:t>/ du projet plutôt que depuis leurs CDN — voir 3.4. Les pages doivent être ouvertes en HTTP et non en file:// :</w:t>
      </w:r>
    </w:p>
    <w:p w14:paraId="6A765536" w14:textId="77777777" w:rsidR="00A23936" w:rsidRDefault="00000000">
      <w:pPr>
        <w:shd w:val="clear" w:color="auto" w:fill="F2F4F7"/>
        <w:spacing w:after="120"/>
        <w:ind w:left="170"/>
      </w:pPr>
      <w:r>
        <w:rPr>
          <w:rFonts w:ascii="Consolas" w:eastAsia="Consolas" w:hAnsi="Consolas" w:cs="Consolas"/>
          <w:color w:val="24292F"/>
          <w:sz w:val="16"/>
          <w:szCs w:val="16"/>
        </w:rPr>
        <w:t xml:space="preserve">python -m </w:t>
      </w:r>
      <w:proofErr w:type="spellStart"/>
      <w:r>
        <w:rPr>
          <w:rFonts w:ascii="Consolas" w:eastAsia="Consolas" w:hAnsi="Consolas" w:cs="Consolas"/>
          <w:color w:val="24292F"/>
          <w:sz w:val="16"/>
          <w:szCs w:val="16"/>
        </w:rPr>
        <w:t>http.server</w:t>
      </w:r>
      <w:proofErr w:type="spellEnd"/>
      <w:r>
        <w:rPr>
          <w:rFonts w:ascii="Consolas" w:eastAsia="Consolas" w:hAnsi="Consolas" w:cs="Consolas"/>
          <w:color w:val="24292F"/>
          <w:sz w:val="16"/>
          <w:szCs w:val="16"/>
        </w:rPr>
        <w:t xml:space="preserve"> 8000</w:t>
      </w:r>
    </w:p>
    <w:p w14:paraId="58AFE99C" w14:textId="77777777" w:rsidR="00A23936" w:rsidRDefault="00000000">
      <w:pPr>
        <w:pStyle w:val="Heading1"/>
        <w:keepNext/>
        <w:pBdr>
          <w:bottom w:val="single" w:sz="6" w:space="0" w:color="DCE9F2"/>
        </w:pBdr>
        <w:spacing w:before="200" w:after="100"/>
      </w:pPr>
      <w:r>
        <w:rPr>
          <w:b/>
          <w:bCs/>
          <w:color w:val="1F4E6F"/>
          <w:sz w:val="24"/>
          <w:szCs w:val="24"/>
        </w:rPr>
        <w:t>2. Les quatre exercices</w:t>
      </w:r>
    </w:p>
    <w:tbl>
      <w:tblPr>
        <w:tblW w:w="9639" w:type="dxa"/>
        <w:tblCellMar>
          <w:left w:w="10" w:type="dxa"/>
          <w:right w:w="10" w:type="dxa"/>
        </w:tblCellMar>
        <w:tblLook w:val="04A0" w:firstRow="1" w:lastRow="0" w:firstColumn="1" w:lastColumn="0" w:noHBand="0" w:noVBand="1"/>
      </w:tblPr>
      <w:tblGrid>
        <w:gridCol w:w="5398"/>
        <w:gridCol w:w="4241"/>
      </w:tblGrid>
      <w:tr w:rsidR="00A23936" w14:paraId="00FBF3FC" w14:textId="77777777">
        <w:tblPrEx>
          <w:tblCellMar>
            <w:top w:w="0" w:type="dxa"/>
            <w:bottom w:w="0" w:type="dxa"/>
          </w:tblCellMar>
        </w:tblPrEx>
        <w:tc>
          <w:tcPr>
            <w:tcW w:w="5398" w:type="dxa"/>
            <w:tcMar>
              <w:top w:w="0" w:type="dxa"/>
              <w:left w:w="0" w:type="dxa"/>
              <w:bottom w:w="60" w:type="dxa"/>
              <w:right w:w="160" w:type="dxa"/>
            </w:tcMar>
          </w:tcPr>
          <w:p w14:paraId="6FA1DC36" w14:textId="77CDEB49" w:rsidR="00A23936" w:rsidRDefault="00000000">
            <w:pPr>
              <w:spacing w:before="120" w:after="60"/>
            </w:pPr>
            <w:r>
              <w:rPr>
                <w:b/>
                <w:bCs/>
                <w:color w:val="1F4E6F"/>
                <w:sz w:val="20"/>
                <w:szCs w:val="20"/>
              </w:rPr>
              <w:t>Exercice 1</w:t>
            </w:r>
            <w:r w:rsidR="00B74190">
              <w:rPr>
                <w:b/>
                <w:bCs/>
                <w:color w:val="1F4E6F"/>
                <w:sz w:val="20"/>
                <w:szCs w:val="20"/>
              </w:rPr>
              <w:t> :</w:t>
            </w:r>
            <w:r>
              <w:rPr>
                <w:b/>
                <w:bCs/>
                <w:color w:val="1F4E6F"/>
                <w:sz w:val="20"/>
                <w:szCs w:val="20"/>
              </w:rPr>
              <w:t xml:space="preserve"> Scène VR</w:t>
            </w:r>
          </w:p>
          <w:p w14:paraId="2F89FBF4" w14:textId="77777777" w:rsidR="00A23936" w:rsidRDefault="00000000">
            <w:pPr>
              <w:spacing w:after="90" w:line="248" w:lineRule="auto"/>
            </w:pPr>
            <w:r>
              <w:t>Cube, sphère et sol, une lumière directionnelle qui projette les ombres et une lumière ambiante pour éviter les zones noires. Chaque objet déclare s'il projette et reçoit les ombres.</w:t>
            </w:r>
          </w:p>
          <w:p w14:paraId="5B938EB0" w14:textId="77777777" w:rsidR="00A23936" w:rsidRDefault="00000000">
            <w:pPr>
              <w:spacing w:after="90" w:line="248" w:lineRule="auto"/>
            </w:pPr>
            <w:r>
              <w:t xml:space="preserve">Le </w:t>
            </w:r>
            <w:proofErr w:type="spellStart"/>
            <w:r>
              <w:t>rig</w:t>
            </w:r>
            <w:proofErr w:type="spellEnd"/>
            <w:r>
              <w:t xml:space="preserve"> est l'entité parente qui contient la caméra et les deux contrôleurs : le déplacer déplace l'ensemble.</w:t>
            </w:r>
          </w:p>
          <w:p w14:paraId="46D5E7FA" w14:textId="77777777" w:rsidR="00A23936" w:rsidRDefault="00000000">
            <w:pPr>
              <w:spacing w:after="90" w:line="248" w:lineRule="auto"/>
            </w:pPr>
            <w:r>
              <w:rPr>
                <w:b/>
                <w:bCs/>
              </w:rPr>
              <w:t xml:space="preserve">À retenir : </w:t>
            </w:r>
            <w:proofErr w:type="spellStart"/>
            <w:r>
              <w:t>movement-controls</w:t>
            </w:r>
            <w:proofErr w:type="spellEnd"/>
            <w:r>
              <w:t xml:space="preserve"> n'existe pas dans A-Frame de base, il vient d'</w:t>
            </w:r>
            <w:proofErr w:type="spellStart"/>
            <w:r>
              <w:t>aframe</w:t>
            </w:r>
            <w:proofErr w:type="spellEnd"/>
            <w:r>
              <w:t>-extras. Sans elle, l'attribut est ignoré sans aucune erreur en console.</w:t>
            </w:r>
          </w:p>
        </w:tc>
        <w:tc>
          <w:tcPr>
            <w:tcW w:w="4241" w:type="dxa"/>
            <w:tcMar>
              <w:top w:w="0" w:type="dxa"/>
              <w:left w:w="0" w:type="dxa"/>
              <w:bottom w:w="60" w:type="dxa"/>
              <w:right w:w="0" w:type="dxa"/>
            </w:tcMar>
          </w:tcPr>
          <w:p w14:paraId="17314D32" w14:textId="77777777" w:rsidR="00A23936" w:rsidRDefault="00000000">
            <w:pPr>
              <w:spacing w:after="30"/>
              <w:jc w:val="center"/>
            </w:pPr>
            <w:r>
              <w:rPr>
                <w:noProof/>
              </w:rPr>
              <w:drawing>
                <wp:inline distT="0" distB="0" distL="0" distR="0" wp14:anchorId="7649CEA8" wp14:editId="088A06D5">
                  <wp:extent cx="2171700" cy="136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71700" cy="1362075"/>
                          </a:xfrm>
                          <a:prstGeom prst="rect">
                            <a:avLst/>
                          </a:prstGeom>
                        </pic:spPr>
                      </pic:pic>
                    </a:graphicData>
                  </a:graphic>
                </wp:inline>
              </w:drawing>
            </w:r>
          </w:p>
          <w:p w14:paraId="596B35CE" w14:textId="77777777" w:rsidR="00A23936" w:rsidRDefault="00000000">
            <w:pPr>
              <w:jc w:val="center"/>
            </w:pPr>
            <w:r>
              <w:rPr>
                <w:i/>
                <w:iCs/>
                <w:color w:val="5A6577"/>
                <w:sz w:val="14"/>
                <w:szCs w:val="14"/>
              </w:rPr>
              <w:t>Fig. 1 — La scène de base et ses ombres</w:t>
            </w:r>
          </w:p>
        </w:tc>
      </w:tr>
      <w:tr w:rsidR="00A23936" w14:paraId="69A16CE5" w14:textId="77777777">
        <w:tblPrEx>
          <w:tblCellMar>
            <w:top w:w="0" w:type="dxa"/>
            <w:bottom w:w="0" w:type="dxa"/>
          </w:tblCellMar>
        </w:tblPrEx>
        <w:tc>
          <w:tcPr>
            <w:tcW w:w="5398" w:type="dxa"/>
            <w:tcMar>
              <w:top w:w="0" w:type="dxa"/>
              <w:left w:w="0" w:type="dxa"/>
              <w:bottom w:w="60" w:type="dxa"/>
              <w:right w:w="160" w:type="dxa"/>
            </w:tcMar>
          </w:tcPr>
          <w:p w14:paraId="5CCBBD59" w14:textId="7221B1AA" w:rsidR="00A23936" w:rsidRDefault="00000000">
            <w:pPr>
              <w:spacing w:before="120" w:after="60"/>
            </w:pPr>
            <w:r>
              <w:rPr>
                <w:b/>
                <w:bCs/>
                <w:color w:val="1F4E6F"/>
                <w:sz w:val="20"/>
                <w:szCs w:val="20"/>
              </w:rPr>
              <w:t>Exercice 2</w:t>
            </w:r>
            <w:r w:rsidR="00B74190">
              <w:rPr>
                <w:b/>
                <w:bCs/>
                <w:color w:val="1F4E6F"/>
                <w:sz w:val="20"/>
                <w:szCs w:val="20"/>
              </w:rPr>
              <w:t> :</w:t>
            </w:r>
            <w:r>
              <w:rPr>
                <w:b/>
                <w:bCs/>
                <w:color w:val="1F4E6F"/>
                <w:sz w:val="20"/>
                <w:szCs w:val="20"/>
              </w:rPr>
              <w:t xml:space="preserve"> Saisie des objets</w:t>
            </w:r>
          </w:p>
          <w:p w14:paraId="0F2BDF05" w14:textId="77777777" w:rsidR="00A23936" w:rsidRDefault="00000000">
            <w:pPr>
              <w:spacing w:after="90" w:line="248" w:lineRule="auto"/>
            </w:pPr>
            <w:r>
              <w:t xml:space="preserve">super-hands détecte le survol et le geste ; les objets portent </w:t>
            </w:r>
            <w:proofErr w:type="spellStart"/>
            <w:r>
              <w:t>grabbable</w:t>
            </w:r>
            <w:proofErr w:type="spellEnd"/>
            <w:r>
              <w:t xml:space="preserve"> en mode cinématique, ce qui est plus stable qu'une contrainte physique.</w:t>
            </w:r>
          </w:p>
          <w:p w14:paraId="21178009" w14:textId="77777777" w:rsidR="00A23936" w:rsidRDefault="00000000">
            <w:pPr>
              <w:spacing w:after="90" w:line="248" w:lineRule="auto"/>
            </w:pPr>
            <w:r>
              <w:t>Le corps physique est géré autour du geste : retiré à la saisie pour que l'objet suive la main, rendu au relâchement pour qu'il tombe et puisse être lancé.</w:t>
            </w:r>
          </w:p>
          <w:p w14:paraId="1D979C1C" w14:textId="77777777" w:rsidR="00A23936" w:rsidRDefault="00000000">
            <w:pPr>
              <w:spacing w:after="90" w:line="248" w:lineRule="auto"/>
            </w:pPr>
            <w:r>
              <w:rPr>
                <w:b/>
                <w:bCs/>
              </w:rPr>
              <w:t xml:space="preserve">À retenir : </w:t>
            </w:r>
            <w:r>
              <w:t>le même réglage sert au laser des contrôleurs en VR et au curseur souris sur PC.</w:t>
            </w:r>
          </w:p>
        </w:tc>
        <w:tc>
          <w:tcPr>
            <w:tcW w:w="4241" w:type="dxa"/>
            <w:tcMar>
              <w:top w:w="0" w:type="dxa"/>
              <w:left w:w="0" w:type="dxa"/>
              <w:bottom w:w="60" w:type="dxa"/>
              <w:right w:w="0" w:type="dxa"/>
            </w:tcMar>
          </w:tcPr>
          <w:p w14:paraId="5C4C928C" w14:textId="77777777" w:rsidR="00A23936" w:rsidRDefault="00000000">
            <w:pPr>
              <w:spacing w:after="30"/>
              <w:jc w:val="center"/>
            </w:pPr>
            <w:r>
              <w:rPr>
                <w:noProof/>
              </w:rPr>
              <w:drawing>
                <wp:inline distT="0" distB="0" distL="0" distR="0" wp14:anchorId="3234E056" wp14:editId="318F1D9B">
                  <wp:extent cx="2171700" cy="1362075"/>
                  <wp:effectExtent l="0" t="0" r="0" b="0"/>
                  <wp:docPr id="2069725161" name="Picture 206972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71700" cy="1362075"/>
                          </a:xfrm>
                          <a:prstGeom prst="rect">
                            <a:avLst/>
                          </a:prstGeom>
                        </pic:spPr>
                      </pic:pic>
                    </a:graphicData>
                  </a:graphic>
                </wp:inline>
              </w:drawing>
            </w:r>
          </w:p>
          <w:p w14:paraId="009EDD6E" w14:textId="77777777" w:rsidR="00A23936" w:rsidRDefault="00000000">
            <w:pPr>
              <w:jc w:val="center"/>
            </w:pPr>
            <w:r>
              <w:rPr>
                <w:i/>
                <w:iCs/>
                <w:color w:val="5A6577"/>
                <w:sz w:val="14"/>
                <w:szCs w:val="14"/>
              </w:rPr>
              <w:t>Fig. 2 — Cube survolé, sphère relâchée au sol</w:t>
            </w:r>
          </w:p>
        </w:tc>
      </w:tr>
      <w:tr w:rsidR="00A23936" w14:paraId="1E099520" w14:textId="77777777">
        <w:tblPrEx>
          <w:tblCellMar>
            <w:top w:w="0" w:type="dxa"/>
            <w:bottom w:w="0" w:type="dxa"/>
          </w:tblCellMar>
        </w:tblPrEx>
        <w:tc>
          <w:tcPr>
            <w:tcW w:w="5398" w:type="dxa"/>
            <w:tcMar>
              <w:top w:w="0" w:type="dxa"/>
              <w:left w:w="0" w:type="dxa"/>
              <w:bottom w:w="60" w:type="dxa"/>
              <w:right w:w="160" w:type="dxa"/>
            </w:tcMar>
          </w:tcPr>
          <w:p w14:paraId="70DB8646" w14:textId="2B2A5898" w:rsidR="00A23936" w:rsidRDefault="00000000">
            <w:pPr>
              <w:spacing w:before="120" w:after="60"/>
            </w:pPr>
            <w:r>
              <w:rPr>
                <w:b/>
                <w:bCs/>
                <w:color w:val="1F4E6F"/>
                <w:sz w:val="20"/>
                <w:szCs w:val="20"/>
              </w:rPr>
              <w:t>Exercice 3</w:t>
            </w:r>
            <w:r w:rsidR="00B74190">
              <w:rPr>
                <w:b/>
                <w:bCs/>
                <w:color w:val="1F4E6F"/>
                <w:sz w:val="20"/>
                <w:szCs w:val="20"/>
              </w:rPr>
              <w:t> :</w:t>
            </w:r>
            <w:r>
              <w:rPr>
                <w:b/>
                <w:bCs/>
                <w:color w:val="1F4E6F"/>
                <w:sz w:val="20"/>
                <w:szCs w:val="20"/>
              </w:rPr>
              <w:t xml:space="preserve"> Arme en VR</w:t>
            </w:r>
          </w:p>
          <w:p w14:paraId="30BB251D" w14:textId="77777777" w:rsidR="00A23936" w:rsidRDefault="00000000">
            <w:pPr>
              <w:spacing w:after="90" w:line="248" w:lineRule="auto"/>
            </w:pPr>
            <w:r>
              <w:t xml:space="preserve">Pistolet composé de primitives. L'entité racine doit posséder son propre </w:t>
            </w:r>
            <w:proofErr w:type="spellStart"/>
            <w:r>
              <w:t>mesh</w:t>
            </w:r>
            <w:proofErr w:type="spellEnd"/>
            <w:r>
              <w:t xml:space="preserve">, sinon le </w:t>
            </w:r>
            <w:proofErr w:type="spellStart"/>
            <w:r>
              <w:t>raycaster</w:t>
            </w:r>
            <w:proofErr w:type="spellEnd"/>
            <w:r>
              <w:t xml:space="preserve"> ne l'atteint jamais et l'arme est insaisissable.</w:t>
            </w:r>
          </w:p>
          <w:p w14:paraId="168BA2C7" w14:textId="77777777" w:rsidR="00A23936" w:rsidRDefault="00000000">
            <w:pPr>
              <w:spacing w:after="90" w:line="248" w:lineRule="auto"/>
            </w:pPr>
            <w:r>
              <w:t>Le grip saisit, la gâchette tire : séparer les deux boutons évite qu'attraper l'arme déclenche un tir. Le projectile est une sphère physique lancée à 18 m/s, soumise à la gravité.</w:t>
            </w:r>
          </w:p>
          <w:p w14:paraId="05F06C96" w14:textId="77777777" w:rsidR="00A23936" w:rsidRDefault="00000000">
            <w:pPr>
              <w:spacing w:after="90" w:line="248" w:lineRule="auto"/>
            </w:pPr>
            <w:r>
              <w:rPr>
                <w:b/>
                <w:bCs/>
              </w:rPr>
              <w:t xml:space="preserve">À retenir : </w:t>
            </w:r>
            <w:r>
              <w:t xml:space="preserve">A-Frame incline le rayon des contrôleurs de 37 à 42° selon le modèle. L'arme est donc alignée sur la direction réelle du </w:t>
            </w:r>
            <w:proofErr w:type="spellStart"/>
            <w:r>
              <w:t>raycaster</w:t>
            </w:r>
            <w:proofErr w:type="spellEnd"/>
            <w:r>
              <w:t>, pas sur l'axe -Z de la main.</w:t>
            </w:r>
          </w:p>
        </w:tc>
        <w:tc>
          <w:tcPr>
            <w:tcW w:w="4241" w:type="dxa"/>
            <w:tcMar>
              <w:top w:w="0" w:type="dxa"/>
              <w:left w:w="0" w:type="dxa"/>
              <w:bottom w:w="60" w:type="dxa"/>
              <w:right w:w="0" w:type="dxa"/>
            </w:tcMar>
          </w:tcPr>
          <w:p w14:paraId="7382641F" w14:textId="77777777" w:rsidR="00A23936" w:rsidRDefault="00000000">
            <w:pPr>
              <w:spacing w:after="30"/>
              <w:jc w:val="center"/>
            </w:pPr>
            <w:r>
              <w:rPr>
                <w:noProof/>
              </w:rPr>
              <w:drawing>
                <wp:inline distT="0" distB="0" distL="0" distR="0" wp14:anchorId="5A6F9F65" wp14:editId="0742C89A">
                  <wp:extent cx="2171700" cy="1362075"/>
                  <wp:effectExtent l="0" t="0" r="0" b="0"/>
                  <wp:docPr id="1864980948" name="Picture 186498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71700" cy="1362075"/>
                          </a:xfrm>
                          <a:prstGeom prst="rect">
                            <a:avLst/>
                          </a:prstGeom>
                        </pic:spPr>
                      </pic:pic>
                    </a:graphicData>
                  </a:graphic>
                </wp:inline>
              </w:drawing>
            </w:r>
          </w:p>
          <w:p w14:paraId="6C47EADA" w14:textId="77777777" w:rsidR="00A23936" w:rsidRDefault="00000000">
            <w:pPr>
              <w:jc w:val="center"/>
            </w:pPr>
            <w:r>
              <w:rPr>
                <w:i/>
                <w:iCs/>
                <w:color w:val="5A6577"/>
                <w:sz w:val="14"/>
                <w:szCs w:val="14"/>
              </w:rPr>
              <w:t>Fig. 3 — L'arme tenue, un tir en vol</w:t>
            </w:r>
          </w:p>
        </w:tc>
      </w:tr>
      <w:tr w:rsidR="00A23936" w14:paraId="3B4A485D" w14:textId="77777777">
        <w:tblPrEx>
          <w:tblCellMar>
            <w:top w:w="0" w:type="dxa"/>
            <w:bottom w:w="0" w:type="dxa"/>
          </w:tblCellMar>
        </w:tblPrEx>
        <w:tc>
          <w:tcPr>
            <w:tcW w:w="5398" w:type="dxa"/>
            <w:tcMar>
              <w:top w:w="0" w:type="dxa"/>
              <w:left w:w="0" w:type="dxa"/>
              <w:bottom w:w="60" w:type="dxa"/>
              <w:right w:w="160" w:type="dxa"/>
            </w:tcMar>
          </w:tcPr>
          <w:p w14:paraId="70AA9DB3" w14:textId="1AB2A5BE" w:rsidR="00A23936" w:rsidRDefault="00000000">
            <w:pPr>
              <w:spacing w:before="120" w:after="60"/>
            </w:pPr>
            <w:r>
              <w:rPr>
                <w:b/>
                <w:bCs/>
                <w:color w:val="1F4E6F"/>
                <w:sz w:val="20"/>
                <w:szCs w:val="20"/>
              </w:rPr>
              <w:lastRenderedPageBreak/>
              <w:t>Exercice 4</w:t>
            </w:r>
            <w:r w:rsidR="00B74190">
              <w:rPr>
                <w:b/>
                <w:bCs/>
                <w:color w:val="1F4E6F"/>
                <w:sz w:val="20"/>
                <w:szCs w:val="20"/>
              </w:rPr>
              <w:t xml:space="preserve"> : </w:t>
            </w:r>
            <w:r>
              <w:rPr>
                <w:b/>
                <w:bCs/>
                <w:color w:val="1F4E6F"/>
                <w:sz w:val="20"/>
                <w:szCs w:val="20"/>
              </w:rPr>
              <w:t>Cibles, particules et son</w:t>
            </w:r>
          </w:p>
          <w:p w14:paraId="5C70DB41" w14:textId="77777777" w:rsidR="00A23936" w:rsidRDefault="00000000">
            <w:pPr>
              <w:spacing w:after="90" w:line="248" w:lineRule="auto"/>
            </w:pPr>
            <w:r>
              <w:t xml:space="preserve">Un générateur fait apparaître des cibles de forme, couleur et position aléatoires. L'impact est détecté par l'événement </w:t>
            </w:r>
            <w:proofErr w:type="spellStart"/>
            <w:r>
              <w:t>collide</w:t>
            </w:r>
            <w:proofErr w:type="spellEnd"/>
            <w:r>
              <w:t xml:space="preserve"> du moteur physique.</w:t>
            </w:r>
          </w:p>
          <w:p w14:paraId="709836EF" w14:textId="77777777" w:rsidR="00A23936" w:rsidRDefault="00000000">
            <w:pPr>
              <w:spacing w:after="90" w:line="248" w:lineRule="auto"/>
            </w:pPr>
            <w:r>
              <w:t>Chaque impact déclenche un son positionnel et un nuage de 16 particules, construit directement en three.js pour ne pas créer 16 entités A-Frame à chaque tir.</w:t>
            </w:r>
          </w:p>
          <w:p w14:paraId="1A80655D" w14:textId="77777777" w:rsidR="00A23936" w:rsidRDefault="00000000">
            <w:pPr>
              <w:spacing w:after="90" w:line="248" w:lineRule="auto"/>
            </w:pPr>
            <w:r>
              <w:rPr>
                <w:b/>
                <w:bCs/>
              </w:rPr>
              <w:t xml:space="preserve">À retenir : </w:t>
            </w:r>
            <w:r>
              <w:t>à 18 m/s et un pas de 1/60 s un projectile avance de 30 cm par pas et traverse la cible. Le pas a été ramené à 1/120 s.</w:t>
            </w:r>
          </w:p>
        </w:tc>
        <w:tc>
          <w:tcPr>
            <w:tcW w:w="4241" w:type="dxa"/>
            <w:tcMar>
              <w:top w:w="0" w:type="dxa"/>
              <w:left w:w="0" w:type="dxa"/>
              <w:bottom w:w="60" w:type="dxa"/>
              <w:right w:w="0" w:type="dxa"/>
            </w:tcMar>
          </w:tcPr>
          <w:p w14:paraId="4ABD620C" w14:textId="77777777" w:rsidR="00A23936" w:rsidRDefault="00000000">
            <w:pPr>
              <w:spacing w:after="30"/>
              <w:jc w:val="center"/>
            </w:pPr>
            <w:r>
              <w:rPr>
                <w:noProof/>
              </w:rPr>
              <w:drawing>
                <wp:inline distT="0" distB="0" distL="0" distR="0" wp14:anchorId="2816666E" wp14:editId="7E64636C">
                  <wp:extent cx="2171700" cy="1362075"/>
                  <wp:effectExtent l="0" t="0" r="0" b="0"/>
                  <wp:docPr id="43919995" name="Picture 4391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71700" cy="1362075"/>
                          </a:xfrm>
                          <a:prstGeom prst="rect">
                            <a:avLst/>
                          </a:prstGeom>
                        </pic:spPr>
                      </pic:pic>
                    </a:graphicData>
                  </a:graphic>
                </wp:inline>
              </w:drawing>
            </w:r>
          </w:p>
          <w:p w14:paraId="5E674837" w14:textId="77777777" w:rsidR="00A23936" w:rsidRDefault="00000000">
            <w:pPr>
              <w:jc w:val="center"/>
            </w:pPr>
            <w:r>
              <w:rPr>
                <w:i/>
                <w:iCs/>
                <w:color w:val="5A6577"/>
                <w:sz w:val="14"/>
                <w:szCs w:val="14"/>
              </w:rPr>
              <w:t>Fig. 4 — Stand de tir : impact et particules</w:t>
            </w:r>
          </w:p>
        </w:tc>
      </w:tr>
    </w:tbl>
    <w:p w14:paraId="2BC6DE38" w14:textId="77777777" w:rsidR="00A23936" w:rsidRDefault="00000000">
      <w:pPr>
        <w:pStyle w:val="Heading1"/>
        <w:keepNext/>
        <w:pBdr>
          <w:bottom w:val="single" w:sz="6" w:space="0" w:color="DCE9F2"/>
        </w:pBdr>
        <w:spacing w:before="200" w:after="100"/>
      </w:pPr>
      <w:r>
        <w:rPr>
          <w:b/>
          <w:bCs/>
          <w:color w:val="1F4E6F"/>
          <w:sz w:val="24"/>
          <w:szCs w:val="24"/>
        </w:rPr>
        <w:t>3. Ajouts au-delà du sujet</w:t>
      </w:r>
    </w:p>
    <w:tbl>
      <w:tblPr>
        <w:tblW w:w="9639" w:type="dxa"/>
        <w:tblCellMar>
          <w:left w:w="10" w:type="dxa"/>
          <w:right w:w="10" w:type="dxa"/>
        </w:tblCellMar>
        <w:tblLook w:val="04A0" w:firstRow="1" w:lastRow="0" w:firstColumn="1" w:lastColumn="0" w:noHBand="0" w:noVBand="1"/>
      </w:tblPr>
      <w:tblGrid>
        <w:gridCol w:w="5398"/>
        <w:gridCol w:w="4241"/>
      </w:tblGrid>
      <w:tr w:rsidR="00A23936" w14:paraId="1945755D" w14:textId="77777777">
        <w:tblPrEx>
          <w:tblCellMar>
            <w:top w:w="0" w:type="dxa"/>
            <w:bottom w:w="0" w:type="dxa"/>
          </w:tblCellMar>
        </w:tblPrEx>
        <w:tc>
          <w:tcPr>
            <w:tcW w:w="5398" w:type="dxa"/>
            <w:tcMar>
              <w:top w:w="0" w:type="dxa"/>
              <w:left w:w="0" w:type="dxa"/>
              <w:bottom w:w="60" w:type="dxa"/>
              <w:right w:w="160" w:type="dxa"/>
            </w:tcMar>
          </w:tcPr>
          <w:p w14:paraId="0747DA4C" w14:textId="77777777" w:rsidR="00A23936" w:rsidRDefault="00000000">
            <w:pPr>
              <w:spacing w:after="90" w:line="248" w:lineRule="auto"/>
            </w:pPr>
            <w:r>
              <w:rPr>
                <w:b/>
                <w:bCs/>
              </w:rPr>
              <w:t xml:space="preserve">3.1. Panneau lisible en VR. </w:t>
            </w:r>
            <w:r>
              <w:t xml:space="preserve">Un compteur HTML posé sur la page n'apparaît pas au casque : en VR le navigateur ne rend que le </w:t>
            </w:r>
            <w:proofErr w:type="spellStart"/>
            <w:r>
              <w:t>canvas</w:t>
            </w:r>
            <w:proofErr w:type="spellEnd"/>
            <w:r>
              <w:t xml:space="preserve"> </w:t>
            </w:r>
            <w:proofErr w:type="spellStart"/>
            <w:r>
              <w:t>WebGL</w:t>
            </w:r>
            <w:proofErr w:type="spellEnd"/>
            <w:r>
              <w:t xml:space="preserve">. Le panneau a donc été construit dans la scène 3D. Ses textes sont dessinés dans un </w:t>
            </w:r>
            <w:proofErr w:type="spellStart"/>
            <w:r>
              <w:t>canvas</w:t>
            </w:r>
            <w:proofErr w:type="spellEnd"/>
            <w:r>
              <w:t xml:space="preserve"> 2D utilisé comme texture, car la police fournie par A-Frame ne contient que 95 glyphes ASCII, donc aucun accent.</w:t>
            </w:r>
          </w:p>
          <w:p w14:paraId="6A8E41D1" w14:textId="77777777" w:rsidR="00A23936" w:rsidRDefault="00000000">
            <w:pPr>
              <w:spacing w:after="90" w:line="248" w:lineRule="auto"/>
            </w:pPr>
            <w:r>
              <w:rPr>
                <w:b/>
                <w:bCs/>
              </w:rPr>
              <w:t xml:space="preserve">3.2. Une partie de 60 secondes. </w:t>
            </w:r>
            <w:r>
              <w:t>Trois états : attente, en cours, terminé. Le chrono ne démarre qu'à la prise de l'arme — entrer en VR prend du temps, et sans cela la partie était déjà bien entamée avant que le joueur soit prêt.</w:t>
            </w:r>
          </w:p>
        </w:tc>
        <w:tc>
          <w:tcPr>
            <w:tcW w:w="4241" w:type="dxa"/>
            <w:tcMar>
              <w:top w:w="0" w:type="dxa"/>
              <w:left w:w="0" w:type="dxa"/>
              <w:bottom w:w="60" w:type="dxa"/>
              <w:right w:w="0" w:type="dxa"/>
            </w:tcMar>
          </w:tcPr>
          <w:p w14:paraId="6E7FCF35" w14:textId="77777777" w:rsidR="00A23936" w:rsidRDefault="00000000">
            <w:pPr>
              <w:spacing w:after="30"/>
              <w:jc w:val="center"/>
            </w:pPr>
            <w:r>
              <w:rPr>
                <w:noProof/>
              </w:rPr>
              <w:drawing>
                <wp:inline distT="0" distB="0" distL="0" distR="0" wp14:anchorId="6C4721CA" wp14:editId="7FE83073">
                  <wp:extent cx="2171700" cy="1362075"/>
                  <wp:effectExtent l="0" t="0" r="0" b="0"/>
                  <wp:docPr id="797667049" name="Picture 79766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71700" cy="1362075"/>
                          </a:xfrm>
                          <a:prstGeom prst="rect">
                            <a:avLst/>
                          </a:prstGeom>
                        </pic:spPr>
                      </pic:pic>
                    </a:graphicData>
                  </a:graphic>
                </wp:inline>
              </w:drawing>
            </w:r>
          </w:p>
          <w:p w14:paraId="383D0DC1" w14:textId="77777777" w:rsidR="00A23936" w:rsidRDefault="00000000">
            <w:pPr>
              <w:jc w:val="center"/>
            </w:pPr>
            <w:r>
              <w:rPr>
                <w:i/>
                <w:iCs/>
                <w:color w:val="5A6577"/>
                <w:sz w:val="14"/>
                <w:szCs w:val="14"/>
              </w:rPr>
              <w:t>Fig. 5 — Le panneau et le choix de la difficulté</w:t>
            </w:r>
          </w:p>
        </w:tc>
      </w:tr>
    </w:tbl>
    <w:p w14:paraId="18B438DE" w14:textId="77777777" w:rsidR="00A23936" w:rsidRDefault="00000000">
      <w:pPr>
        <w:spacing w:after="90" w:line="248" w:lineRule="auto"/>
      </w:pPr>
      <w:r>
        <w:rPr>
          <w:b/>
          <w:bCs/>
        </w:rPr>
        <w:t xml:space="preserve">3.3. Difficulté réglable en cours de jeu. </w:t>
      </w:r>
      <w:r>
        <w:t>Quatre niveaux sélectionnables depuis le panneau, à la gâchette en VR ou à la souris sur PC, appliqués immédiatement. Le facteur de taille agit sur le visuel comme sur la forme de collision.</w:t>
      </w:r>
    </w:p>
    <w:tbl>
      <w:tblPr>
        <w:tblW w:w="9639" w:type="dxa"/>
        <w:tblBorders>
          <w:top w:val="single" w:sz="2" w:space="0" w:color="C4CCD6"/>
          <w:left w:val="single" w:sz="2" w:space="0" w:color="C4CCD6"/>
          <w:bottom w:val="single" w:sz="2" w:space="0" w:color="C4CCD6"/>
          <w:right w:val="single" w:sz="2" w:space="0" w:color="C4CCD6"/>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121"/>
        <w:gridCol w:w="2121"/>
        <w:gridCol w:w="2024"/>
        <w:gridCol w:w="1735"/>
        <w:gridCol w:w="1638"/>
      </w:tblGrid>
      <w:tr w:rsidR="00A23936" w14:paraId="64FA6D43" w14:textId="77777777">
        <w:tblPrEx>
          <w:tblCellMar>
            <w:top w:w="0" w:type="dxa"/>
            <w:bottom w:w="0" w:type="dxa"/>
          </w:tblCellMar>
        </w:tblPrEx>
        <w:trPr>
          <w:tblHeader/>
        </w:trPr>
        <w:tc>
          <w:tcPr>
            <w:tcW w:w="2121" w:type="dxa"/>
            <w:shd w:val="clear" w:color="auto" w:fill="DCE9F2"/>
            <w:tcMar>
              <w:top w:w="40" w:type="dxa"/>
              <w:left w:w="90" w:type="dxa"/>
              <w:bottom w:w="40" w:type="dxa"/>
              <w:right w:w="90" w:type="dxa"/>
            </w:tcMar>
          </w:tcPr>
          <w:p w14:paraId="54F66C72" w14:textId="77777777" w:rsidR="00A23936" w:rsidRDefault="00000000">
            <w:pPr>
              <w:spacing w:line="230" w:lineRule="auto"/>
            </w:pPr>
            <w:r>
              <w:rPr>
                <w:b/>
                <w:bCs/>
                <w:color w:val="1F4E6F"/>
                <w:sz w:val="18"/>
                <w:szCs w:val="18"/>
              </w:rPr>
              <w:t>Niveau</w:t>
            </w:r>
          </w:p>
        </w:tc>
        <w:tc>
          <w:tcPr>
            <w:tcW w:w="2121" w:type="dxa"/>
            <w:shd w:val="clear" w:color="auto" w:fill="DCE9F2"/>
            <w:tcMar>
              <w:top w:w="40" w:type="dxa"/>
              <w:left w:w="90" w:type="dxa"/>
              <w:bottom w:w="40" w:type="dxa"/>
              <w:right w:w="90" w:type="dxa"/>
            </w:tcMar>
          </w:tcPr>
          <w:p w14:paraId="0CAB3C6A" w14:textId="77777777" w:rsidR="00A23936" w:rsidRDefault="00000000">
            <w:pPr>
              <w:spacing w:line="230" w:lineRule="auto"/>
            </w:pPr>
            <w:r>
              <w:rPr>
                <w:b/>
                <w:bCs/>
                <w:color w:val="1F4E6F"/>
                <w:sz w:val="18"/>
                <w:szCs w:val="18"/>
              </w:rPr>
              <w:t>Délai entre cibles</w:t>
            </w:r>
          </w:p>
        </w:tc>
        <w:tc>
          <w:tcPr>
            <w:tcW w:w="2024" w:type="dxa"/>
            <w:shd w:val="clear" w:color="auto" w:fill="DCE9F2"/>
            <w:tcMar>
              <w:top w:w="40" w:type="dxa"/>
              <w:left w:w="90" w:type="dxa"/>
              <w:bottom w:w="40" w:type="dxa"/>
              <w:right w:w="90" w:type="dxa"/>
            </w:tcMar>
          </w:tcPr>
          <w:p w14:paraId="203970AC" w14:textId="77777777" w:rsidR="00A23936" w:rsidRDefault="00000000">
            <w:pPr>
              <w:spacing w:line="230" w:lineRule="auto"/>
            </w:pPr>
            <w:r>
              <w:rPr>
                <w:b/>
                <w:bCs/>
                <w:color w:val="1F4E6F"/>
                <w:sz w:val="18"/>
                <w:szCs w:val="18"/>
              </w:rPr>
              <w:t>Cibles simultanées</w:t>
            </w:r>
          </w:p>
        </w:tc>
        <w:tc>
          <w:tcPr>
            <w:tcW w:w="1735" w:type="dxa"/>
            <w:shd w:val="clear" w:color="auto" w:fill="DCE9F2"/>
            <w:tcMar>
              <w:top w:w="40" w:type="dxa"/>
              <w:left w:w="90" w:type="dxa"/>
              <w:bottom w:w="40" w:type="dxa"/>
              <w:right w:w="90" w:type="dxa"/>
            </w:tcMar>
          </w:tcPr>
          <w:p w14:paraId="56A438DF" w14:textId="77777777" w:rsidR="00A23936" w:rsidRDefault="00000000">
            <w:pPr>
              <w:spacing w:line="230" w:lineRule="auto"/>
            </w:pPr>
            <w:r>
              <w:rPr>
                <w:b/>
                <w:bCs/>
                <w:color w:val="1F4E6F"/>
                <w:sz w:val="18"/>
                <w:szCs w:val="18"/>
              </w:rPr>
              <w:t>Durée de vie</w:t>
            </w:r>
          </w:p>
        </w:tc>
        <w:tc>
          <w:tcPr>
            <w:tcW w:w="1638" w:type="dxa"/>
            <w:shd w:val="clear" w:color="auto" w:fill="DCE9F2"/>
            <w:tcMar>
              <w:top w:w="40" w:type="dxa"/>
              <w:left w:w="90" w:type="dxa"/>
              <w:bottom w:w="40" w:type="dxa"/>
              <w:right w:w="90" w:type="dxa"/>
            </w:tcMar>
          </w:tcPr>
          <w:p w14:paraId="75269A4D" w14:textId="77777777" w:rsidR="00A23936" w:rsidRDefault="00000000">
            <w:pPr>
              <w:spacing w:line="230" w:lineRule="auto"/>
            </w:pPr>
            <w:r>
              <w:rPr>
                <w:b/>
                <w:bCs/>
                <w:color w:val="1F4E6F"/>
                <w:sz w:val="18"/>
                <w:szCs w:val="18"/>
              </w:rPr>
              <w:t>Taille</w:t>
            </w:r>
          </w:p>
        </w:tc>
      </w:tr>
      <w:tr w:rsidR="00A23936" w14:paraId="4605FA4F" w14:textId="77777777">
        <w:tblPrEx>
          <w:tblCellMar>
            <w:top w:w="0" w:type="dxa"/>
            <w:bottom w:w="0" w:type="dxa"/>
          </w:tblCellMar>
        </w:tblPrEx>
        <w:tc>
          <w:tcPr>
            <w:tcW w:w="2121" w:type="dxa"/>
            <w:tcMar>
              <w:top w:w="40" w:type="dxa"/>
              <w:left w:w="90" w:type="dxa"/>
              <w:bottom w:w="40" w:type="dxa"/>
              <w:right w:w="90" w:type="dxa"/>
            </w:tcMar>
          </w:tcPr>
          <w:p w14:paraId="763E95C1" w14:textId="77777777" w:rsidR="00A23936" w:rsidRDefault="00000000">
            <w:pPr>
              <w:spacing w:line="230" w:lineRule="auto"/>
            </w:pPr>
            <w:r>
              <w:rPr>
                <w:sz w:val="18"/>
                <w:szCs w:val="18"/>
              </w:rPr>
              <w:t>Facile</w:t>
            </w:r>
          </w:p>
        </w:tc>
        <w:tc>
          <w:tcPr>
            <w:tcW w:w="2121" w:type="dxa"/>
            <w:tcMar>
              <w:top w:w="40" w:type="dxa"/>
              <w:left w:w="90" w:type="dxa"/>
              <w:bottom w:w="40" w:type="dxa"/>
              <w:right w:w="90" w:type="dxa"/>
            </w:tcMar>
          </w:tcPr>
          <w:p w14:paraId="5A03F4F6" w14:textId="77777777" w:rsidR="00A23936" w:rsidRDefault="00000000">
            <w:pPr>
              <w:spacing w:line="230" w:lineRule="auto"/>
            </w:pPr>
            <w:r>
              <w:rPr>
                <w:sz w:val="18"/>
                <w:szCs w:val="18"/>
              </w:rPr>
              <w:t>1700 ms</w:t>
            </w:r>
          </w:p>
        </w:tc>
        <w:tc>
          <w:tcPr>
            <w:tcW w:w="2024" w:type="dxa"/>
            <w:tcMar>
              <w:top w:w="40" w:type="dxa"/>
              <w:left w:w="90" w:type="dxa"/>
              <w:bottom w:w="40" w:type="dxa"/>
              <w:right w:w="90" w:type="dxa"/>
            </w:tcMar>
          </w:tcPr>
          <w:p w14:paraId="64D97847" w14:textId="77777777" w:rsidR="00A23936" w:rsidRDefault="00000000">
            <w:pPr>
              <w:spacing w:line="230" w:lineRule="auto"/>
            </w:pPr>
            <w:r>
              <w:rPr>
                <w:sz w:val="18"/>
                <w:szCs w:val="18"/>
              </w:rPr>
              <w:t>5</w:t>
            </w:r>
          </w:p>
        </w:tc>
        <w:tc>
          <w:tcPr>
            <w:tcW w:w="1735" w:type="dxa"/>
            <w:tcMar>
              <w:top w:w="40" w:type="dxa"/>
              <w:left w:w="90" w:type="dxa"/>
              <w:bottom w:w="40" w:type="dxa"/>
              <w:right w:w="90" w:type="dxa"/>
            </w:tcMar>
          </w:tcPr>
          <w:p w14:paraId="05E81FC0" w14:textId="77777777" w:rsidR="00A23936" w:rsidRDefault="00000000">
            <w:pPr>
              <w:spacing w:line="230" w:lineRule="auto"/>
            </w:pPr>
            <w:r>
              <w:rPr>
                <w:sz w:val="18"/>
                <w:szCs w:val="18"/>
              </w:rPr>
              <w:t>6000 ms</w:t>
            </w:r>
          </w:p>
        </w:tc>
        <w:tc>
          <w:tcPr>
            <w:tcW w:w="1638" w:type="dxa"/>
            <w:tcMar>
              <w:top w:w="40" w:type="dxa"/>
              <w:left w:w="90" w:type="dxa"/>
              <w:bottom w:w="40" w:type="dxa"/>
              <w:right w:w="90" w:type="dxa"/>
            </w:tcMar>
          </w:tcPr>
          <w:p w14:paraId="3516C811" w14:textId="77777777" w:rsidR="00A23936" w:rsidRDefault="00000000">
            <w:pPr>
              <w:spacing w:line="230" w:lineRule="auto"/>
            </w:pPr>
            <w:r>
              <w:rPr>
                <w:sz w:val="18"/>
                <w:szCs w:val="18"/>
              </w:rPr>
              <w:t>×1,35</w:t>
            </w:r>
          </w:p>
        </w:tc>
      </w:tr>
      <w:tr w:rsidR="00A23936" w14:paraId="7A28DE6B" w14:textId="77777777">
        <w:tblPrEx>
          <w:tblCellMar>
            <w:top w:w="0" w:type="dxa"/>
            <w:bottom w:w="0" w:type="dxa"/>
          </w:tblCellMar>
        </w:tblPrEx>
        <w:tc>
          <w:tcPr>
            <w:tcW w:w="2121" w:type="dxa"/>
            <w:tcMar>
              <w:top w:w="40" w:type="dxa"/>
              <w:left w:w="90" w:type="dxa"/>
              <w:bottom w:w="40" w:type="dxa"/>
              <w:right w:w="90" w:type="dxa"/>
            </w:tcMar>
          </w:tcPr>
          <w:p w14:paraId="6E608323" w14:textId="77777777" w:rsidR="00A23936" w:rsidRDefault="00000000">
            <w:pPr>
              <w:spacing w:line="230" w:lineRule="auto"/>
            </w:pPr>
            <w:r>
              <w:rPr>
                <w:sz w:val="18"/>
                <w:szCs w:val="18"/>
              </w:rPr>
              <w:t>Normal</w:t>
            </w:r>
          </w:p>
        </w:tc>
        <w:tc>
          <w:tcPr>
            <w:tcW w:w="2121" w:type="dxa"/>
            <w:tcMar>
              <w:top w:w="40" w:type="dxa"/>
              <w:left w:w="90" w:type="dxa"/>
              <w:bottom w:w="40" w:type="dxa"/>
              <w:right w:w="90" w:type="dxa"/>
            </w:tcMar>
          </w:tcPr>
          <w:p w14:paraId="0793B8C6" w14:textId="77777777" w:rsidR="00A23936" w:rsidRDefault="00000000">
            <w:pPr>
              <w:spacing w:line="230" w:lineRule="auto"/>
            </w:pPr>
            <w:r>
              <w:rPr>
                <w:sz w:val="18"/>
                <w:szCs w:val="18"/>
              </w:rPr>
              <w:t>1200 ms</w:t>
            </w:r>
          </w:p>
        </w:tc>
        <w:tc>
          <w:tcPr>
            <w:tcW w:w="2024" w:type="dxa"/>
            <w:tcMar>
              <w:top w:w="40" w:type="dxa"/>
              <w:left w:w="90" w:type="dxa"/>
              <w:bottom w:w="40" w:type="dxa"/>
              <w:right w:w="90" w:type="dxa"/>
            </w:tcMar>
          </w:tcPr>
          <w:p w14:paraId="49243C80" w14:textId="77777777" w:rsidR="00A23936" w:rsidRDefault="00000000">
            <w:pPr>
              <w:spacing w:line="230" w:lineRule="auto"/>
            </w:pPr>
            <w:r>
              <w:rPr>
                <w:sz w:val="18"/>
                <w:szCs w:val="18"/>
              </w:rPr>
              <w:t>6</w:t>
            </w:r>
          </w:p>
        </w:tc>
        <w:tc>
          <w:tcPr>
            <w:tcW w:w="1735" w:type="dxa"/>
            <w:tcMar>
              <w:top w:w="40" w:type="dxa"/>
              <w:left w:w="90" w:type="dxa"/>
              <w:bottom w:w="40" w:type="dxa"/>
              <w:right w:w="90" w:type="dxa"/>
            </w:tcMar>
          </w:tcPr>
          <w:p w14:paraId="0E31D9AA" w14:textId="77777777" w:rsidR="00A23936" w:rsidRDefault="00000000">
            <w:pPr>
              <w:spacing w:line="230" w:lineRule="auto"/>
            </w:pPr>
            <w:r>
              <w:rPr>
                <w:sz w:val="18"/>
                <w:szCs w:val="18"/>
              </w:rPr>
              <w:t>4000 ms</w:t>
            </w:r>
          </w:p>
        </w:tc>
        <w:tc>
          <w:tcPr>
            <w:tcW w:w="1638" w:type="dxa"/>
            <w:tcMar>
              <w:top w:w="40" w:type="dxa"/>
              <w:left w:w="90" w:type="dxa"/>
              <w:bottom w:w="40" w:type="dxa"/>
              <w:right w:w="90" w:type="dxa"/>
            </w:tcMar>
          </w:tcPr>
          <w:p w14:paraId="2977F619" w14:textId="77777777" w:rsidR="00A23936" w:rsidRDefault="00000000">
            <w:pPr>
              <w:spacing w:line="230" w:lineRule="auto"/>
            </w:pPr>
            <w:r>
              <w:rPr>
                <w:sz w:val="18"/>
                <w:szCs w:val="18"/>
              </w:rPr>
              <w:t>×1,00</w:t>
            </w:r>
          </w:p>
        </w:tc>
      </w:tr>
      <w:tr w:rsidR="00A23936" w14:paraId="66BB1DEF" w14:textId="77777777">
        <w:tblPrEx>
          <w:tblCellMar>
            <w:top w:w="0" w:type="dxa"/>
            <w:bottom w:w="0" w:type="dxa"/>
          </w:tblCellMar>
        </w:tblPrEx>
        <w:tc>
          <w:tcPr>
            <w:tcW w:w="2121" w:type="dxa"/>
            <w:tcMar>
              <w:top w:w="40" w:type="dxa"/>
              <w:left w:w="90" w:type="dxa"/>
              <w:bottom w:w="40" w:type="dxa"/>
              <w:right w:w="90" w:type="dxa"/>
            </w:tcMar>
          </w:tcPr>
          <w:p w14:paraId="0CE997B3" w14:textId="77777777" w:rsidR="00A23936" w:rsidRDefault="00000000">
            <w:pPr>
              <w:spacing w:line="230" w:lineRule="auto"/>
            </w:pPr>
            <w:r>
              <w:rPr>
                <w:sz w:val="18"/>
                <w:szCs w:val="18"/>
              </w:rPr>
              <w:t>Difficile</w:t>
            </w:r>
          </w:p>
        </w:tc>
        <w:tc>
          <w:tcPr>
            <w:tcW w:w="2121" w:type="dxa"/>
            <w:tcMar>
              <w:top w:w="40" w:type="dxa"/>
              <w:left w:w="90" w:type="dxa"/>
              <w:bottom w:w="40" w:type="dxa"/>
              <w:right w:w="90" w:type="dxa"/>
            </w:tcMar>
          </w:tcPr>
          <w:p w14:paraId="786D65FF" w14:textId="77777777" w:rsidR="00A23936" w:rsidRDefault="00000000">
            <w:pPr>
              <w:spacing w:line="230" w:lineRule="auto"/>
            </w:pPr>
            <w:r>
              <w:rPr>
                <w:sz w:val="18"/>
                <w:szCs w:val="18"/>
              </w:rPr>
              <w:t>700 ms</w:t>
            </w:r>
          </w:p>
        </w:tc>
        <w:tc>
          <w:tcPr>
            <w:tcW w:w="2024" w:type="dxa"/>
            <w:tcMar>
              <w:top w:w="40" w:type="dxa"/>
              <w:left w:w="90" w:type="dxa"/>
              <w:bottom w:w="40" w:type="dxa"/>
              <w:right w:w="90" w:type="dxa"/>
            </w:tcMar>
          </w:tcPr>
          <w:p w14:paraId="17EEDBC7" w14:textId="77777777" w:rsidR="00A23936" w:rsidRDefault="00000000">
            <w:pPr>
              <w:spacing w:line="230" w:lineRule="auto"/>
            </w:pPr>
            <w:r>
              <w:rPr>
                <w:sz w:val="18"/>
                <w:szCs w:val="18"/>
              </w:rPr>
              <w:t>8</w:t>
            </w:r>
          </w:p>
        </w:tc>
        <w:tc>
          <w:tcPr>
            <w:tcW w:w="1735" w:type="dxa"/>
            <w:tcMar>
              <w:top w:w="40" w:type="dxa"/>
              <w:left w:w="90" w:type="dxa"/>
              <w:bottom w:w="40" w:type="dxa"/>
              <w:right w:w="90" w:type="dxa"/>
            </w:tcMar>
          </w:tcPr>
          <w:p w14:paraId="417229C0" w14:textId="77777777" w:rsidR="00A23936" w:rsidRDefault="00000000">
            <w:pPr>
              <w:spacing w:line="230" w:lineRule="auto"/>
            </w:pPr>
            <w:r>
              <w:rPr>
                <w:sz w:val="18"/>
                <w:szCs w:val="18"/>
              </w:rPr>
              <w:t>2200 ms</w:t>
            </w:r>
          </w:p>
        </w:tc>
        <w:tc>
          <w:tcPr>
            <w:tcW w:w="1638" w:type="dxa"/>
            <w:tcMar>
              <w:top w:w="40" w:type="dxa"/>
              <w:left w:w="90" w:type="dxa"/>
              <w:bottom w:w="40" w:type="dxa"/>
              <w:right w:w="90" w:type="dxa"/>
            </w:tcMar>
          </w:tcPr>
          <w:p w14:paraId="53B87707" w14:textId="77777777" w:rsidR="00A23936" w:rsidRDefault="00000000">
            <w:pPr>
              <w:spacing w:line="230" w:lineRule="auto"/>
            </w:pPr>
            <w:r>
              <w:rPr>
                <w:sz w:val="18"/>
                <w:szCs w:val="18"/>
              </w:rPr>
              <w:t>×0,70</w:t>
            </w:r>
          </w:p>
        </w:tc>
      </w:tr>
      <w:tr w:rsidR="00A23936" w14:paraId="116863B7" w14:textId="77777777">
        <w:tblPrEx>
          <w:tblCellMar>
            <w:top w:w="0" w:type="dxa"/>
            <w:bottom w:w="0" w:type="dxa"/>
          </w:tblCellMar>
        </w:tblPrEx>
        <w:tc>
          <w:tcPr>
            <w:tcW w:w="2121" w:type="dxa"/>
            <w:tcMar>
              <w:top w:w="40" w:type="dxa"/>
              <w:left w:w="90" w:type="dxa"/>
              <w:bottom w:w="40" w:type="dxa"/>
              <w:right w:w="90" w:type="dxa"/>
            </w:tcMar>
          </w:tcPr>
          <w:p w14:paraId="33784439" w14:textId="77777777" w:rsidR="00A23936" w:rsidRDefault="00000000">
            <w:pPr>
              <w:spacing w:line="230" w:lineRule="auto"/>
            </w:pPr>
            <w:r>
              <w:rPr>
                <w:sz w:val="18"/>
                <w:szCs w:val="18"/>
              </w:rPr>
              <w:t>Impossible</w:t>
            </w:r>
          </w:p>
        </w:tc>
        <w:tc>
          <w:tcPr>
            <w:tcW w:w="2121" w:type="dxa"/>
            <w:tcMar>
              <w:top w:w="40" w:type="dxa"/>
              <w:left w:w="90" w:type="dxa"/>
              <w:bottom w:w="40" w:type="dxa"/>
              <w:right w:w="90" w:type="dxa"/>
            </w:tcMar>
          </w:tcPr>
          <w:p w14:paraId="27DE15DA" w14:textId="77777777" w:rsidR="00A23936" w:rsidRDefault="00000000">
            <w:pPr>
              <w:spacing w:line="230" w:lineRule="auto"/>
            </w:pPr>
            <w:r>
              <w:rPr>
                <w:sz w:val="18"/>
                <w:szCs w:val="18"/>
              </w:rPr>
              <w:t>450 ms</w:t>
            </w:r>
          </w:p>
        </w:tc>
        <w:tc>
          <w:tcPr>
            <w:tcW w:w="2024" w:type="dxa"/>
            <w:tcMar>
              <w:top w:w="40" w:type="dxa"/>
              <w:left w:w="90" w:type="dxa"/>
              <w:bottom w:w="40" w:type="dxa"/>
              <w:right w:w="90" w:type="dxa"/>
            </w:tcMar>
          </w:tcPr>
          <w:p w14:paraId="0DF90931" w14:textId="77777777" w:rsidR="00A23936" w:rsidRDefault="00000000">
            <w:pPr>
              <w:spacing w:line="230" w:lineRule="auto"/>
            </w:pPr>
            <w:r>
              <w:rPr>
                <w:sz w:val="18"/>
                <w:szCs w:val="18"/>
              </w:rPr>
              <w:t>10</w:t>
            </w:r>
          </w:p>
        </w:tc>
        <w:tc>
          <w:tcPr>
            <w:tcW w:w="1735" w:type="dxa"/>
            <w:tcMar>
              <w:top w:w="40" w:type="dxa"/>
              <w:left w:w="90" w:type="dxa"/>
              <w:bottom w:w="40" w:type="dxa"/>
              <w:right w:w="90" w:type="dxa"/>
            </w:tcMar>
          </w:tcPr>
          <w:p w14:paraId="25E24ABC" w14:textId="77777777" w:rsidR="00A23936" w:rsidRDefault="00000000">
            <w:pPr>
              <w:spacing w:line="230" w:lineRule="auto"/>
            </w:pPr>
            <w:r>
              <w:rPr>
                <w:sz w:val="18"/>
                <w:szCs w:val="18"/>
              </w:rPr>
              <w:t>1150 ms</w:t>
            </w:r>
          </w:p>
        </w:tc>
        <w:tc>
          <w:tcPr>
            <w:tcW w:w="1638" w:type="dxa"/>
            <w:tcMar>
              <w:top w:w="40" w:type="dxa"/>
              <w:left w:w="90" w:type="dxa"/>
              <w:bottom w:w="40" w:type="dxa"/>
              <w:right w:w="90" w:type="dxa"/>
            </w:tcMar>
          </w:tcPr>
          <w:p w14:paraId="7559CF08" w14:textId="77777777" w:rsidR="00A23936" w:rsidRDefault="00000000">
            <w:pPr>
              <w:spacing w:line="230" w:lineRule="auto"/>
            </w:pPr>
            <w:r>
              <w:rPr>
                <w:sz w:val="18"/>
                <w:szCs w:val="18"/>
              </w:rPr>
              <w:t>×0,55</w:t>
            </w:r>
          </w:p>
        </w:tc>
      </w:tr>
    </w:tbl>
    <w:p w14:paraId="6CC6160E" w14:textId="77777777" w:rsidR="00A23936" w:rsidRDefault="00000000">
      <w:pPr>
        <w:spacing w:after="140" w:line="248" w:lineRule="auto"/>
      </w:pPr>
      <w:r>
        <w:rPr>
          <w:b/>
          <w:bCs/>
        </w:rPr>
        <w:t xml:space="preserve">3.4. Autres ajouts. </w:t>
      </w:r>
      <w:r>
        <w:t>Deux armes, une par main, chacune avec son porteur et sa cadence. Les librairies rapatriées en local : le chargement au casque prenait près d'une minute, les quatre fichiers venant de trois hôtes différents. Enfin un pilotage complet au clavier-souris (G pour saisir, clic ou espace pour tirer) afin de pouvoir développer sans casque.</w:t>
      </w:r>
    </w:p>
    <w:p w14:paraId="0649083B" w14:textId="77777777" w:rsidR="00A23936" w:rsidRDefault="00000000">
      <w:pPr>
        <w:pStyle w:val="Heading1"/>
        <w:keepNext/>
        <w:pBdr>
          <w:bottom w:val="single" w:sz="6" w:space="0" w:color="DCE9F2"/>
        </w:pBdr>
        <w:spacing w:before="200" w:after="100"/>
      </w:pPr>
      <w:r>
        <w:rPr>
          <w:b/>
          <w:bCs/>
          <w:color w:val="1F4E6F"/>
          <w:sz w:val="24"/>
          <w:szCs w:val="24"/>
        </w:rPr>
        <w:t>4. Problèmes rencontrés</w:t>
      </w:r>
    </w:p>
    <w:p w14:paraId="3ACD7DB3" w14:textId="77777777" w:rsidR="00A23936" w:rsidRDefault="00000000">
      <w:pPr>
        <w:spacing w:after="90" w:line="248" w:lineRule="auto"/>
      </w:pPr>
      <w:r>
        <w:t>La plupart de ces pannes sont silencieuses : A-Frame ignore un attribut inconnu sans lever d'erreur, ce qui rend le diagnostic peu évident.</w:t>
      </w:r>
    </w:p>
    <w:tbl>
      <w:tblPr>
        <w:tblW w:w="9639" w:type="dxa"/>
        <w:tblBorders>
          <w:top w:val="single" w:sz="2" w:space="0" w:color="C4CCD6"/>
          <w:left w:val="single" w:sz="2" w:space="0" w:color="C4CCD6"/>
          <w:bottom w:val="single" w:sz="2" w:space="0" w:color="C4CCD6"/>
          <w:right w:val="single" w:sz="2" w:space="0" w:color="C4CCD6"/>
          <w:insideH w:val="single" w:sz="2" w:space="0" w:color="DDE2E8"/>
          <w:insideV w:val="single" w:sz="2" w:space="0" w:color="DDE2E8"/>
        </w:tblBorders>
        <w:tblCellMar>
          <w:left w:w="10" w:type="dxa"/>
          <w:right w:w="10" w:type="dxa"/>
        </w:tblCellMar>
        <w:tblLook w:val="04A0" w:firstRow="1" w:lastRow="0" w:firstColumn="1" w:lastColumn="0" w:noHBand="0" w:noVBand="1"/>
      </w:tblPr>
      <w:tblGrid>
        <w:gridCol w:w="2410"/>
        <w:gridCol w:w="4048"/>
        <w:gridCol w:w="3181"/>
      </w:tblGrid>
      <w:tr w:rsidR="00A23936" w14:paraId="2F66E301" w14:textId="77777777">
        <w:tblPrEx>
          <w:tblCellMar>
            <w:top w:w="0" w:type="dxa"/>
            <w:bottom w:w="0" w:type="dxa"/>
          </w:tblCellMar>
        </w:tblPrEx>
        <w:trPr>
          <w:tblHeader/>
        </w:trPr>
        <w:tc>
          <w:tcPr>
            <w:tcW w:w="2410" w:type="dxa"/>
            <w:shd w:val="clear" w:color="auto" w:fill="DCE9F2"/>
            <w:tcMar>
              <w:top w:w="40" w:type="dxa"/>
              <w:left w:w="90" w:type="dxa"/>
              <w:bottom w:w="40" w:type="dxa"/>
              <w:right w:w="90" w:type="dxa"/>
            </w:tcMar>
          </w:tcPr>
          <w:p w14:paraId="785C13B1" w14:textId="77777777" w:rsidR="00A23936" w:rsidRDefault="00000000">
            <w:pPr>
              <w:spacing w:line="230" w:lineRule="auto"/>
            </w:pPr>
            <w:r>
              <w:rPr>
                <w:b/>
                <w:bCs/>
                <w:color w:val="1F4E6F"/>
                <w:sz w:val="18"/>
                <w:szCs w:val="18"/>
              </w:rPr>
              <w:t>Symptôme</w:t>
            </w:r>
          </w:p>
        </w:tc>
        <w:tc>
          <w:tcPr>
            <w:tcW w:w="4048" w:type="dxa"/>
            <w:shd w:val="clear" w:color="auto" w:fill="DCE9F2"/>
            <w:tcMar>
              <w:top w:w="40" w:type="dxa"/>
              <w:left w:w="90" w:type="dxa"/>
              <w:bottom w:w="40" w:type="dxa"/>
              <w:right w:w="90" w:type="dxa"/>
            </w:tcMar>
          </w:tcPr>
          <w:p w14:paraId="7F6C5B11" w14:textId="77777777" w:rsidR="00A23936" w:rsidRDefault="00000000">
            <w:pPr>
              <w:spacing w:line="230" w:lineRule="auto"/>
            </w:pPr>
            <w:r>
              <w:rPr>
                <w:b/>
                <w:bCs/>
                <w:color w:val="1F4E6F"/>
                <w:sz w:val="18"/>
                <w:szCs w:val="18"/>
              </w:rPr>
              <w:t>Cause</w:t>
            </w:r>
          </w:p>
        </w:tc>
        <w:tc>
          <w:tcPr>
            <w:tcW w:w="3181" w:type="dxa"/>
            <w:shd w:val="clear" w:color="auto" w:fill="DCE9F2"/>
            <w:tcMar>
              <w:top w:w="40" w:type="dxa"/>
              <w:left w:w="90" w:type="dxa"/>
              <w:bottom w:w="40" w:type="dxa"/>
              <w:right w:w="90" w:type="dxa"/>
            </w:tcMar>
          </w:tcPr>
          <w:p w14:paraId="7AEE9F6C" w14:textId="77777777" w:rsidR="00A23936" w:rsidRDefault="00000000">
            <w:pPr>
              <w:spacing w:line="230" w:lineRule="auto"/>
            </w:pPr>
            <w:r>
              <w:rPr>
                <w:b/>
                <w:bCs/>
                <w:color w:val="1F4E6F"/>
                <w:sz w:val="18"/>
                <w:szCs w:val="18"/>
              </w:rPr>
              <w:t>Correction</w:t>
            </w:r>
          </w:p>
        </w:tc>
      </w:tr>
      <w:tr w:rsidR="00A23936" w14:paraId="72CA4E52" w14:textId="77777777">
        <w:tblPrEx>
          <w:tblCellMar>
            <w:top w:w="0" w:type="dxa"/>
            <w:bottom w:w="0" w:type="dxa"/>
          </w:tblCellMar>
        </w:tblPrEx>
        <w:tc>
          <w:tcPr>
            <w:tcW w:w="2410" w:type="dxa"/>
            <w:tcMar>
              <w:top w:w="40" w:type="dxa"/>
              <w:left w:w="90" w:type="dxa"/>
              <w:bottom w:w="40" w:type="dxa"/>
              <w:right w:w="90" w:type="dxa"/>
            </w:tcMar>
          </w:tcPr>
          <w:p w14:paraId="191F5F14" w14:textId="77777777" w:rsidR="00A23936" w:rsidRDefault="00000000">
            <w:pPr>
              <w:spacing w:line="230" w:lineRule="auto"/>
            </w:pPr>
            <w:r>
              <w:rPr>
                <w:sz w:val="18"/>
                <w:szCs w:val="18"/>
              </w:rPr>
              <w:t>Aucune réaction à la saisie</w:t>
            </w:r>
          </w:p>
        </w:tc>
        <w:tc>
          <w:tcPr>
            <w:tcW w:w="4048" w:type="dxa"/>
            <w:tcMar>
              <w:top w:w="40" w:type="dxa"/>
              <w:left w:w="90" w:type="dxa"/>
              <w:bottom w:w="40" w:type="dxa"/>
              <w:right w:w="90" w:type="dxa"/>
            </w:tcMar>
          </w:tcPr>
          <w:p w14:paraId="638F4134" w14:textId="77777777" w:rsidR="00A23936" w:rsidRDefault="00000000">
            <w:pPr>
              <w:spacing w:line="230" w:lineRule="auto"/>
            </w:pPr>
            <w:r>
              <w:rPr>
                <w:sz w:val="18"/>
                <w:szCs w:val="18"/>
              </w:rPr>
              <w:t>Deux URL de CDN en 404 (dépôt c-frame et non n5ro ; super-hands 3.1.1 inexistante)</w:t>
            </w:r>
          </w:p>
        </w:tc>
        <w:tc>
          <w:tcPr>
            <w:tcW w:w="3181" w:type="dxa"/>
            <w:tcMar>
              <w:top w:w="40" w:type="dxa"/>
              <w:left w:w="90" w:type="dxa"/>
              <w:bottom w:w="40" w:type="dxa"/>
              <w:right w:w="90" w:type="dxa"/>
            </w:tcMar>
          </w:tcPr>
          <w:p w14:paraId="09C557E9" w14:textId="77777777" w:rsidR="00A23936" w:rsidRDefault="00000000">
            <w:pPr>
              <w:spacing w:line="230" w:lineRule="auto"/>
            </w:pPr>
            <w:r>
              <w:rPr>
                <w:sz w:val="18"/>
                <w:szCs w:val="18"/>
              </w:rPr>
              <w:t>URL corrigées puis librairies en local</w:t>
            </w:r>
          </w:p>
        </w:tc>
      </w:tr>
      <w:tr w:rsidR="00A23936" w14:paraId="11DCE953" w14:textId="77777777">
        <w:tblPrEx>
          <w:tblCellMar>
            <w:top w:w="0" w:type="dxa"/>
            <w:bottom w:w="0" w:type="dxa"/>
          </w:tblCellMar>
        </w:tblPrEx>
        <w:tc>
          <w:tcPr>
            <w:tcW w:w="2410" w:type="dxa"/>
            <w:tcMar>
              <w:top w:w="40" w:type="dxa"/>
              <w:left w:w="90" w:type="dxa"/>
              <w:bottom w:w="40" w:type="dxa"/>
              <w:right w:w="90" w:type="dxa"/>
            </w:tcMar>
          </w:tcPr>
          <w:p w14:paraId="562BA755" w14:textId="77777777" w:rsidR="00A23936" w:rsidRDefault="00000000">
            <w:pPr>
              <w:spacing w:line="230" w:lineRule="auto"/>
            </w:pPr>
            <w:r>
              <w:rPr>
                <w:sz w:val="18"/>
                <w:szCs w:val="18"/>
              </w:rPr>
              <w:t>super-hands ne se chargeait pas</w:t>
            </w:r>
          </w:p>
        </w:tc>
        <w:tc>
          <w:tcPr>
            <w:tcW w:w="4048" w:type="dxa"/>
            <w:tcMar>
              <w:top w:w="40" w:type="dxa"/>
              <w:left w:w="90" w:type="dxa"/>
              <w:bottom w:w="40" w:type="dxa"/>
              <w:right w:w="90" w:type="dxa"/>
            </w:tcMar>
          </w:tcPr>
          <w:p w14:paraId="63BF5858" w14:textId="77777777" w:rsidR="00A23936" w:rsidRDefault="00000000">
            <w:pPr>
              <w:spacing w:line="230" w:lineRule="auto"/>
            </w:pPr>
            <w:r>
              <w:rPr>
                <w:sz w:val="18"/>
                <w:szCs w:val="18"/>
              </w:rPr>
              <w:t xml:space="preserve">A-Frame ≥ 1.4 déclare déjà un composant </w:t>
            </w:r>
            <w:proofErr w:type="spellStart"/>
            <w:r>
              <w:rPr>
                <w:sz w:val="18"/>
                <w:szCs w:val="18"/>
              </w:rPr>
              <w:t>grabbable</w:t>
            </w:r>
            <w:proofErr w:type="spellEnd"/>
            <w:r>
              <w:rPr>
                <w:sz w:val="18"/>
                <w:szCs w:val="18"/>
              </w:rPr>
              <w:t xml:space="preserve"> : exception au chargement</w:t>
            </w:r>
          </w:p>
        </w:tc>
        <w:tc>
          <w:tcPr>
            <w:tcW w:w="3181" w:type="dxa"/>
            <w:tcMar>
              <w:top w:w="40" w:type="dxa"/>
              <w:left w:w="90" w:type="dxa"/>
              <w:bottom w:w="40" w:type="dxa"/>
              <w:right w:w="90" w:type="dxa"/>
            </w:tcMar>
          </w:tcPr>
          <w:p w14:paraId="3EAD1A76" w14:textId="77777777" w:rsidR="00A23936" w:rsidRDefault="00000000">
            <w:pPr>
              <w:spacing w:line="230" w:lineRule="auto"/>
            </w:pPr>
            <w:r>
              <w:rPr>
                <w:sz w:val="18"/>
                <w:szCs w:val="18"/>
              </w:rPr>
              <w:t>Supprimer celui d'A-Frame avant super-hands</w:t>
            </w:r>
          </w:p>
        </w:tc>
      </w:tr>
      <w:tr w:rsidR="00A23936" w14:paraId="45F8A1DC" w14:textId="77777777">
        <w:tblPrEx>
          <w:tblCellMar>
            <w:top w:w="0" w:type="dxa"/>
            <w:bottom w:w="0" w:type="dxa"/>
          </w:tblCellMar>
        </w:tblPrEx>
        <w:tc>
          <w:tcPr>
            <w:tcW w:w="2410" w:type="dxa"/>
            <w:tcMar>
              <w:top w:w="40" w:type="dxa"/>
              <w:left w:w="90" w:type="dxa"/>
              <w:bottom w:w="40" w:type="dxa"/>
              <w:right w:w="90" w:type="dxa"/>
            </w:tcMar>
          </w:tcPr>
          <w:p w14:paraId="62EFE16D" w14:textId="77777777" w:rsidR="00A23936" w:rsidRDefault="00000000">
            <w:pPr>
              <w:spacing w:line="230" w:lineRule="auto"/>
            </w:pPr>
            <w:proofErr w:type="spellStart"/>
            <w:r>
              <w:rPr>
                <w:sz w:val="18"/>
                <w:szCs w:val="18"/>
              </w:rPr>
              <w:t>Rig</w:t>
            </w:r>
            <w:proofErr w:type="spellEnd"/>
            <w:r>
              <w:rPr>
                <w:sz w:val="18"/>
                <w:szCs w:val="18"/>
              </w:rPr>
              <w:t xml:space="preserve"> immobile</w:t>
            </w:r>
          </w:p>
        </w:tc>
        <w:tc>
          <w:tcPr>
            <w:tcW w:w="4048" w:type="dxa"/>
            <w:tcMar>
              <w:top w:w="40" w:type="dxa"/>
              <w:left w:w="90" w:type="dxa"/>
              <w:bottom w:w="40" w:type="dxa"/>
              <w:right w:w="90" w:type="dxa"/>
            </w:tcMar>
          </w:tcPr>
          <w:p w14:paraId="27A80F5B" w14:textId="77777777" w:rsidR="00A23936" w:rsidRDefault="00000000">
            <w:pPr>
              <w:spacing w:line="230" w:lineRule="auto"/>
            </w:pPr>
            <w:proofErr w:type="spellStart"/>
            <w:r>
              <w:rPr>
                <w:sz w:val="18"/>
                <w:szCs w:val="18"/>
              </w:rPr>
              <w:t>movement-controls</w:t>
            </w:r>
            <w:proofErr w:type="spellEnd"/>
            <w:r>
              <w:rPr>
                <w:sz w:val="18"/>
                <w:szCs w:val="18"/>
              </w:rPr>
              <w:t xml:space="preserve"> appartient à </w:t>
            </w:r>
            <w:proofErr w:type="spellStart"/>
            <w:r>
              <w:rPr>
                <w:sz w:val="18"/>
                <w:szCs w:val="18"/>
              </w:rPr>
              <w:t>aframe</w:t>
            </w:r>
            <w:proofErr w:type="spellEnd"/>
            <w:r>
              <w:rPr>
                <w:sz w:val="18"/>
                <w:szCs w:val="18"/>
              </w:rPr>
              <w:t>-extras, non chargé</w:t>
            </w:r>
          </w:p>
        </w:tc>
        <w:tc>
          <w:tcPr>
            <w:tcW w:w="3181" w:type="dxa"/>
            <w:tcMar>
              <w:top w:w="40" w:type="dxa"/>
              <w:left w:w="90" w:type="dxa"/>
              <w:bottom w:w="40" w:type="dxa"/>
              <w:right w:w="90" w:type="dxa"/>
            </w:tcMar>
          </w:tcPr>
          <w:p w14:paraId="7561DA17" w14:textId="77777777" w:rsidR="00A23936" w:rsidRDefault="00000000">
            <w:pPr>
              <w:spacing w:line="230" w:lineRule="auto"/>
            </w:pPr>
            <w:r>
              <w:rPr>
                <w:sz w:val="18"/>
                <w:szCs w:val="18"/>
              </w:rPr>
              <w:t xml:space="preserve">Ajout de la librairie, composant sur le </w:t>
            </w:r>
            <w:proofErr w:type="spellStart"/>
            <w:r>
              <w:rPr>
                <w:sz w:val="18"/>
                <w:szCs w:val="18"/>
              </w:rPr>
              <w:t>rig</w:t>
            </w:r>
            <w:proofErr w:type="spellEnd"/>
          </w:p>
        </w:tc>
      </w:tr>
      <w:tr w:rsidR="00A23936" w14:paraId="209BF71B" w14:textId="77777777">
        <w:tblPrEx>
          <w:tblCellMar>
            <w:top w:w="0" w:type="dxa"/>
            <w:bottom w:w="0" w:type="dxa"/>
          </w:tblCellMar>
        </w:tblPrEx>
        <w:tc>
          <w:tcPr>
            <w:tcW w:w="2410" w:type="dxa"/>
            <w:tcMar>
              <w:top w:w="40" w:type="dxa"/>
              <w:left w:w="90" w:type="dxa"/>
              <w:bottom w:w="40" w:type="dxa"/>
              <w:right w:w="90" w:type="dxa"/>
            </w:tcMar>
          </w:tcPr>
          <w:p w14:paraId="6E665859" w14:textId="77777777" w:rsidR="00A23936" w:rsidRDefault="00000000">
            <w:pPr>
              <w:spacing w:line="230" w:lineRule="auto"/>
            </w:pPr>
            <w:r>
              <w:rPr>
                <w:sz w:val="18"/>
                <w:szCs w:val="18"/>
              </w:rPr>
              <w:t>Objets éjectés du sol</w:t>
            </w:r>
          </w:p>
        </w:tc>
        <w:tc>
          <w:tcPr>
            <w:tcW w:w="4048" w:type="dxa"/>
            <w:tcMar>
              <w:top w:w="40" w:type="dxa"/>
              <w:left w:w="90" w:type="dxa"/>
              <w:bottom w:w="40" w:type="dxa"/>
              <w:right w:w="90" w:type="dxa"/>
            </w:tcMar>
          </w:tcPr>
          <w:p w14:paraId="67584FF5" w14:textId="77777777" w:rsidR="00A23936" w:rsidRDefault="00000000">
            <w:pPr>
              <w:spacing w:line="230" w:lineRule="auto"/>
            </w:pPr>
            <w:r>
              <w:rPr>
                <w:sz w:val="18"/>
                <w:szCs w:val="18"/>
              </w:rPr>
              <w:t xml:space="preserve">Un </w:t>
            </w:r>
            <w:proofErr w:type="spellStart"/>
            <w:r>
              <w:rPr>
                <w:sz w:val="18"/>
                <w:szCs w:val="18"/>
              </w:rPr>
              <w:t>a-plane</w:t>
            </w:r>
            <w:proofErr w:type="spellEnd"/>
            <w:r>
              <w:rPr>
                <w:sz w:val="18"/>
                <w:szCs w:val="18"/>
              </w:rPr>
              <w:t xml:space="preserve"> en </w:t>
            </w:r>
            <w:proofErr w:type="spellStart"/>
            <w:r>
              <w:rPr>
                <w:sz w:val="18"/>
                <w:szCs w:val="18"/>
              </w:rPr>
              <w:t>static</w:t>
            </w:r>
            <w:proofErr w:type="spellEnd"/>
            <w:r>
              <w:rPr>
                <w:sz w:val="18"/>
                <w:szCs w:val="18"/>
              </w:rPr>
              <w:t>-body donne une boîte de 0,2 d'épaisseur centrée sur le plan</w:t>
            </w:r>
          </w:p>
        </w:tc>
        <w:tc>
          <w:tcPr>
            <w:tcW w:w="3181" w:type="dxa"/>
            <w:tcMar>
              <w:top w:w="40" w:type="dxa"/>
              <w:left w:w="90" w:type="dxa"/>
              <w:bottom w:w="40" w:type="dxa"/>
              <w:right w:w="90" w:type="dxa"/>
            </w:tcMar>
          </w:tcPr>
          <w:p w14:paraId="42004D22" w14:textId="77777777" w:rsidR="00A23936" w:rsidRDefault="00000000">
            <w:pPr>
              <w:spacing w:line="230" w:lineRule="auto"/>
            </w:pPr>
            <w:r>
              <w:rPr>
                <w:sz w:val="18"/>
                <w:szCs w:val="18"/>
              </w:rPr>
              <w:t>Boîte de collision explicite, dessus à y = 0</w:t>
            </w:r>
          </w:p>
        </w:tc>
      </w:tr>
      <w:tr w:rsidR="00A23936" w14:paraId="2FC5CC73" w14:textId="77777777">
        <w:tblPrEx>
          <w:tblCellMar>
            <w:top w:w="0" w:type="dxa"/>
            <w:bottom w:w="0" w:type="dxa"/>
          </w:tblCellMar>
        </w:tblPrEx>
        <w:tc>
          <w:tcPr>
            <w:tcW w:w="2410" w:type="dxa"/>
            <w:tcMar>
              <w:top w:w="40" w:type="dxa"/>
              <w:left w:w="90" w:type="dxa"/>
              <w:bottom w:w="40" w:type="dxa"/>
              <w:right w:w="90" w:type="dxa"/>
            </w:tcMar>
          </w:tcPr>
          <w:p w14:paraId="1A6393EA" w14:textId="77777777" w:rsidR="00A23936" w:rsidRDefault="00000000">
            <w:pPr>
              <w:spacing w:line="230" w:lineRule="auto"/>
            </w:pPr>
            <w:r>
              <w:rPr>
                <w:sz w:val="18"/>
                <w:szCs w:val="18"/>
              </w:rPr>
              <w:t>Projectile sans vitesse</w:t>
            </w:r>
          </w:p>
        </w:tc>
        <w:tc>
          <w:tcPr>
            <w:tcW w:w="4048" w:type="dxa"/>
            <w:tcMar>
              <w:top w:w="40" w:type="dxa"/>
              <w:left w:w="90" w:type="dxa"/>
              <w:bottom w:w="40" w:type="dxa"/>
              <w:right w:w="90" w:type="dxa"/>
            </w:tcMar>
          </w:tcPr>
          <w:p w14:paraId="792E27F5" w14:textId="77777777" w:rsidR="00A23936" w:rsidRDefault="00000000">
            <w:pPr>
              <w:spacing w:line="230" w:lineRule="auto"/>
            </w:pPr>
            <w:r>
              <w:rPr>
                <w:sz w:val="18"/>
                <w:szCs w:val="18"/>
              </w:rPr>
              <w:t>La vitesse écrite sur body-</w:t>
            </w:r>
            <w:proofErr w:type="spellStart"/>
            <w:r>
              <w:rPr>
                <w:sz w:val="18"/>
                <w:szCs w:val="18"/>
              </w:rPr>
              <w:t>loaded</w:t>
            </w:r>
            <w:proofErr w:type="spellEnd"/>
            <w:r>
              <w:rPr>
                <w:sz w:val="18"/>
                <w:szCs w:val="18"/>
              </w:rPr>
              <w:t xml:space="preserve"> est écrasée par </w:t>
            </w:r>
            <w:proofErr w:type="spellStart"/>
            <w:r>
              <w:rPr>
                <w:sz w:val="18"/>
                <w:szCs w:val="18"/>
              </w:rPr>
              <w:t>syncToPhysics</w:t>
            </w:r>
            <w:proofErr w:type="spellEnd"/>
            <w:r>
              <w:rPr>
                <w:sz w:val="18"/>
                <w:szCs w:val="18"/>
              </w:rPr>
              <w:t>()</w:t>
            </w:r>
          </w:p>
        </w:tc>
        <w:tc>
          <w:tcPr>
            <w:tcW w:w="3181" w:type="dxa"/>
            <w:tcMar>
              <w:top w:w="40" w:type="dxa"/>
              <w:left w:w="90" w:type="dxa"/>
              <w:bottom w:w="40" w:type="dxa"/>
              <w:right w:w="90" w:type="dxa"/>
            </w:tcMar>
          </w:tcPr>
          <w:p w14:paraId="7ABFEBCB" w14:textId="77777777" w:rsidR="00A23936" w:rsidRDefault="00000000">
            <w:pPr>
              <w:spacing w:line="230" w:lineRule="auto"/>
            </w:pPr>
            <w:r>
              <w:rPr>
                <w:sz w:val="18"/>
                <w:szCs w:val="18"/>
              </w:rPr>
              <w:t xml:space="preserve">Passer par le composant </w:t>
            </w:r>
            <w:proofErr w:type="spellStart"/>
            <w:r>
              <w:rPr>
                <w:sz w:val="18"/>
                <w:szCs w:val="18"/>
              </w:rPr>
              <w:t>velocity</w:t>
            </w:r>
            <w:proofErr w:type="spellEnd"/>
          </w:p>
        </w:tc>
      </w:tr>
      <w:tr w:rsidR="00A23936" w14:paraId="5D33E7AA" w14:textId="77777777">
        <w:tblPrEx>
          <w:tblCellMar>
            <w:top w:w="0" w:type="dxa"/>
            <w:bottom w:w="0" w:type="dxa"/>
          </w:tblCellMar>
        </w:tblPrEx>
        <w:tc>
          <w:tcPr>
            <w:tcW w:w="2410" w:type="dxa"/>
            <w:tcMar>
              <w:top w:w="40" w:type="dxa"/>
              <w:left w:w="90" w:type="dxa"/>
              <w:bottom w:w="40" w:type="dxa"/>
              <w:right w:w="90" w:type="dxa"/>
            </w:tcMar>
          </w:tcPr>
          <w:p w14:paraId="52411B70" w14:textId="77777777" w:rsidR="00A23936" w:rsidRDefault="00000000">
            <w:pPr>
              <w:spacing w:line="230" w:lineRule="auto"/>
            </w:pPr>
            <w:r>
              <w:rPr>
                <w:sz w:val="18"/>
                <w:szCs w:val="18"/>
              </w:rPr>
              <w:t>Arme 40° au-dessus du viseur</w:t>
            </w:r>
          </w:p>
        </w:tc>
        <w:tc>
          <w:tcPr>
            <w:tcW w:w="4048" w:type="dxa"/>
            <w:tcMar>
              <w:top w:w="40" w:type="dxa"/>
              <w:left w:w="90" w:type="dxa"/>
              <w:bottom w:w="40" w:type="dxa"/>
              <w:right w:w="90" w:type="dxa"/>
            </w:tcMar>
          </w:tcPr>
          <w:p w14:paraId="26C6725A" w14:textId="77777777" w:rsidR="00A23936" w:rsidRDefault="00000000">
            <w:pPr>
              <w:spacing w:line="230" w:lineRule="auto"/>
            </w:pPr>
            <w:r>
              <w:rPr>
                <w:sz w:val="18"/>
                <w:szCs w:val="18"/>
              </w:rPr>
              <w:t>Rayon des contrôleurs volontairement incliné par A-Frame</w:t>
            </w:r>
          </w:p>
        </w:tc>
        <w:tc>
          <w:tcPr>
            <w:tcW w:w="3181" w:type="dxa"/>
            <w:tcMar>
              <w:top w:w="40" w:type="dxa"/>
              <w:left w:w="90" w:type="dxa"/>
              <w:bottom w:w="40" w:type="dxa"/>
              <w:right w:w="90" w:type="dxa"/>
            </w:tcMar>
          </w:tcPr>
          <w:p w14:paraId="261DB84B" w14:textId="77777777" w:rsidR="00A23936" w:rsidRDefault="00000000">
            <w:pPr>
              <w:spacing w:line="230" w:lineRule="auto"/>
            </w:pPr>
            <w:r>
              <w:rPr>
                <w:sz w:val="18"/>
                <w:szCs w:val="18"/>
              </w:rPr>
              <w:t xml:space="preserve">Alignement sur la direction réelle du </w:t>
            </w:r>
            <w:proofErr w:type="spellStart"/>
            <w:r>
              <w:rPr>
                <w:sz w:val="18"/>
                <w:szCs w:val="18"/>
              </w:rPr>
              <w:t>raycaster</w:t>
            </w:r>
            <w:proofErr w:type="spellEnd"/>
          </w:p>
        </w:tc>
      </w:tr>
      <w:tr w:rsidR="00A23936" w14:paraId="0A791022" w14:textId="77777777">
        <w:tblPrEx>
          <w:tblCellMar>
            <w:top w:w="0" w:type="dxa"/>
            <w:bottom w:w="0" w:type="dxa"/>
          </w:tblCellMar>
        </w:tblPrEx>
        <w:tc>
          <w:tcPr>
            <w:tcW w:w="2410" w:type="dxa"/>
            <w:tcMar>
              <w:top w:w="40" w:type="dxa"/>
              <w:left w:w="90" w:type="dxa"/>
              <w:bottom w:w="40" w:type="dxa"/>
              <w:right w:w="90" w:type="dxa"/>
            </w:tcMar>
          </w:tcPr>
          <w:p w14:paraId="2B4B5D78" w14:textId="77777777" w:rsidR="00A23936" w:rsidRDefault="00000000">
            <w:pPr>
              <w:spacing w:line="230" w:lineRule="auto"/>
            </w:pPr>
            <w:r>
              <w:rPr>
                <w:sz w:val="18"/>
                <w:szCs w:val="18"/>
              </w:rPr>
              <w:t>Projectiles traversant les cibles</w:t>
            </w:r>
          </w:p>
        </w:tc>
        <w:tc>
          <w:tcPr>
            <w:tcW w:w="4048" w:type="dxa"/>
            <w:tcMar>
              <w:top w:w="40" w:type="dxa"/>
              <w:left w:w="90" w:type="dxa"/>
              <w:bottom w:w="40" w:type="dxa"/>
              <w:right w:w="90" w:type="dxa"/>
            </w:tcMar>
          </w:tcPr>
          <w:p w14:paraId="054D8FFA" w14:textId="77777777" w:rsidR="00A23936" w:rsidRDefault="00000000">
            <w:pPr>
              <w:spacing w:line="230" w:lineRule="auto"/>
            </w:pPr>
            <w:r>
              <w:rPr>
                <w:sz w:val="18"/>
                <w:szCs w:val="18"/>
              </w:rPr>
              <w:t>30 cm parcourus par pas de simulation</w:t>
            </w:r>
          </w:p>
        </w:tc>
        <w:tc>
          <w:tcPr>
            <w:tcW w:w="3181" w:type="dxa"/>
            <w:tcMar>
              <w:top w:w="40" w:type="dxa"/>
              <w:left w:w="90" w:type="dxa"/>
              <w:bottom w:w="40" w:type="dxa"/>
              <w:right w:w="90" w:type="dxa"/>
            </w:tcMar>
          </w:tcPr>
          <w:p w14:paraId="0B9912F6" w14:textId="77777777" w:rsidR="00A23936" w:rsidRDefault="00000000">
            <w:pPr>
              <w:spacing w:line="230" w:lineRule="auto"/>
            </w:pPr>
            <w:proofErr w:type="spellStart"/>
            <w:r>
              <w:rPr>
                <w:sz w:val="18"/>
                <w:szCs w:val="18"/>
              </w:rPr>
              <w:t>fixedTimeStep</w:t>
            </w:r>
            <w:proofErr w:type="spellEnd"/>
            <w:r>
              <w:rPr>
                <w:sz w:val="18"/>
                <w:szCs w:val="18"/>
              </w:rPr>
              <w:t xml:space="preserve"> à 1/120 s, </w:t>
            </w:r>
            <w:proofErr w:type="spellStart"/>
            <w:r>
              <w:rPr>
                <w:sz w:val="18"/>
                <w:szCs w:val="18"/>
              </w:rPr>
              <w:t>maxSubSteps</w:t>
            </w:r>
            <w:proofErr w:type="spellEnd"/>
            <w:r>
              <w:rPr>
                <w:sz w:val="18"/>
                <w:szCs w:val="18"/>
              </w:rPr>
              <w:t xml:space="preserve"> à 8</w:t>
            </w:r>
          </w:p>
        </w:tc>
      </w:tr>
      <w:tr w:rsidR="00A23936" w14:paraId="3A27D347" w14:textId="77777777">
        <w:tblPrEx>
          <w:tblCellMar>
            <w:top w:w="0" w:type="dxa"/>
            <w:bottom w:w="0" w:type="dxa"/>
          </w:tblCellMar>
        </w:tblPrEx>
        <w:tc>
          <w:tcPr>
            <w:tcW w:w="2410" w:type="dxa"/>
            <w:tcMar>
              <w:top w:w="40" w:type="dxa"/>
              <w:left w:w="90" w:type="dxa"/>
              <w:bottom w:w="40" w:type="dxa"/>
              <w:right w:w="90" w:type="dxa"/>
            </w:tcMar>
          </w:tcPr>
          <w:p w14:paraId="616C94A2" w14:textId="77777777" w:rsidR="00A23936" w:rsidRDefault="00000000">
            <w:pPr>
              <w:spacing w:line="230" w:lineRule="auto"/>
            </w:pPr>
            <w:r>
              <w:rPr>
                <w:sz w:val="18"/>
                <w:szCs w:val="18"/>
              </w:rPr>
              <w:t>Son d'impact en retard</w:t>
            </w:r>
          </w:p>
        </w:tc>
        <w:tc>
          <w:tcPr>
            <w:tcW w:w="4048" w:type="dxa"/>
            <w:tcMar>
              <w:top w:w="40" w:type="dxa"/>
              <w:left w:w="90" w:type="dxa"/>
              <w:bottom w:w="40" w:type="dxa"/>
              <w:right w:w="90" w:type="dxa"/>
            </w:tcMar>
          </w:tcPr>
          <w:p w14:paraId="1D8EF21B" w14:textId="77777777" w:rsidR="00A23936" w:rsidRDefault="00000000">
            <w:pPr>
              <w:spacing w:line="230" w:lineRule="auto"/>
            </w:pPr>
            <w:r>
              <w:rPr>
                <w:sz w:val="18"/>
                <w:szCs w:val="18"/>
              </w:rPr>
              <w:t xml:space="preserve">Composant </w:t>
            </w:r>
            <w:proofErr w:type="spellStart"/>
            <w:r>
              <w:rPr>
                <w:sz w:val="18"/>
                <w:szCs w:val="18"/>
              </w:rPr>
              <w:t>sound</w:t>
            </w:r>
            <w:proofErr w:type="spellEnd"/>
            <w:r>
              <w:rPr>
                <w:sz w:val="18"/>
                <w:szCs w:val="18"/>
              </w:rPr>
              <w:t xml:space="preserve"> créé à chaque impact : chargement puis décodage</w:t>
            </w:r>
          </w:p>
        </w:tc>
        <w:tc>
          <w:tcPr>
            <w:tcW w:w="3181" w:type="dxa"/>
            <w:tcMar>
              <w:top w:w="40" w:type="dxa"/>
              <w:left w:w="90" w:type="dxa"/>
              <w:bottom w:w="40" w:type="dxa"/>
              <w:right w:w="90" w:type="dxa"/>
            </w:tcMar>
          </w:tcPr>
          <w:p w14:paraId="0FEAB4D4" w14:textId="77777777" w:rsidR="00A23936" w:rsidRDefault="00000000">
            <w:pPr>
              <w:spacing w:line="230" w:lineRule="auto"/>
            </w:pPr>
            <w:r>
              <w:rPr>
                <w:sz w:val="18"/>
                <w:szCs w:val="18"/>
              </w:rPr>
              <w:t>Pool de 8 sources préchargées</w:t>
            </w:r>
          </w:p>
        </w:tc>
      </w:tr>
      <w:tr w:rsidR="00A23936" w14:paraId="140E892E" w14:textId="77777777">
        <w:tblPrEx>
          <w:tblCellMar>
            <w:top w:w="0" w:type="dxa"/>
            <w:bottom w:w="0" w:type="dxa"/>
          </w:tblCellMar>
        </w:tblPrEx>
        <w:tc>
          <w:tcPr>
            <w:tcW w:w="2410" w:type="dxa"/>
            <w:tcMar>
              <w:top w:w="40" w:type="dxa"/>
              <w:left w:w="90" w:type="dxa"/>
              <w:bottom w:w="40" w:type="dxa"/>
              <w:right w:w="90" w:type="dxa"/>
            </w:tcMar>
          </w:tcPr>
          <w:p w14:paraId="24E10F5B" w14:textId="77777777" w:rsidR="00A23936" w:rsidRDefault="00000000">
            <w:pPr>
              <w:spacing w:line="230" w:lineRule="auto"/>
            </w:pPr>
            <w:r>
              <w:rPr>
                <w:sz w:val="18"/>
                <w:szCs w:val="18"/>
              </w:rPr>
              <w:t>Compteur invisible au casque</w:t>
            </w:r>
          </w:p>
        </w:tc>
        <w:tc>
          <w:tcPr>
            <w:tcW w:w="4048" w:type="dxa"/>
            <w:tcMar>
              <w:top w:w="40" w:type="dxa"/>
              <w:left w:w="90" w:type="dxa"/>
              <w:bottom w:w="40" w:type="dxa"/>
              <w:right w:w="90" w:type="dxa"/>
            </w:tcMar>
          </w:tcPr>
          <w:p w14:paraId="6916D140" w14:textId="77777777" w:rsidR="00A23936" w:rsidRDefault="00000000">
            <w:pPr>
              <w:spacing w:line="230" w:lineRule="auto"/>
            </w:pPr>
            <w:r>
              <w:rPr>
                <w:sz w:val="18"/>
                <w:szCs w:val="18"/>
              </w:rPr>
              <w:t xml:space="preserve">En VR le DOM autour du </w:t>
            </w:r>
            <w:proofErr w:type="spellStart"/>
            <w:r>
              <w:rPr>
                <w:sz w:val="18"/>
                <w:szCs w:val="18"/>
              </w:rPr>
              <w:t>canvas</w:t>
            </w:r>
            <w:proofErr w:type="spellEnd"/>
            <w:r>
              <w:rPr>
                <w:sz w:val="18"/>
                <w:szCs w:val="18"/>
              </w:rPr>
              <w:t xml:space="preserve"> n'existe plus</w:t>
            </w:r>
          </w:p>
        </w:tc>
        <w:tc>
          <w:tcPr>
            <w:tcW w:w="3181" w:type="dxa"/>
            <w:tcMar>
              <w:top w:w="40" w:type="dxa"/>
              <w:left w:w="90" w:type="dxa"/>
              <w:bottom w:w="40" w:type="dxa"/>
              <w:right w:w="90" w:type="dxa"/>
            </w:tcMar>
          </w:tcPr>
          <w:p w14:paraId="2B66711F" w14:textId="77777777" w:rsidR="00A23936" w:rsidRDefault="00000000">
            <w:pPr>
              <w:spacing w:line="230" w:lineRule="auto"/>
            </w:pPr>
            <w:r>
              <w:rPr>
                <w:sz w:val="18"/>
                <w:szCs w:val="18"/>
              </w:rPr>
              <w:t>Panneau construit dans la scène 3D</w:t>
            </w:r>
          </w:p>
        </w:tc>
      </w:tr>
      <w:tr w:rsidR="00A23936" w14:paraId="58525688" w14:textId="77777777">
        <w:tblPrEx>
          <w:tblCellMar>
            <w:top w:w="0" w:type="dxa"/>
            <w:bottom w:w="0" w:type="dxa"/>
          </w:tblCellMar>
        </w:tblPrEx>
        <w:tc>
          <w:tcPr>
            <w:tcW w:w="2410" w:type="dxa"/>
            <w:tcMar>
              <w:top w:w="40" w:type="dxa"/>
              <w:left w:w="90" w:type="dxa"/>
              <w:bottom w:w="40" w:type="dxa"/>
              <w:right w:w="90" w:type="dxa"/>
            </w:tcMar>
          </w:tcPr>
          <w:p w14:paraId="0CB1782A" w14:textId="77777777" w:rsidR="00A23936" w:rsidRDefault="00000000">
            <w:pPr>
              <w:spacing w:line="230" w:lineRule="auto"/>
            </w:pPr>
            <w:r>
              <w:rPr>
                <w:sz w:val="18"/>
                <w:szCs w:val="18"/>
              </w:rPr>
              <w:t>Accents manquants</w:t>
            </w:r>
          </w:p>
        </w:tc>
        <w:tc>
          <w:tcPr>
            <w:tcW w:w="4048" w:type="dxa"/>
            <w:tcMar>
              <w:top w:w="40" w:type="dxa"/>
              <w:left w:w="90" w:type="dxa"/>
              <w:bottom w:w="40" w:type="dxa"/>
              <w:right w:w="90" w:type="dxa"/>
            </w:tcMar>
          </w:tcPr>
          <w:p w14:paraId="0F5B9D8E" w14:textId="77777777" w:rsidR="00A23936" w:rsidRDefault="00000000">
            <w:pPr>
              <w:spacing w:line="230" w:lineRule="auto"/>
            </w:pPr>
            <w:r>
              <w:rPr>
                <w:sz w:val="18"/>
                <w:szCs w:val="18"/>
              </w:rPr>
              <w:t>Police MSDF limitée à 95 glyphes ASCII</w:t>
            </w:r>
          </w:p>
        </w:tc>
        <w:tc>
          <w:tcPr>
            <w:tcW w:w="3181" w:type="dxa"/>
            <w:tcMar>
              <w:top w:w="40" w:type="dxa"/>
              <w:left w:w="90" w:type="dxa"/>
              <w:bottom w:w="40" w:type="dxa"/>
              <w:right w:w="90" w:type="dxa"/>
            </w:tcMar>
          </w:tcPr>
          <w:p w14:paraId="48B81033" w14:textId="77777777" w:rsidR="00A23936" w:rsidRDefault="00000000">
            <w:pPr>
              <w:spacing w:line="230" w:lineRule="auto"/>
            </w:pPr>
            <w:r>
              <w:rPr>
                <w:sz w:val="18"/>
                <w:szCs w:val="18"/>
              </w:rPr>
              <w:t xml:space="preserve">Textes dessinés dans un </w:t>
            </w:r>
            <w:proofErr w:type="spellStart"/>
            <w:r>
              <w:rPr>
                <w:sz w:val="18"/>
                <w:szCs w:val="18"/>
              </w:rPr>
              <w:t>canvas</w:t>
            </w:r>
            <w:proofErr w:type="spellEnd"/>
            <w:r>
              <w:rPr>
                <w:sz w:val="18"/>
                <w:szCs w:val="18"/>
              </w:rPr>
              <w:t xml:space="preserve"> 2D</w:t>
            </w:r>
          </w:p>
        </w:tc>
      </w:tr>
    </w:tbl>
    <w:p w14:paraId="69CE8FB9" w14:textId="77777777" w:rsidR="00A23936" w:rsidRDefault="00000000">
      <w:pPr>
        <w:pStyle w:val="Heading1"/>
        <w:keepNext/>
        <w:pBdr>
          <w:bottom w:val="single" w:sz="6" w:space="0" w:color="DCE9F2"/>
        </w:pBdr>
        <w:spacing w:before="200" w:after="100"/>
      </w:pPr>
      <w:r>
        <w:rPr>
          <w:b/>
          <w:bCs/>
          <w:color w:val="1F4E6F"/>
          <w:sz w:val="24"/>
          <w:szCs w:val="24"/>
        </w:rPr>
        <w:lastRenderedPageBreak/>
        <w:t>5. Vérifications et conclusion</w:t>
      </w:r>
    </w:p>
    <w:p w14:paraId="346C90C3" w14:textId="77777777" w:rsidR="00A23936" w:rsidRDefault="00000000">
      <w:pPr>
        <w:spacing w:after="90" w:line="248" w:lineRule="auto"/>
      </w:pPr>
      <w:r>
        <w:t>Chaque fonctionnalité a été vérifiée dans le navigateur en pilotant la simulation physique en pas de temps fixes, pour obtenir des résultats reproductibles : saisie et relâchement sous gravité, alignement de l'arme à 0° du laser pour les quatre configurations de contrôleur testées, impacts sur les quatre formes de cible y compris à la difficulté Impossible (12 tirs sur 12 détectés), nettoyage des particules, comptage des cibles ratées, enchaînement complet de la partie, et indépendance des deux armes. Les quatre exercices se chargent sans aucune erreur en console.</w:t>
      </w:r>
    </w:p>
    <w:p w14:paraId="43FA598A" w14:textId="77777777" w:rsidR="00A23936" w:rsidRDefault="00000000">
      <w:pPr>
        <w:spacing w:after="90" w:line="248" w:lineRule="auto"/>
      </w:pPr>
      <w:r>
        <w:t>Les quatre exercices du sujet sont réalisés et fonctionnels. L'essentiel du travail n'a pas porté sur l'écriture des composants mais sur le diagnostic de comportements silencieux — librairies en 404, conflit de nom, boîte de collision plus épaisse qu'attendu, vitesse écrasée par le moteur, rayon des contrôleurs incliné. Au-delà du sujet, la scène est devenue un jeu court et rejouable, avec une interface lisible au casque, quatre difficultés modifiables en cours de partie et deux armes utilisables simultanément.</w:t>
      </w:r>
    </w:p>
    <w:p w14:paraId="0584545E" w14:textId="25BD1A3F" w:rsidR="00A1369E" w:rsidRDefault="00A1369E">
      <w:pPr>
        <w:spacing w:after="90" w:line="248" w:lineRule="auto"/>
      </w:pPr>
    </w:p>
    <w:sectPr w:rsidR="00A1369E">
      <w:footerReference w:type="default" r:id="rId14"/>
      <w:pgSz w:w="11906" w:h="16838"/>
      <w:pgMar w:top="964" w:right="964" w:bottom="850" w:left="9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B1E4" w14:textId="77777777" w:rsidR="00227083" w:rsidRDefault="00227083">
      <w:r>
        <w:separator/>
      </w:r>
    </w:p>
  </w:endnote>
  <w:endnote w:type="continuationSeparator" w:id="0">
    <w:p w14:paraId="4B18220B" w14:textId="77777777" w:rsidR="00227083" w:rsidRDefault="00227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8B26" w14:textId="77777777" w:rsidR="00A23936" w:rsidRDefault="00000000">
    <w:pPr>
      <w:jc w:val="center"/>
    </w:pPr>
    <w:r>
      <w:rPr>
        <w:color w:val="5A6577"/>
        <w:sz w:val="15"/>
        <w:szCs w:val="15"/>
      </w:rPr>
      <w:fldChar w:fldCharType="begin"/>
    </w:r>
    <w:r>
      <w:rPr>
        <w:color w:val="5A6577"/>
        <w:sz w:val="15"/>
        <w:szCs w:val="15"/>
      </w:rPr>
      <w:instrText>PAGE</w:instrText>
    </w:r>
    <w:r>
      <w:rPr>
        <w:color w:val="5A6577"/>
        <w:sz w:val="15"/>
        <w:szCs w:val="15"/>
      </w:rPr>
      <w:fldChar w:fldCharType="separate"/>
    </w:r>
    <w:r w:rsidR="00A1369E">
      <w:rPr>
        <w:noProof/>
        <w:color w:val="5A6577"/>
        <w:sz w:val="15"/>
        <w:szCs w:val="15"/>
      </w:rPr>
      <w:t>1</w:t>
    </w:r>
    <w:r>
      <w:rPr>
        <w:color w:val="5A65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D1C2" w14:textId="77777777" w:rsidR="00227083" w:rsidRDefault="00227083">
      <w:r>
        <w:separator/>
      </w:r>
    </w:p>
  </w:footnote>
  <w:footnote w:type="continuationSeparator" w:id="0">
    <w:p w14:paraId="51187D4F" w14:textId="77777777" w:rsidR="00227083" w:rsidRDefault="00227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C22"/>
    <w:multiLevelType w:val="hybridMultilevel"/>
    <w:tmpl w:val="B60A3D74"/>
    <w:lvl w:ilvl="0" w:tplc="F99EB2B6">
      <w:start w:val="1"/>
      <w:numFmt w:val="bullet"/>
      <w:lvlText w:val="●"/>
      <w:lvlJc w:val="left"/>
      <w:pPr>
        <w:ind w:left="720" w:hanging="360"/>
      </w:pPr>
    </w:lvl>
    <w:lvl w:ilvl="1" w:tplc="93A223EC">
      <w:start w:val="1"/>
      <w:numFmt w:val="bullet"/>
      <w:lvlText w:val="○"/>
      <w:lvlJc w:val="left"/>
      <w:pPr>
        <w:ind w:left="1440" w:hanging="360"/>
      </w:pPr>
    </w:lvl>
    <w:lvl w:ilvl="2" w:tplc="8CC49BE2">
      <w:start w:val="1"/>
      <w:numFmt w:val="bullet"/>
      <w:lvlText w:val="■"/>
      <w:lvlJc w:val="left"/>
      <w:pPr>
        <w:ind w:left="2160" w:hanging="360"/>
      </w:pPr>
    </w:lvl>
    <w:lvl w:ilvl="3" w:tplc="AE6CDE2C">
      <w:start w:val="1"/>
      <w:numFmt w:val="bullet"/>
      <w:lvlText w:val="●"/>
      <w:lvlJc w:val="left"/>
      <w:pPr>
        <w:ind w:left="2880" w:hanging="360"/>
      </w:pPr>
    </w:lvl>
    <w:lvl w:ilvl="4" w:tplc="BEFC6C0C">
      <w:start w:val="1"/>
      <w:numFmt w:val="bullet"/>
      <w:lvlText w:val="○"/>
      <w:lvlJc w:val="left"/>
      <w:pPr>
        <w:ind w:left="3600" w:hanging="360"/>
      </w:pPr>
    </w:lvl>
    <w:lvl w:ilvl="5" w:tplc="693C7C9E">
      <w:start w:val="1"/>
      <w:numFmt w:val="bullet"/>
      <w:lvlText w:val="■"/>
      <w:lvlJc w:val="left"/>
      <w:pPr>
        <w:ind w:left="4320" w:hanging="360"/>
      </w:pPr>
    </w:lvl>
    <w:lvl w:ilvl="6" w:tplc="1E4A8446">
      <w:start w:val="1"/>
      <w:numFmt w:val="bullet"/>
      <w:lvlText w:val="●"/>
      <w:lvlJc w:val="left"/>
      <w:pPr>
        <w:ind w:left="5040" w:hanging="360"/>
      </w:pPr>
    </w:lvl>
    <w:lvl w:ilvl="7" w:tplc="018A496E">
      <w:start w:val="1"/>
      <w:numFmt w:val="bullet"/>
      <w:lvlText w:val="●"/>
      <w:lvlJc w:val="left"/>
      <w:pPr>
        <w:ind w:left="5760" w:hanging="360"/>
      </w:pPr>
    </w:lvl>
    <w:lvl w:ilvl="8" w:tplc="52CA78E2">
      <w:start w:val="1"/>
      <w:numFmt w:val="bullet"/>
      <w:lvlText w:val="●"/>
      <w:lvlJc w:val="left"/>
      <w:pPr>
        <w:ind w:left="6480" w:hanging="360"/>
      </w:pPr>
    </w:lvl>
  </w:abstractNum>
  <w:abstractNum w:abstractNumId="1" w15:restartNumberingAfterBreak="0">
    <w:nsid w:val="760B6433"/>
    <w:multiLevelType w:val="hybridMultilevel"/>
    <w:tmpl w:val="A468B63E"/>
    <w:lvl w:ilvl="0" w:tplc="EC58AF02">
      <w:start w:val="1"/>
      <w:numFmt w:val="bullet"/>
      <w:lvlText w:val="•"/>
      <w:lvlJc w:val="left"/>
      <w:pPr>
        <w:ind w:left="340" w:hanging="170"/>
      </w:pPr>
    </w:lvl>
    <w:lvl w:ilvl="1" w:tplc="8834B296">
      <w:numFmt w:val="decimal"/>
      <w:lvlText w:val=""/>
      <w:lvlJc w:val="left"/>
    </w:lvl>
    <w:lvl w:ilvl="2" w:tplc="C4E878D2">
      <w:numFmt w:val="decimal"/>
      <w:lvlText w:val=""/>
      <w:lvlJc w:val="left"/>
    </w:lvl>
    <w:lvl w:ilvl="3" w:tplc="AD7E5B22">
      <w:numFmt w:val="decimal"/>
      <w:lvlText w:val=""/>
      <w:lvlJc w:val="left"/>
    </w:lvl>
    <w:lvl w:ilvl="4" w:tplc="97EE148E">
      <w:numFmt w:val="decimal"/>
      <w:lvlText w:val=""/>
      <w:lvlJc w:val="left"/>
    </w:lvl>
    <w:lvl w:ilvl="5" w:tplc="FDFAFB18">
      <w:numFmt w:val="decimal"/>
      <w:lvlText w:val=""/>
      <w:lvlJc w:val="left"/>
    </w:lvl>
    <w:lvl w:ilvl="6" w:tplc="8A4890AC">
      <w:numFmt w:val="decimal"/>
      <w:lvlText w:val=""/>
      <w:lvlJc w:val="left"/>
    </w:lvl>
    <w:lvl w:ilvl="7" w:tplc="963055F2">
      <w:numFmt w:val="decimal"/>
      <w:lvlText w:val=""/>
      <w:lvlJc w:val="left"/>
    </w:lvl>
    <w:lvl w:ilvl="8" w:tplc="AFF6E63C">
      <w:numFmt w:val="decimal"/>
      <w:lvlText w:val=""/>
      <w:lvlJc w:val="left"/>
    </w:lvl>
  </w:abstractNum>
  <w:num w:numId="1" w16cid:durableId="170491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936"/>
    <w:rsid w:val="00227083"/>
    <w:rsid w:val="00231872"/>
    <w:rsid w:val="00A1369E"/>
    <w:rsid w:val="00A23936"/>
    <w:rsid w:val="00B741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F960"/>
  <w15:docId w15:val="{C7EEB285-D667-42AD-955B-2A0A6DAC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369E"/>
    <w:rPr>
      <w:color w:val="605E5C"/>
      <w:shd w:val="clear" w:color="auto" w:fill="E1DFDD"/>
    </w:rPr>
  </w:style>
  <w:style w:type="character" w:styleId="FollowedHyperlink">
    <w:name w:val="FollowedHyperlink"/>
    <w:basedOn w:val="DefaultParagraphFont"/>
    <w:uiPriority w:val="99"/>
    <w:semiHidden/>
    <w:unhideWhenUsed/>
    <w:rsid w:val="00A136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tonincro.github.io/TP03_WebAr/exercice1_sceneVR.html" TargetMode="Externa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s://github.com/AntoninCro/TP03_WebAr" TargetMode="External"/><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1160</Words>
  <Characters>6383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Rapport TP03 - WebVR avec A-Frame</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TP03 - WebVR avec A-Frame</dc:title>
  <dc:creator>Antonin Croquette</dc:creator>
  <dc:description>Rapport du TP 03 de ST2AWD : WebVR avec A-Frame</dc:description>
  <cp:lastModifiedBy>Antonin CROQUETTE</cp:lastModifiedBy>
  <cp:revision>2</cp:revision>
  <dcterms:created xsi:type="dcterms:W3CDTF">2026-09-11T07:36:00Z</dcterms:created>
  <dcterms:modified xsi:type="dcterms:W3CDTF">2026-09-11T07:48:00Z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2026-09-11T07:48:54Z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22c43ec8-0540-4a53-afaf-0b0198724928</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