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ОКРУЖЕНИЕ: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Google Chrome Версия 103.0.5060.66 (х64)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Microsoft Edge 103.0.1264.44 (х64)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MozillaFirefox 102.0 (х64)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 88.0.4412.53 (х64)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razeraac3oyf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Авторизация/Регистрация</w:t>
      </w:r>
    </w:p>
    <w:p w:rsidR="00000000" w:rsidDel="00000000" w:rsidP="00000000" w:rsidRDefault="00000000" w:rsidRPr="00000000" w14:paraId="0000000A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snui6wix5at1" w:id="1"/>
      <w:bookmarkEnd w:id="1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№1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Регистрация пользователя через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 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не авторизован на сайте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правом верхнем углу сайта нажать на кнопку “Войти”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“Зарегистрироваться”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адрес электронной почты валидными данными.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“Имя” валидными данными.</w:t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“Пароль”</w:t>
      </w:r>
    </w:p>
    <w:p w:rsidR="00000000" w:rsidDel="00000000" w:rsidP="00000000" w:rsidRDefault="00000000" w:rsidRPr="00000000" w14:paraId="00000015">
      <w:pPr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“Зарегистрироваться”</w:t>
      </w:r>
    </w:p>
    <w:p w:rsidR="00000000" w:rsidDel="00000000" w:rsidP="00000000" w:rsidRDefault="00000000" w:rsidRPr="00000000" w14:paraId="00000016">
      <w:pPr>
        <w:ind w:left="0" w:firstLine="0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</w:t>
      </w:r>
      <w:r w:rsidDel="00000000" w:rsidR="00000000" w:rsidRPr="00000000">
        <w:rPr>
          <w:sz w:val="24"/>
          <w:szCs w:val="24"/>
          <w:rtl w:val="0"/>
        </w:rPr>
        <w:t xml:space="preserve">лавная страница сайта под авторизованным пользователем.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i2fuseti95vk" w:id="2"/>
      <w:bookmarkEnd w:id="2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№2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Регистрация пользователя через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 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не авторизован на сайте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правом верхнем углу сайта нажать на кнопку “Войти”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“Зарегистрироваться”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“Продолжить с Google”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форма “Вход в Google аккаунт”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seunjempxc0q" w:id="3"/>
      <w:bookmarkEnd w:id="3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№3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Регистрация пользователя через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 </w:t>
      </w:r>
    </w:p>
    <w:p w:rsidR="00000000" w:rsidDel="00000000" w:rsidP="00000000" w:rsidRDefault="00000000" w:rsidRPr="00000000" w14:paraId="00000028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не авторизован на сайте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правом верхнем углу сайта нажать на кнопку “Войти”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“Зарегистрироваться”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“Продолжить с Facebook”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форма для входа в Facebook.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5efyhdhytc0m" w:id="4"/>
      <w:bookmarkEnd w:id="4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№4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Регистрация пользователя через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 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не авторизован на сайте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правом верхнем углу сайта нажать на кнопку “Войти”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 “Зарегистрироваться”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“Продолжить с Apple”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форма “Apple ID”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pxh9c3h0ify9" w:id="5"/>
      <w:bookmarkEnd w:id="5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№5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Отправка письма на электронную почту для сброса пароля.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не авторизован на сайте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правом верхнем углу сайта нажать на кнопку “Войти.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“Забыли пароль?”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для ввода адреса электронной почты валидными данными. 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“Отправить”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Отображается сообщение о том, что письмо было отправлено на указанный адрес электронной почты.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sl5167o3tq1t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Корзина товаров</w:t>
      </w:r>
    </w:p>
    <w:p w:rsidR="00000000" w:rsidDel="00000000" w:rsidP="00000000" w:rsidRDefault="00000000" w:rsidRPr="00000000" w14:paraId="0000004B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8a9aatdclefh" w:id="7"/>
      <w:bookmarkEnd w:id="7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№6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Перенос товара из корзины в блок “Товар отложен”.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любой товар на странице.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“Добавить в корзину”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иконку корзины в правом верхнем углу сайта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“Отложить” возле добавленного товара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Выбранный товар исчез из корзины и переместился вниз страницы в блок “Товар отложен”.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  <w:sz w:val="24"/>
          <w:szCs w:val="24"/>
        </w:rPr>
      </w:pPr>
      <w:bookmarkStart w:colFirst="0" w:colLast="0" w:name="_pu6gzjwp9y65" w:id="8"/>
      <w:bookmarkEnd w:id="8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Удаление товара из корзины.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любой товар на странице.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“Добавить в корзину”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иконку корзины в правом верхнем углу сайта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“Удалить” возле добавленного товара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Выбранный товар исчез из корзины.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sy2wwviiy8kw" w:id="9"/>
      <w:bookmarkEnd w:id="9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№8</w:t>
      </w:r>
    </w:p>
    <w:p w:rsidR="00000000" w:rsidDel="00000000" w:rsidP="00000000" w:rsidRDefault="00000000" w:rsidRPr="00000000" w14:paraId="00000065">
      <w:pPr>
        <w:rPr>
          <w:b w:val="1"/>
          <w:color w:val="4d5156"/>
          <w:sz w:val="21"/>
          <w:szCs w:val="21"/>
          <w:shd w:fill="fff2cc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 Счетчик количества товаров в корзине.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любой товар на странице.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“Добавить в корзину”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иконку корзины в правом верхнем углу сайта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поле количество товаров в корзине.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поле отображается цифра 1.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uwtyqdbb0o6r" w:id="10"/>
      <w:bookmarkEnd w:id="10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№9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 Переход из корзины в каталог товаров.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74">
      <w:pPr>
        <w:numPr>
          <w:ilvl w:val="0"/>
          <w:numId w:val="3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любой товар на странице.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“Добавить в корзину”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иконку корзины в правом верхнем углу сайта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“Продолжить покупки”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 каталогом товаров.</w:t>
      </w:r>
    </w:p>
    <w:p w:rsidR="00000000" w:rsidDel="00000000" w:rsidP="00000000" w:rsidRDefault="00000000" w:rsidRPr="00000000" w14:paraId="0000007D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17ar90axgnvt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Сортировка товаров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hr14m7ilgtro" w:id="12"/>
      <w:bookmarkEnd w:id="12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№10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 Сортировка товаров по актуальности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сортировки товаров.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в выпадающем списке на поле “Актуальность”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 отсортирован по актуальности.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g47bbnssf78x" w:id="13"/>
      <w:bookmarkEnd w:id="13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№11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 Сортировка товаров по возрастанию цены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сортировки товаров.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в выпадающем списке на поле “Самая низкая цена”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 отсортирован по возрастанию цены.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65kdftd96zq4" w:id="14"/>
      <w:bookmarkEnd w:id="14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№12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 Сортировка товаров по убыванию цены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сортировки товаров.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в выпадающем списке на поле “Самая высокая цена”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 отсортирован по убыванию цены.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6yre1rx90zot" w:id="15"/>
      <w:bookmarkEnd w:id="15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№13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 Сортировка товаров по количеству отзывов постоянных покупателей.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сортировки товаров.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в выпадающем списке на поле “Самая высокая цена”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 отсортирован по количеству отзывов постоянных покупателей.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rvwxoqbvbnh2" w:id="16"/>
      <w:bookmarkEnd w:id="16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№14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 Сортировка товаров по дате добавления.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сортировки товаров.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в выпадающем списке на поле “Последние”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 отсортирован по дате добавления.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ochtgvw8toh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xpuoe8fedn9o" w:id="18"/>
      <w:bookmarkEnd w:id="18"/>
      <w:r w:rsidDel="00000000" w:rsidR="00000000" w:rsidRPr="00000000">
        <w:rPr>
          <w:b w:val="1"/>
          <w:sz w:val="32"/>
          <w:szCs w:val="32"/>
          <w:rtl w:val="0"/>
        </w:rPr>
        <w:t xml:space="preserve">Каталог товаров</w:t>
      </w:r>
    </w:p>
    <w:p w:rsidR="00000000" w:rsidDel="00000000" w:rsidP="00000000" w:rsidRDefault="00000000" w:rsidRPr="00000000" w14:paraId="000000BA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6dxvzga7t4hl" w:id="19"/>
      <w:bookmarkEnd w:id="19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 Поиск товаров по ключевому слову в поле для поиска по всем категориям товаров на главной странице.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ключевое слово для поиска в поле для поиска товаров. (например юбка)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поиска.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главной странице отображаются все товары из каталога, в названии которых есть ключевое слово.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rsbe9ncof025" w:id="20"/>
      <w:bookmarkEnd w:id="20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№16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Добавление товара в Избранное.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любой товар на странице.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добавления товара в Избранное.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Отображается сообщение о том, что товар сохранен в Избранном.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i603iktp81oj" w:id="21"/>
      <w:bookmarkEnd w:id="21"/>
      <w:r w:rsidDel="00000000" w:rsidR="00000000" w:rsidRPr="00000000">
        <w:rPr>
          <w:b w:val="1"/>
          <w:sz w:val="32"/>
          <w:szCs w:val="32"/>
          <w:rtl w:val="0"/>
        </w:rPr>
        <w:t xml:space="preserve">Форма “Добавить в коллекцию”</w:t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bfu89rokwk4h" w:id="22"/>
      <w:bookmarkEnd w:id="22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 Добавление товара в коллекцию.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аккаунте есть созданная коллекция. 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D9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любой товар на странице.</w:t>
      </w:r>
    </w:p>
    <w:p w:rsidR="00000000" w:rsidDel="00000000" w:rsidP="00000000" w:rsidRDefault="00000000" w:rsidRPr="00000000" w14:paraId="000000DA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товар.</w:t>
      </w:r>
    </w:p>
    <w:p w:rsidR="00000000" w:rsidDel="00000000" w:rsidP="00000000" w:rsidRDefault="00000000" w:rsidRPr="00000000" w14:paraId="000000DB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“Добавить в коллекцию”</w:t>
      </w:r>
    </w:p>
    <w:p w:rsidR="00000000" w:rsidDel="00000000" w:rsidP="00000000" w:rsidRDefault="00000000" w:rsidRPr="00000000" w14:paraId="000000DC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Поставить галочку в чек-боксе доступной коллекции из списка.</w:t>
      </w:r>
    </w:p>
    <w:p w:rsidR="00000000" w:rsidDel="00000000" w:rsidP="00000000" w:rsidRDefault="00000000" w:rsidRPr="00000000" w14:paraId="000000DD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“Готово”</w:t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 добавлен в выбранную коллекцию. Отображается сообщение о том, что изменения сохранены.</w:t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vi386yfs52sb" w:id="23"/>
      <w:bookmarkEnd w:id="23"/>
      <w:r w:rsidDel="00000000" w:rsidR="00000000" w:rsidRPr="00000000">
        <w:rPr>
          <w:b w:val="1"/>
          <w:sz w:val="32"/>
          <w:szCs w:val="32"/>
          <w:rtl w:val="0"/>
        </w:rPr>
        <w:t xml:space="preserve">Форма “Создать новую коллекцию”</w:t>
      </w:r>
    </w:p>
    <w:p w:rsidR="00000000" w:rsidDel="00000000" w:rsidP="00000000" w:rsidRDefault="00000000" w:rsidRPr="00000000" w14:paraId="000000E2">
      <w:pPr>
        <w:pStyle w:val="Heading2"/>
        <w:rPr>
          <w:b w:val="1"/>
          <w:sz w:val="24"/>
          <w:szCs w:val="24"/>
          <w:shd w:fill="fff2cc" w:val="clear"/>
        </w:rPr>
      </w:pPr>
      <w:bookmarkStart w:colFirst="0" w:colLast="0" w:name="_sste42bsr1im" w:id="24"/>
      <w:bookmarkEnd w:id="24"/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Test Case №18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Создание новой коллекции.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Открыта главная страница сайта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пункт меню “Избранное” в хедере сайта. 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“Создать новую коллекцию”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“Название коллекции”</w:t>
      </w:r>
    </w:p>
    <w:p w:rsidR="00000000" w:rsidDel="00000000" w:rsidP="00000000" w:rsidRDefault="00000000" w:rsidRPr="00000000" w14:paraId="000000EB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“Создать коллекцию”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Коллекция создана.  Отображается сообщение о том, что изменения сохранены.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hd w:fill="ffffff" w:val="clear"/>
        <w:jc w:val="center"/>
        <w:rPr>
          <w:sz w:val="28"/>
          <w:szCs w:val="28"/>
        </w:rPr>
      </w:pPr>
      <w:bookmarkStart w:colFirst="0" w:colLast="0" w:name="_bkch9i2t6l3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tsy.com/?ref=lgo" TargetMode="External"/><Relationship Id="rId11" Type="http://schemas.openxmlformats.org/officeDocument/2006/relationships/hyperlink" Target="https://www.etsy.com/?ref=lgo" TargetMode="External"/><Relationship Id="rId22" Type="http://schemas.openxmlformats.org/officeDocument/2006/relationships/hyperlink" Target="https://www.etsy.com/?ref=lgo" TargetMode="External"/><Relationship Id="rId10" Type="http://schemas.openxmlformats.org/officeDocument/2006/relationships/hyperlink" Target="https://www.etsy.com/?ref=lgo" TargetMode="External"/><Relationship Id="rId21" Type="http://schemas.openxmlformats.org/officeDocument/2006/relationships/hyperlink" Target="https://www.etsy.com/?ref=lgo" TargetMode="External"/><Relationship Id="rId13" Type="http://schemas.openxmlformats.org/officeDocument/2006/relationships/hyperlink" Target="https://www.etsy.com/?ref=lgo" TargetMode="External"/><Relationship Id="rId12" Type="http://schemas.openxmlformats.org/officeDocument/2006/relationships/hyperlink" Target="https://www.etsy.com/?ref=lgo" TargetMode="External"/><Relationship Id="rId23" Type="http://schemas.openxmlformats.org/officeDocument/2006/relationships/hyperlink" Target="https://www.etsy.com/?ref=lg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?ref=lgo" TargetMode="External"/><Relationship Id="rId15" Type="http://schemas.openxmlformats.org/officeDocument/2006/relationships/hyperlink" Target="https://www.etsy.com/?ref=lgo" TargetMode="External"/><Relationship Id="rId14" Type="http://schemas.openxmlformats.org/officeDocument/2006/relationships/hyperlink" Target="https://www.etsy.com/?ref=lgo" TargetMode="External"/><Relationship Id="rId17" Type="http://schemas.openxmlformats.org/officeDocument/2006/relationships/hyperlink" Target="https://www.etsy.com/?ref=lgo" TargetMode="External"/><Relationship Id="rId16" Type="http://schemas.openxmlformats.org/officeDocument/2006/relationships/hyperlink" Target="https://www.etsy.com/?ref=lgo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tsy.com/?ref=lgo" TargetMode="External"/><Relationship Id="rId6" Type="http://schemas.openxmlformats.org/officeDocument/2006/relationships/hyperlink" Target="https://www.etsy.com/?ref=lgo" TargetMode="External"/><Relationship Id="rId18" Type="http://schemas.openxmlformats.org/officeDocument/2006/relationships/hyperlink" Target="https://www.etsy.com/?ref=lgo" TargetMode="External"/><Relationship Id="rId7" Type="http://schemas.openxmlformats.org/officeDocument/2006/relationships/hyperlink" Target="https://www.etsy.com/?ref=lgo" TargetMode="External"/><Relationship Id="rId8" Type="http://schemas.openxmlformats.org/officeDocument/2006/relationships/hyperlink" Target="https://www.etsy.com/?ref=lg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