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1952625</wp:posOffset>
            </wp:positionV>
            <wp:extent cx="1914525" cy="10144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14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Сайт   </w:t>
      </w:r>
      <w:hyperlink r:id="rId7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ETSY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Тест-план</w:t>
      </w:r>
    </w:p>
    <w:p w:rsidR="00000000" w:rsidDel="00000000" w:rsidP="00000000" w:rsidRDefault="00000000" w:rsidRPr="00000000" w14:paraId="0000002A">
      <w:pPr>
        <w:spacing w:after="160" w:line="259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  <w:tab/>
        <w:tab/>
        <w:tab/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 Версия 1.0</w:t>
      </w:r>
    </w:p>
    <w:p w:rsidR="00000000" w:rsidDel="00000000" w:rsidP="00000000" w:rsidRDefault="00000000" w:rsidRPr="00000000" w14:paraId="0000002B">
      <w:pPr>
        <w:spacing w:after="160" w:line="259" w:lineRule="auto"/>
        <w:jc w:val="right"/>
        <w:rPr>
          <w:b w:val="1"/>
          <w:sz w:val="26"/>
          <w:szCs w:val="26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6"/>
          <w:szCs w:val="26"/>
          <w:rtl w:val="0"/>
        </w:rPr>
        <w:t xml:space="preserve">18.08.2022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История изменений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Вид изменения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18.08.22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Создание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Червонченко А.П.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b w:val="1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160" w:line="259" w:lineRule="auto"/>
        <w:jc w:val="both"/>
        <w:rPr>
          <w:b w:val="1"/>
        </w:rPr>
      </w:pPr>
      <w:bookmarkStart w:colFirst="0" w:colLast="0" w:name="_ogez8kifjx25" w:id="0"/>
      <w:bookmarkEnd w:id="0"/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Введение (Introduction)</w:t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Цель</w:t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Исходные данные</w:t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1.3. Цели тестирования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Объект тестирования (Test Items)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Функции, которые нужно протестировать (Features To Be Tested)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Функции, которые не нужно тестировать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Features Not To Be Tested)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Стратегия тестирования (Approach)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Критерии прохождения/непрохождения тестов (Item Pass/Fail Criteria)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Критерии начала и окончания определенных стадий тестирования (Suspension Criteria and Resumption Requirements)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Тестовые документы по итогу проделанной работы (Test Deliverables)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Список задач (Test Tasks)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Необходимое оборудование либо ПО (Environmental Needs)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Обязанности (Responsibilities)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Необходимость в обучении либо наличии определенных специалистов (Staffing and Training Needs)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Итог</w:t>
      </w:r>
    </w:p>
    <w:p w:rsidR="00000000" w:rsidDel="00000000" w:rsidP="00000000" w:rsidRDefault="00000000" w:rsidRPr="00000000" w14:paraId="00000047">
      <w:pPr>
        <w:spacing w:after="160" w:line="259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b w:val="1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8"/>
        </w:numPr>
        <w:ind w:left="720" w:hanging="360"/>
        <w:rPr>
          <w:b w:val="1"/>
          <w:sz w:val="32"/>
          <w:szCs w:val="32"/>
        </w:rPr>
      </w:pPr>
      <w:bookmarkStart w:colFirst="0" w:colLast="0" w:name="_cu65ipu98m49" w:id="1"/>
      <w:bookmarkEnd w:id="1"/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4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  <w:t xml:space="preserve">Данный документ описывает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000000" w:rsidDel="00000000" w:rsidP="00000000" w:rsidRDefault="00000000" w:rsidRPr="00000000" w14:paraId="0000004B">
      <w:pPr>
        <w:pStyle w:val="Heading3"/>
        <w:jc w:val="both"/>
        <w:rPr>
          <w:color w:val="000000"/>
        </w:rPr>
      </w:pPr>
      <w:bookmarkStart w:colFirst="0" w:colLast="0" w:name="_c8wky3ej1rcd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1.1. Цель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Целью составления данного тест-плана является описание процесса тестирования сайта ETSY(полный адрес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). Документ позволяет получить представление о плановых работах по тестированию проекта.</w:t>
      </w:r>
    </w:p>
    <w:p w:rsidR="00000000" w:rsidDel="00000000" w:rsidP="00000000" w:rsidRDefault="00000000" w:rsidRPr="00000000" w14:paraId="0000004D">
      <w:pPr>
        <w:pStyle w:val="Heading3"/>
        <w:jc w:val="both"/>
        <w:rPr>
          <w:color w:val="000000"/>
        </w:rPr>
      </w:pPr>
      <w:bookmarkStart w:colFirst="0" w:colLast="0" w:name="_ksafxgg0f1c6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1.2. 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Проект ETSY – сайт, позволяющий пользователям онлайн, в своём браузере или через мобильное приложение,</w:t>
      </w:r>
      <w:r w:rsidDel="00000000" w:rsidR="00000000" w:rsidRPr="00000000">
        <w:rPr>
          <w:highlight w:val="white"/>
          <w:rtl w:val="0"/>
        </w:rPr>
        <w:t xml:space="preserve"> купить или продать изделия ручной работы и различные винтажные вещи.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jc w:val="both"/>
        <w:rPr>
          <w:color w:val="000000"/>
        </w:rPr>
      </w:pPr>
      <w:bookmarkStart w:colFirst="0" w:colLast="0" w:name="_iiredjxmng1n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1.3. Цели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Целью тестирования сайта ETSY является проверка корректной работы всех его функциональных возможностей на различных версиях браузеров c типовыми сценариями его использования. Часть времени (примерно 20%) будет использована для тестирования нетиповых/потенциально вызывающих ошибки работы сценариев использования.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Итогом процесса тестирования будут следующие материалы: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♣ 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♣ отчет о результатах тестирования текущего покрытия, типовые сценарии использования/браузеры;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♣ задокументированные баги в баг-трекере заказчика. Тестирование будет производиться вручную, методом «неформального» тестирования (ad-hoc testing) с позиции конечного пользователя сайта.</w:t>
      </w:r>
    </w:p>
    <w:p w:rsidR="00000000" w:rsidDel="00000000" w:rsidP="00000000" w:rsidRDefault="00000000" w:rsidRPr="00000000" w14:paraId="00000055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8"/>
        </w:numPr>
        <w:ind w:left="720" w:hanging="360"/>
        <w:rPr>
          <w:b w:val="1"/>
          <w:sz w:val="32"/>
          <w:szCs w:val="32"/>
        </w:rPr>
      </w:pPr>
      <w:bookmarkStart w:colFirst="0" w:colLast="0" w:name="_y8ak5ktd8myy" w:id="5"/>
      <w:bookmarkEnd w:id="5"/>
      <w:r w:rsidDel="00000000" w:rsidR="00000000" w:rsidRPr="00000000">
        <w:rPr>
          <w:b w:val="1"/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Данный тест план покрывает функционал и интерфейс с позиции конечного пользователя сайта. Веб-сайт должен удовлетворять потребность пользователя в следующих активностях: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создание аккаунта;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просмотр и выбор необходимого товара из предложенного списка;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сравнение цен и рейтингов товаров и продавцов;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просмотр отзывов на выбранный товар;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создание списков понравившихся товаров;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создание, оформление и оплата заказа;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создание магазина на платформе;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загрузка товаров для продажи;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указание реквизитов и способов оплаты, ОС покупателям;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управление личным кабинетом и магазином.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8"/>
        </w:numPr>
        <w:spacing w:after="0" w:afterAutospacing="0"/>
        <w:ind w:left="720" w:hanging="360"/>
        <w:rPr>
          <w:b w:val="1"/>
        </w:rPr>
      </w:pPr>
      <w:bookmarkStart w:colFirst="0" w:colLast="0" w:name="_pec0qcs9efo6" w:id="6"/>
      <w:bookmarkEnd w:id="6"/>
      <w:r w:rsidDel="00000000" w:rsidR="00000000" w:rsidRPr="00000000">
        <w:rPr>
          <w:b w:val="1"/>
          <w:rtl w:val="0"/>
        </w:rPr>
        <w:t xml:space="preserve">Функции, которые нужно протестировать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Авторизация пользователя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Регистрация пользователя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Выход пользователя из личного кабинета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Переход по ссылкам на внешние ресурсы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Переход на разные разделы сайта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Переход по ссылкам на соц. сети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Функциональные кнопки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Поля для ввода и их валидация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Сброс и восстановление пароля</w:t>
      </w:r>
    </w:p>
    <w:p w:rsidR="00000000" w:rsidDel="00000000" w:rsidP="00000000" w:rsidRDefault="00000000" w:rsidRPr="00000000" w14:paraId="0000006D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8"/>
        </w:numPr>
        <w:ind w:left="720" w:hanging="360"/>
        <w:rPr>
          <w:b w:val="1"/>
        </w:rPr>
      </w:pPr>
      <w:bookmarkStart w:colFirst="0" w:colLast="0" w:name="_c4vzqclv73e" w:id="7"/>
      <w:bookmarkEnd w:id="7"/>
      <w:r w:rsidDel="00000000" w:rsidR="00000000" w:rsidRPr="00000000">
        <w:rPr>
          <w:b w:val="1"/>
          <w:rtl w:val="0"/>
        </w:rPr>
        <w:t xml:space="preserve">Функции, которые не нужно тестировать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Программно-аппаратная часть сервиса, отвечающая за функционирование его внутренней части   backend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Тестирование безопасности и стресс-тестирование</w:t>
      </w:r>
    </w:p>
    <w:p w:rsidR="00000000" w:rsidDel="00000000" w:rsidP="00000000" w:rsidRDefault="00000000" w:rsidRPr="00000000" w14:paraId="00000073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8"/>
        </w:numPr>
        <w:ind w:left="720" w:hanging="360"/>
        <w:rPr>
          <w:b w:val="1"/>
        </w:rPr>
      </w:pPr>
      <w:bookmarkStart w:colFirst="0" w:colLast="0" w:name="_na1nawvmf24i" w:id="8"/>
      <w:bookmarkEnd w:id="8"/>
      <w:r w:rsidDel="00000000" w:rsidR="00000000" w:rsidRPr="00000000">
        <w:rPr>
          <w:b w:val="1"/>
          <w:rtl w:val="0"/>
        </w:rPr>
        <w:t xml:space="preserve">Стратегия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ind w:left="360" w:firstLine="0"/>
        <w:jc w:val="both"/>
        <w:rPr/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ab/>
        <w:t xml:space="preserve">Приведенный ниже план тестирования является формальным. В результате первого прогона функциональных тестов в тест-план будут внесены изменения и улучшения. </w:t>
      </w:r>
    </w:p>
    <w:p w:rsidR="00000000" w:rsidDel="00000000" w:rsidP="00000000" w:rsidRDefault="00000000" w:rsidRPr="00000000" w14:paraId="00000076">
      <w:pPr>
        <w:spacing w:after="160" w:line="259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Все обнаруженные дефекты будут занесены в баг-трекер заказчика в виде отдельных тикетов для последующего исправления. </w:t>
      </w:r>
    </w:p>
    <w:p w:rsidR="00000000" w:rsidDel="00000000" w:rsidP="00000000" w:rsidRDefault="00000000" w:rsidRPr="00000000" w14:paraId="00000077">
      <w:pPr>
        <w:spacing w:after="160" w:line="259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В процессе тестирования сайта ETSY будет применено ad-hoc тестирование.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Планируется пять этапов проведения процесса тестирования: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первый этап заключается в анализе ТЗ, составлении тест-плана;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 второй этап будет посвящен детальному прогону функциональных тестов с выявлением и описанием дефектов;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 на третьем этапе будет произведено тестирование кроссбраузерности с описанием найденных дефектов;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четвертым этапом является проверка решенных разработчиками багов и проведение регрессионного тестирования;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пятый этап заключается в тестировании дизайна продукта с описанием найденных дефектов. </w:t>
      </w:r>
    </w:p>
    <w:p w:rsidR="00000000" w:rsidDel="00000000" w:rsidP="00000000" w:rsidRDefault="00000000" w:rsidRPr="00000000" w14:paraId="0000007E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8"/>
        </w:numPr>
        <w:ind w:left="720" w:hanging="360"/>
        <w:rPr>
          <w:b w:val="1"/>
        </w:rPr>
      </w:pPr>
      <w:bookmarkStart w:colFirst="0" w:colLast="0" w:name="_gg12npbs1111" w:id="9"/>
      <w:bookmarkEnd w:id="9"/>
      <w:r w:rsidDel="00000000" w:rsidR="00000000" w:rsidRPr="00000000">
        <w:rPr>
          <w:b w:val="1"/>
          <w:rtl w:val="0"/>
        </w:rPr>
        <w:t xml:space="preserve">Критерии прохождения/непрохождения тестов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 Каждый тест-кейс будет обозначен как «Pass» (пройден) или «Fail» (провален) в зависимости от двух критериев: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Наличие и серьезность багов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Уровень успешно выполненных требований.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ind w:left="0" w:firstLine="0"/>
        <w:rPr/>
      </w:pPr>
      <w:bookmarkStart w:colFirst="0" w:colLast="0" w:name="_ctvqgqnzv36z" w:id="10"/>
      <w:bookmarkEnd w:id="10"/>
      <w:r w:rsidDel="00000000" w:rsidR="00000000" w:rsidRPr="00000000">
        <w:rPr>
          <w:b w:val="1"/>
          <w:rtl w:val="0"/>
        </w:rPr>
        <w:t xml:space="preserve">7. Критерии начала и окончания определенных стадий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Критерии начала тестирования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1. Готова и утверждена необходимая документация;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 Тестируемый функционал закончен и готов для передачи в тестирование.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Критерии окончания тестирования :</w:t>
      </w:r>
    </w:p>
    <w:p w:rsidR="00000000" w:rsidDel="00000000" w:rsidP="00000000" w:rsidRDefault="00000000" w:rsidRPr="00000000" w14:paraId="0000008B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1.Все тесты успешно пройдены.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Все найденные дефекты задокументированы.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Закрыты все баги с высокой и средней критичностью.</w:t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ind w:left="0" w:firstLine="0"/>
        <w:jc w:val="both"/>
        <w:rPr>
          <w:b w:val="1"/>
        </w:rPr>
      </w:pPr>
      <w:bookmarkStart w:colFirst="0" w:colLast="0" w:name="_g0cq3jgaqxmc" w:id="11"/>
      <w:bookmarkEnd w:id="11"/>
      <w:r w:rsidDel="00000000" w:rsidR="00000000" w:rsidRPr="00000000">
        <w:rPr>
          <w:b w:val="1"/>
          <w:rtl w:val="0"/>
        </w:rPr>
        <w:t xml:space="preserve">8. Тестовые документы по итогу проделанной работы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После окончания тестирования планируется наличие таких документов: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тест-план;  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чек-лист;  https://docs.google.com/spreadsheets/d/1NO2W7XiXzpsOEhkZ0geWLvMrqEQC20kbrSNZaeD50pM/edit?usp=sharing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баг-репорт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тест-репорт https://docs.google.com/document/d/1SKtoE68q-Q_v6UuJpcZKO6-8VkLFcUSfO5W9ZV7j0TM/edit#heading=h.czy0zd2fhuvz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ind w:left="0" w:firstLine="0"/>
        <w:jc w:val="both"/>
        <w:rPr>
          <w:b w:val="1"/>
        </w:rPr>
      </w:pPr>
      <w:bookmarkStart w:colFirst="0" w:colLast="0" w:name="_czy0zd2fhuvz" w:id="12"/>
      <w:bookmarkEnd w:id="12"/>
      <w:r w:rsidDel="00000000" w:rsidR="00000000" w:rsidRPr="00000000">
        <w:rPr>
          <w:b w:val="1"/>
          <w:rtl w:val="0"/>
        </w:rPr>
        <w:t xml:space="preserve">9. Список задач</w:t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2220"/>
        <w:gridCol w:w="2265"/>
        <w:tblGridChange w:id="0">
          <w:tblGrid>
            <w:gridCol w:w="2250"/>
            <w:gridCol w:w="2250"/>
            <w:gridCol w:w="222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окончания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Составление тест плана и чеклиста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19.08.2022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19.08.2022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Корректировка тест плана и чек-листа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19.08.2022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19.08.2022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Составление тест-кейсов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19.08.2022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19.08.2022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Выполнение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19.08.2022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19.08.2022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Написание баг-репорта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19.08.2022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19.08.2022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ind w:left="720" w:firstLine="0"/>
        <w:jc w:val="both"/>
        <w:rPr>
          <w:b w:val="1"/>
          <w:color w:val="ff0000"/>
        </w:rPr>
      </w:pPr>
      <w:bookmarkStart w:colFirst="0" w:colLast="0" w:name="_i5ice5rxd3r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ind w:left="720" w:firstLine="0"/>
        <w:jc w:val="both"/>
        <w:rPr>
          <w:b w:val="1"/>
        </w:rPr>
      </w:pPr>
      <w:bookmarkStart w:colFirst="0" w:colLast="0" w:name="_fbjqa6qiaudw" w:id="14"/>
      <w:bookmarkEnd w:id="14"/>
      <w:r w:rsidDel="00000000" w:rsidR="00000000" w:rsidRPr="00000000">
        <w:rPr>
          <w:b w:val="1"/>
          <w:rtl w:val="0"/>
        </w:rPr>
        <w:t xml:space="preserve">10. Необходимое оборудование или ПО</w:t>
      </w:r>
    </w:p>
    <w:p w:rsidR="00000000" w:rsidDel="00000000" w:rsidP="00000000" w:rsidRDefault="00000000" w:rsidRPr="00000000" w14:paraId="000000B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Браузеры: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Mozilla Firefox, Chrome, Safari, Opera последних версий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Операционные системы: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Windows, </w:t>
            </w:r>
            <w:r w:rsidDel="00000000" w:rsidR="00000000" w:rsidRPr="00000000">
              <w:rPr>
                <w:highlight w:val="white"/>
                <w:rtl w:val="0"/>
              </w:rPr>
              <w:t xml:space="preserve">macOS, Android, 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Оборудование: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Ноутбуки, планшеты, мобильные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устройства</w:t>
            </w:r>
          </w:p>
        </w:tc>
      </w:tr>
    </w:tbl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ind w:left="720" w:firstLine="0"/>
        <w:jc w:val="both"/>
        <w:rPr>
          <w:b w:val="1"/>
        </w:rPr>
      </w:pPr>
      <w:bookmarkStart w:colFirst="0" w:colLast="0" w:name="_gs8jl3rrdofh" w:id="15"/>
      <w:bookmarkEnd w:id="15"/>
      <w:r w:rsidDel="00000000" w:rsidR="00000000" w:rsidRPr="00000000">
        <w:rPr>
          <w:b w:val="1"/>
          <w:rtl w:val="0"/>
        </w:rPr>
        <w:t xml:space="preserve">11. Обязанности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За проведение указанного плана работ отвечает команда тестировщиков.</w:t>
      </w:r>
    </w:p>
    <w:p w:rsidR="00000000" w:rsidDel="00000000" w:rsidP="00000000" w:rsidRDefault="00000000" w:rsidRPr="00000000" w14:paraId="000000C2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ind w:left="720" w:firstLine="0"/>
        <w:jc w:val="both"/>
        <w:rPr>
          <w:b w:val="1"/>
        </w:rPr>
      </w:pPr>
      <w:bookmarkStart w:colFirst="0" w:colLast="0" w:name="_jl15zd2l9l94" w:id="16"/>
      <w:bookmarkEnd w:id="16"/>
      <w:r w:rsidDel="00000000" w:rsidR="00000000" w:rsidRPr="00000000">
        <w:rPr>
          <w:b w:val="1"/>
          <w:rtl w:val="0"/>
        </w:rPr>
        <w:t xml:space="preserve">12. Необходимость в обучении или наличии определенных специалистов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sz w:val="21"/>
          <w:szCs w:val="21"/>
          <w:rtl w:val="0"/>
        </w:rPr>
        <w:t xml:space="preserve"> </w:t>
        <w:tab/>
        <w:t xml:space="preserve">Отсутствует необходимость в дополнительном обучении специалистов. Для выполнения поставленных задач необходим специалист manual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  <w:tab/>
        <w:t xml:space="preserve">13. Итог</w:t>
      </w:r>
    </w:p>
    <w:p w:rsidR="00000000" w:rsidDel="00000000" w:rsidP="00000000" w:rsidRDefault="00000000" w:rsidRPr="00000000" w14:paraId="000000C7">
      <w:pPr>
        <w:spacing w:after="160" w:line="259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Результаты проделанного объема работы будут описаны в Тест Репорте. 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tsy.com/?ref=lgo" TargetMode="External"/><Relationship Id="rId8" Type="http://schemas.openxmlformats.org/officeDocument/2006/relationships/hyperlink" Target="https://www.etsy.com/?ref=l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