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250" w:leader="none"/>
        </w:tabs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object w:dxaOrig="6863" w:dyaOrig="1440">
          <v:rect xmlns:o="urn:schemas-microsoft-com:office:office" xmlns:v="urn:schemas-microsoft-com:vml" id="rectole0000000000" style="width:343.150000pt;height:7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obrazovanja za stjecanje mikrokvalifikacije web programiranje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GRUPA WP7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Dokumentacija zavr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š</w:t>
      </w: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ne provjere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Borbeni Avioni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git URL aplikacije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https://github.com/Antonio-Macanga/BorbeniAvioni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URL produkcije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https://antoniomacanga-001-site1.qtempurl.com/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Antonio Macanga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Osijek, 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žujak 2025.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žaj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62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62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ERA dijagram (Vje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žba 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right" w:pos="9062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Backend (Vje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žba 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right" w:pos="9062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Frontend (Vje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žba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ERA dijagram (Vje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ž</w:t>
      </w:r>
      <w:r>
        <w:rPr>
          <w:rFonts w:ascii="CastleTUlt" w:hAnsi="CastleTUlt" w:cs="CastleTUlt" w:eastAsia="CastleTUlt"/>
          <w:b/>
          <w:color w:val="auto"/>
          <w:spacing w:val="0"/>
          <w:position w:val="0"/>
          <w:sz w:val="52"/>
          <w:shd w:fill="auto" w:val="clear"/>
        </w:rPr>
        <w:t xml:space="preserve">ba 1)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963">
          <v:rect xmlns:o="urn:schemas-microsoft-com:office:office" xmlns:v="urn:schemas-microsoft-com:vml" id="rectole0000000001" style="width:415.150000pt;height:14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Tablica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avioni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žava: Šifru aviona (primary key identity), naziv aviona, njegovog proizvođača, klasu, datum prvog leta, model i dali je ili nije export verzija.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Tablica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Proizvodaci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sadrži: Šifru proizvođača (primary key identity), naziv proizvođača, državu u kojoj se nalazi i datum osnivanja kompanije proizvođača.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Tablica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Drzave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sadrži samo šifru (primary key identity) i naziv države.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Veze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Tablica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avioni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ima strani ključ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proizvodac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koji referencira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proizvodaci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(sifra).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Tablica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proizvodaci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ima strani ključ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drzava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koji referencira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drzave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(sifra).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Backend (Vježba 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80" w:dyaOrig="4212">
          <v:rect xmlns:o="urn:schemas-microsoft-com:office:office" xmlns:v="urn:schemas-microsoft-com:vml" id="rectole0000000002" style="width:414.000000pt;height:210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Ovdje rute dopu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štaju upravljanje drzavama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/api/v1/Drzava - dohvača sve države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/api/v1/Drzava - izrađuje novu državu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/api/v1/Drzava/{sifra} - dohvača državu sa specifičnom šifrom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 /api/v1/Drzava/{sifra} - ažurira državu sa specifičnom šifrom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/api/v1/Drzava/{sifra} - bri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 državu sa specifičnom šifrom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Ovo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ćuje CRUD (Create, Read, Update, Delete) upravljanje državama preko REST API-ja.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Frontend (Vježba 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2531">
          <v:rect xmlns:o="urn:schemas-microsoft-com:office:office" xmlns:v="urn:schemas-microsoft-com:vml" id="rectole0000000003" style="width:415.150000pt;height:126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četna stranica aplikacije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 alatnu traku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Programi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koja daje pristup programu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Drzave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 ima link za Swagger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pritisak na veliki natpis Borbeni Avioni vrača na ovu stranicu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2412">
          <v:rect xmlns:o="urn:schemas-microsoft-com:office:office" xmlns:v="urn:schemas-microsoft-com:vml" id="rectole0000000004" style="width:415.150000pt;height:120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Drzave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Daje pregleda država i opcije dodavanja novih država, mjenjanja postoječih država ili brisanja postoječih država.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303" w:dyaOrig="1860">
          <v:rect xmlns:o="urn:schemas-microsoft-com:office:office" xmlns:v="urn:schemas-microsoft-com:vml" id="rectole0000000005" style="width:415.150000pt;height:9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Opcija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dodaj novu drzavu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Daje polje u koje se upisuje ime države koja se izrađuje, opcija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Odustani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prekida izrađivanje države i vrača korisnika nazad 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Program Drzave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opcija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Dodaj Drzava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dodaje izrađenu državu u pregled i vrača korisnika isto nazad 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Program Drzave.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Polje ne smije biti prazno pri izradi.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1800">
          <v:rect xmlns:o="urn:schemas-microsoft-com:office:office" xmlns:v="urn:schemas-microsoft-com:vml" id="rectole0000000006" style="width:415.150000pt;height:90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Opcija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Promjena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Daje polje u koje se unose promjene za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 postoječu državu, opcija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Odustani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prekida promjenu države i vrača korisnika nazad 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Program Drzave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opcija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Promijeni Drzavu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radi promjenu koja se prikazuje u pregledu i vrača korisnika isto nazad 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Program Drzave.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Polje ne smije biti prazno pri promjeni.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2484">
          <v:rect xmlns:o="urn:schemas-microsoft-com:office:office" xmlns:v="urn:schemas-microsoft-com:vml" id="rectole0000000007" style="width:415.150000pt;height:124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Opcija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Obri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ši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Izbacuje prozorčić koji traži potvrdu od korisnika da li je siguran da želi izbrisati državu na kojoj je opcija odabrana.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Mode="External" Target="https://github.com/Antonio-Macanga/BorbeniAvioni" Id="docRId2" Type="http://schemas.openxmlformats.org/officeDocument/2006/relationships/hyperlink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Mode="External" Target="https://antoniomacanga-001-site1.qtempurl.com/" Id="docRId3" Type="http://schemas.openxmlformats.org/officeDocument/2006/relationships/hyperlink" /></Relationships>
</file>