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Modernização da iluminação pública com lâmpadas LED —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Seção</w:t>
      </w:r>
      <w:r w:rsidDel="00000000" w:rsidR="00000000" w:rsidRPr="00000000">
        <w:rPr>
          <w:color w:val="1f1f1f"/>
          <w:rtl w:val="0"/>
        </w:rPr>
        <w:t xml:space="preserve">: Infraestrutura |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Pág. 45</w:t>
      </w:r>
      <w:r w:rsidDel="00000000" w:rsidR="00000000" w:rsidRPr="00000000">
        <w:rPr>
          <w:color w:val="1f1f1f"/>
          <w:rtl w:val="0"/>
        </w:rPr>
        <w:t xml:space="preserve"> |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Partidos</w:t>
      </w:r>
      <w:r w:rsidDel="00000000" w:rsidR="00000000" w:rsidRPr="00000000">
        <w:rPr>
          <w:color w:val="1f1f1f"/>
          <w:rtl w:val="0"/>
        </w:rPr>
        <w:t xml:space="preserve">: Vermelho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Implantação de hortas comunitárias em terrenos ociosos —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Seção</w:t>
      </w:r>
      <w:r w:rsidDel="00000000" w:rsidR="00000000" w:rsidRPr="00000000">
        <w:rPr>
          <w:color w:val="1f1f1f"/>
          <w:rtl w:val="0"/>
        </w:rPr>
        <w:t xml:space="preserve">: Meio Ambiente |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Pág. 112</w:t>
      </w:r>
      <w:r w:rsidDel="00000000" w:rsidR="00000000" w:rsidRPr="00000000">
        <w:rPr>
          <w:color w:val="1f1f1f"/>
          <w:rtl w:val="0"/>
        </w:rPr>
        <w:t xml:space="preserve"> |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Partidos</w:t>
      </w:r>
      <w:r w:rsidDel="00000000" w:rsidR="00000000" w:rsidRPr="00000000">
        <w:rPr>
          <w:color w:val="1f1f1f"/>
          <w:rtl w:val="0"/>
        </w:rPr>
        <w:t xml:space="preserve">: Verde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Ampliação do horário de atendimento das unidades básicas de saúde —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Seção</w:t>
      </w:r>
      <w:r w:rsidDel="00000000" w:rsidR="00000000" w:rsidRPr="00000000">
        <w:rPr>
          <w:color w:val="1f1f1f"/>
          <w:rtl w:val="0"/>
        </w:rPr>
        <w:t xml:space="preserve">: Saúde |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Pág. 18</w:t>
      </w:r>
      <w:r w:rsidDel="00000000" w:rsidR="00000000" w:rsidRPr="00000000">
        <w:rPr>
          <w:color w:val="1f1f1f"/>
          <w:rtl w:val="0"/>
        </w:rPr>
        <w:t xml:space="preserve"> |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Partidos</w:t>
      </w:r>
      <w:r w:rsidDel="00000000" w:rsidR="00000000" w:rsidRPr="00000000">
        <w:rPr>
          <w:color w:val="1f1f1f"/>
          <w:rtl w:val="0"/>
        </w:rPr>
        <w:t xml:space="preserve">: Amarelo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Digitalização dos processos e serviços do protocolo municipal —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Seção</w:t>
      </w:r>
      <w:r w:rsidDel="00000000" w:rsidR="00000000" w:rsidRPr="00000000">
        <w:rPr>
          <w:color w:val="1f1f1f"/>
          <w:rtl w:val="0"/>
        </w:rPr>
        <w:t xml:space="preserve">: Tecnologia |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Pág. 203</w:t>
      </w:r>
      <w:r w:rsidDel="00000000" w:rsidR="00000000" w:rsidRPr="00000000">
        <w:rPr>
          <w:color w:val="1f1f1f"/>
          <w:rtl w:val="0"/>
        </w:rPr>
        <w:t xml:space="preserve"> |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Partidos</w:t>
      </w:r>
      <w:r w:rsidDel="00000000" w:rsidR="00000000" w:rsidRPr="00000000">
        <w:rPr>
          <w:color w:val="1f1f1f"/>
          <w:rtl w:val="0"/>
        </w:rPr>
        <w:t xml:space="preserve">: Vermelho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Criação de linhas expressas no transporte público para horários de pico —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Seção</w:t>
      </w:r>
      <w:r w:rsidDel="00000000" w:rsidR="00000000" w:rsidRPr="00000000">
        <w:rPr>
          <w:color w:val="1f1f1f"/>
          <w:rtl w:val="0"/>
        </w:rPr>
        <w:t xml:space="preserve">: Mobilidade Urbana |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Pág. 87</w:t>
      </w:r>
      <w:r w:rsidDel="00000000" w:rsidR="00000000" w:rsidRPr="00000000">
        <w:rPr>
          <w:color w:val="1f1f1f"/>
          <w:rtl w:val="0"/>
        </w:rPr>
        <w:t xml:space="preserve"> |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Partidos</w:t>
      </w:r>
      <w:r w:rsidDel="00000000" w:rsidR="00000000" w:rsidRPr="00000000">
        <w:rPr>
          <w:color w:val="1f1f1f"/>
          <w:rtl w:val="0"/>
        </w:rPr>
        <w:t xml:space="preserve">: Verde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Reforma e climatização das escolas de ensino fundamental —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Seção</w:t>
      </w:r>
      <w:r w:rsidDel="00000000" w:rsidR="00000000" w:rsidRPr="00000000">
        <w:rPr>
          <w:color w:val="1f1f1f"/>
          <w:rtl w:val="0"/>
        </w:rPr>
        <w:t xml:space="preserve">: Educação |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Pág. 34</w:t>
      </w:r>
      <w:r w:rsidDel="00000000" w:rsidR="00000000" w:rsidRPr="00000000">
        <w:rPr>
          <w:color w:val="1f1f1f"/>
          <w:rtl w:val="0"/>
        </w:rPr>
        <w:t xml:space="preserve"> |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Partidos</w:t>
      </w:r>
      <w:r w:rsidDel="00000000" w:rsidR="00000000" w:rsidRPr="00000000">
        <w:rPr>
          <w:color w:val="1f1f1f"/>
          <w:rtl w:val="0"/>
        </w:rPr>
        <w:t xml:space="preserve">: Amarelo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Concessão de incentivos fiscais para startups e empresas de inovação —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Seção</w:t>
      </w:r>
      <w:r w:rsidDel="00000000" w:rsidR="00000000" w:rsidRPr="00000000">
        <w:rPr>
          <w:color w:val="1f1f1f"/>
          <w:rtl w:val="0"/>
        </w:rPr>
        <w:t xml:space="preserve">: Desenvolvimento Econômico |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Pág. 159</w:t>
      </w:r>
      <w:r w:rsidDel="00000000" w:rsidR="00000000" w:rsidRPr="00000000">
        <w:rPr>
          <w:color w:val="1f1f1f"/>
          <w:rtl w:val="0"/>
        </w:rPr>
        <w:t xml:space="preserve"> |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Partidos</w:t>
      </w:r>
      <w:r w:rsidDel="00000000" w:rsidR="00000000" w:rsidRPr="00000000">
        <w:rPr>
          <w:color w:val="1f1f1f"/>
          <w:rtl w:val="0"/>
        </w:rPr>
        <w:t xml:space="preserve">: Vermelho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Revitalização do centro histórico e fomento ao comércio local —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Seção</w:t>
      </w:r>
      <w:r w:rsidDel="00000000" w:rsidR="00000000" w:rsidRPr="00000000">
        <w:rPr>
          <w:color w:val="1f1f1f"/>
          <w:rtl w:val="0"/>
        </w:rPr>
        <w:t xml:space="preserve">: Cultura e Turismo |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Pág. 71</w:t>
      </w:r>
      <w:r w:rsidDel="00000000" w:rsidR="00000000" w:rsidRPr="00000000">
        <w:rPr>
          <w:color w:val="1f1f1f"/>
          <w:rtl w:val="0"/>
        </w:rPr>
        <w:t xml:space="preserve"> |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Partidos</w:t>
      </w:r>
      <w:r w:rsidDel="00000000" w:rsidR="00000000" w:rsidRPr="00000000">
        <w:rPr>
          <w:color w:val="1f1f1f"/>
          <w:rtl w:val="0"/>
        </w:rPr>
        <w:t xml:space="preserve">: Verde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Expansão da malha ciclável integrada aos terminais de ônibus —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Seção</w:t>
      </w:r>
      <w:r w:rsidDel="00000000" w:rsidR="00000000" w:rsidRPr="00000000">
        <w:rPr>
          <w:color w:val="1f1f1f"/>
          <w:rtl w:val="0"/>
        </w:rPr>
        <w:t xml:space="preserve">: Mobilidade Urbana |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Pág. 29</w:t>
      </w:r>
      <w:r w:rsidDel="00000000" w:rsidR="00000000" w:rsidRPr="00000000">
        <w:rPr>
          <w:color w:val="1f1f1f"/>
          <w:rtl w:val="0"/>
        </w:rPr>
        <w:t xml:space="preserve"> |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Partidos</w:t>
      </w:r>
      <w:r w:rsidDel="00000000" w:rsidR="00000000" w:rsidRPr="00000000">
        <w:rPr>
          <w:color w:val="1f1f1f"/>
          <w:rtl w:val="0"/>
        </w:rPr>
        <w:t xml:space="preserve">: Vermelho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Implementação do programa municipal de coleta seletiva porta a porta —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Seção</w:t>
      </w:r>
      <w:r w:rsidDel="00000000" w:rsidR="00000000" w:rsidRPr="00000000">
        <w:rPr>
          <w:color w:val="1f1f1f"/>
          <w:rtl w:val="0"/>
        </w:rPr>
        <w:t xml:space="preserve">: Saneamento |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Pág. 144</w:t>
      </w:r>
      <w:r w:rsidDel="00000000" w:rsidR="00000000" w:rsidRPr="00000000">
        <w:rPr>
          <w:color w:val="1f1f1f"/>
          <w:rtl w:val="0"/>
        </w:rPr>
        <w:t xml:space="preserve"> |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Partidos</w:t>
      </w:r>
      <w:r w:rsidDel="00000000" w:rsidR="00000000" w:rsidRPr="00000000">
        <w:rPr>
          <w:color w:val="1f1f1f"/>
          <w:rtl w:val="0"/>
        </w:rPr>
        <w:t xml:space="preserve">: Amarelo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Construção de novos centros de educação infantil em tempo integral —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Seção</w:t>
      </w:r>
      <w:r w:rsidDel="00000000" w:rsidR="00000000" w:rsidRPr="00000000">
        <w:rPr>
          <w:color w:val="1f1f1f"/>
          <w:rtl w:val="0"/>
        </w:rPr>
        <w:t xml:space="preserve">: Educação |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Pág. 09</w:t>
      </w:r>
      <w:r w:rsidDel="00000000" w:rsidR="00000000" w:rsidRPr="00000000">
        <w:rPr>
          <w:color w:val="1f1f1f"/>
          <w:rtl w:val="0"/>
        </w:rPr>
        <w:t xml:space="preserve"> |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Partidos</w:t>
      </w:r>
      <w:r w:rsidDel="00000000" w:rsidR="00000000" w:rsidRPr="00000000">
        <w:rPr>
          <w:color w:val="1f1f1f"/>
          <w:rtl w:val="0"/>
        </w:rPr>
        <w:t xml:space="preserve">: Verde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Fortalecimento do patrulhamento comunitário na guarda municipal —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Seção</w:t>
      </w:r>
      <w:r w:rsidDel="00000000" w:rsidR="00000000" w:rsidRPr="00000000">
        <w:rPr>
          <w:color w:val="1f1f1f"/>
          <w:rtl w:val="0"/>
        </w:rPr>
        <w:t xml:space="preserve">: Segurança Pública |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Pág. 95</w:t>
      </w:r>
      <w:r w:rsidDel="00000000" w:rsidR="00000000" w:rsidRPr="00000000">
        <w:rPr>
          <w:color w:val="1f1f1f"/>
          <w:rtl w:val="0"/>
        </w:rPr>
        <w:t xml:space="preserve"> |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Partidos</w:t>
      </w:r>
      <w:r w:rsidDel="00000000" w:rsidR="00000000" w:rsidRPr="00000000">
        <w:rPr>
          <w:color w:val="1f1f1f"/>
          <w:rtl w:val="0"/>
        </w:rPr>
        <w:t xml:space="preserve">: Vermelho</w:t>
      </w:r>
    </w:p>
    <w:p w:rsidR="00000000" w:rsidDel="00000000" w:rsidP="00000000" w:rsidRDefault="00000000" w:rsidRPr="00000000" w14:paraId="0000001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Criação de centro de apoio e capacitação para microempreendedores —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Seção</w:t>
      </w:r>
      <w:r w:rsidDel="00000000" w:rsidR="00000000" w:rsidRPr="00000000">
        <w:rPr>
          <w:color w:val="1f1f1f"/>
          <w:rtl w:val="0"/>
        </w:rPr>
        <w:t xml:space="preserve">: Trabalho e Renda |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Pág. 181</w:t>
      </w:r>
      <w:r w:rsidDel="00000000" w:rsidR="00000000" w:rsidRPr="00000000">
        <w:rPr>
          <w:color w:val="1f1f1f"/>
          <w:rtl w:val="0"/>
        </w:rPr>
        <w:t xml:space="preserve"> |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Partidos</w:t>
      </w:r>
      <w:r w:rsidDel="00000000" w:rsidR="00000000" w:rsidRPr="00000000">
        <w:rPr>
          <w:color w:val="1f1f1f"/>
          <w:rtl w:val="0"/>
        </w:rPr>
        <w:t xml:space="preserve">: Amarelo</w:t>
      </w:r>
    </w:p>
    <w:p w:rsidR="00000000" w:rsidDel="00000000" w:rsidP="00000000" w:rsidRDefault="00000000" w:rsidRPr="00000000" w14:paraId="0000001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Despoluição e recuperação de matas ciliares dos rios urbanos —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Seção</w:t>
      </w:r>
      <w:r w:rsidDel="00000000" w:rsidR="00000000" w:rsidRPr="00000000">
        <w:rPr>
          <w:color w:val="1f1f1f"/>
          <w:rtl w:val="0"/>
        </w:rPr>
        <w:t xml:space="preserve">: Recursos Hídricos |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Pág. 230</w:t>
      </w:r>
      <w:r w:rsidDel="00000000" w:rsidR="00000000" w:rsidRPr="00000000">
        <w:rPr>
          <w:color w:val="1f1f1f"/>
          <w:rtl w:val="0"/>
        </w:rPr>
        <w:t xml:space="preserve"> |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Partidos</w:t>
      </w:r>
      <w:r w:rsidDel="00000000" w:rsidR="00000000" w:rsidRPr="00000000">
        <w:rPr>
          <w:color w:val="1f1f1f"/>
          <w:rtl w:val="0"/>
        </w:rPr>
        <w:t xml:space="preserve">: Verde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Instalação de pontos de acesso Wi-Fi gratuito em praças públicas —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Seção</w:t>
      </w:r>
      <w:r w:rsidDel="00000000" w:rsidR="00000000" w:rsidRPr="00000000">
        <w:rPr>
          <w:color w:val="1f1f1f"/>
          <w:rtl w:val="0"/>
        </w:rPr>
        <w:t xml:space="preserve">: Inovação |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Pág. 52</w:t>
      </w:r>
      <w:r w:rsidDel="00000000" w:rsidR="00000000" w:rsidRPr="00000000">
        <w:rPr>
          <w:color w:val="1f1f1f"/>
          <w:rtl w:val="0"/>
        </w:rPr>
        <w:t xml:space="preserve"> |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Partidos</w:t>
      </w:r>
      <w:r w:rsidDel="00000000" w:rsidR="00000000" w:rsidRPr="00000000">
        <w:rPr>
          <w:color w:val="1f1f1f"/>
          <w:rtl w:val="0"/>
        </w:rPr>
        <w:t xml:space="preserve">: Vermelho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Redução de taxas cartorárias para projetos de habitação popular —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Seção</w:t>
      </w:r>
      <w:r w:rsidDel="00000000" w:rsidR="00000000" w:rsidRPr="00000000">
        <w:rPr>
          <w:color w:val="1f1f1f"/>
          <w:rtl w:val="0"/>
        </w:rPr>
        <w:t xml:space="preserve">: Habitação |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Pág. 126</w:t>
      </w:r>
      <w:r w:rsidDel="00000000" w:rsidR="00000000" w:rsidRPr="00000000">
        <w:rPr>
          <w:color w:val="1f1f1f"/>
          <w:rtl w:val="0"/>
        </w:rPr>
        <w:t xml:space="preserve"> |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Partidos</w:t>
      </w:r>
      <w:r w:rsidDel="00000000" w:rsidR="00000000" w:rsidRPr="00000000">
        <w:rPr>
          <w:color w:val="1f1f1f"/>
          <w:rtl w:val="0"/>
        </w:rPr>
        <w:t xml:space="preserve">: Amarelo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Adequação de praças e parques com equipamentos de acessibilidade —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Seção</w:t>
      </w:r>
      <w:r w:rsidDel="00000000" w:rsidR="00000000" w:rsidRPr="00000000">
        <w:rPr>
          <w:color w:val="1f1f1f"/>
          <w:rtl w:val="0"/>
        </w:rPr>
        <w:t xml:space="preserve">: Lazer e Esporte |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Pág. 63</w:t>
      </w:r>
      <w:r w:rsidDel="00000000" w:rsidR="00000000" w:rsidRPr="00000000">
        <w:rPr>
          <w:color w:val="1f1f1f"/>
          <w:rtl w:val="0"/>
        </w:rPr>
        <w:t xml:space="preserve"> |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Partidos</w:t>
      </w:r>
      <w:r w:rsidDel="00000000" w:rsidR="00000000" w:rsidRPr="00000000">
        <w:rPr>
          <w:color w:val="1f1f1f"/>
          <w:rtl w:val="0"/>
        </w:rPr>
        <w:t xml:space="preserve">: Verde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Incentivo à feiras livres de produtores da agricultura familiar —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Seção</w:t>
      </w:r>
      <w:r w:rsidDel="00000000" w:rsidR="00000000" w:rsidRPr="00000000">
        <w:rPr>
          <w:color w:val="1f1f1f"/>
          <w:rtl w:val="0"/>
        </w:rPr>
        <w:t xml:space="preserve">: Abastecimento |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Pág. 17</w:t>
      </w:r>
      <w:r w:rsidDel="00000000" w:rsidR="00000000" w:rsidRPr="00000000">
        <w:rPr>
          <w:color w:val="1f1f1f"/>
          <w:rtl w:val="0"/>
        </w:rPr>
        <w:t xml:space="preserve"> |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Partidos</w:t>
      </w:r>
      <w:r w:rsidDel="00000000" w:rsidR="00000000" w:rsidRPr="00000000">
        <w:rPr>
          <w:color w:val="1f1f1f"/>
          <w:rtl w:val="0"/>
        </w:rPr>
        <w:t xml:space="preserve">: Vermelho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Ampliação da rede de câmeras de monitoramento com inteligência artificial —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Seção</w:t>
      </w:r>
      <w:r w:rsidDel="00000000" w:rsidR="00000000" w:rsidRPr="00000000">
        <w:rPr>
          <w:color w:val="1f1f1f"/>
          <w:rtl w:val="0"/>
        </w:rPr>
        <w:t xml:space="preserve">: Segurança Pública |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Pág. 198</w:t>
      </w:r>
      <w:r w:rsidDel="00000000" w:rsidR="00000000" w:rsidRPr="00000000">
        <w:rPr>
          <w:color w:val="1f1f1f"/>
          <w:rtl w:val="0"/>
        </w:rPr>
        <w:t xml:space="preserve"> |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Partidos</w:t>
      </w:r>
      <w:r w:rsidDel="00000000" w:rsidR="00000000" w:rsidRPr="00000000">
        <w:rPr>
          <w:color w:val="1f1f1f"/>
          <w:rtl w:val="0"/>
        </w:rPr>
        <w:t xml:space="preserve">: Vermelho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Programa municipal de castração e vacinação gratuita de pets —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Seção</w:t>
      </w:r>
      <w:r w:rsidDel="00000000" w:rsidR="00000000" w:rsidRPr="00000000">
        <w:rPr>
          <w:color w:val="1f1f1f"/>
          <w:rtl w:val="0"/>
        </w:rPr>
        <w:t xml:space="preserve">: Proteção Animal |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Pág. 81</w:t>
      </w:r>
      <w:r w:rsidDel="00000000" w:rsidR="00000000" w:rsidRPr="00000000">
        <w:rPr>
          <w:color w:val="1f1f1f"/>
          <w:rtl w:val="0"/>
        </w:rPr>
        <w:t xml:space="preserve"> |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Partidos</w:t>
      </w:r>
      <w:r w:rsidDel="00000000" w:rsidR="00000000" w:rsidRPr="00000000">
        <w:rPr>
          <w:color w:val="1f1f1f"/>
          <w:rtl w:val="0"/>
        </w:rPr>
        <w:t xml:space="preserve">: Amarelo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