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46CF" w14:textId="77777777" w:rsidR="00F10D4A" w:rsidRDefault="00F10D4A"/>
    <w:sectPr w:rsidR="00F10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D4A"/>
    <w:rsid w:val="00893AE1"/>
    <w:rsid w:val="00F1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2ADC"/>
  <w15:chartTrackingRefBased/>
  <w15:docId w15:val="{E5FD201B-5FD4-4D22-A0EE-C8E3CBA1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0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0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0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0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0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0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0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0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0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0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0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0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0D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0D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0D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0D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0D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0D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0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0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0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0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0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0D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0D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0D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0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0D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0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Antônio Reis</dc:creator>
  <cp:keywords/>
  <dc:description/>
  <cp:lastModifiedBy>Antônio Reis</cp:lastModifiedBy>
  <cp:revision>1</cp:revision>
  <dcterms:created xsi:type="dcterms:W3CDTF">2025-12-04T01:45:00Z</dcterms:created>
  <dcterms:modified xsi:type="dcterms:W3CDTF">2025-12-04T01:45:00Z</dcterms:modified>
</cp:coreProperties>
</file>