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Arial" w:cs="Arial" w:eastAsia="Arial" w:hAnsi="Arial"/>
          <w:b/>
          <w:bCs/>
          <w:sz w:val="24"/>
          <w:szCs w:val="24"/>
        </w:rPr>
        <w:t xml:space="preserve">EL DIECISIETE DE</w:t>
      </w:r>
    </w:p>
    <w:p>
      <w:pPr>
        <w:spacing w:after="120"/>
        <w:jc w:val="right"/>
      </w:pPr>
      <w:r>
        <w:rPr>
          <w:rFonts w:ascii="Arial" w:cs="Arial" w:eastAsia="Arial" w:hAnsi="Arial"/>
          <w:b/>
          <w:bCs/>
          <w:sz w:val="24"/>
          <w:szCs w:val="24"/>
        </w:rPr>
        <w:t xml:space="preserve">PRESENTE.</w:t>
      </w:r>
    </w:p>
    <w:p>
      <w:pPr>
        <w:spacing w:after="120"/>
        <w:jc w:val="right"/>
      </w:pPr>
      <w:r>
        <w:rPr>
          <w:rFonts w:ascii="Arial" w:cs="Arial" w:eastAsia="Arial" w:hAnsi="Arial"/>
          <w:b/>
          <w:bCs/>
          <w:sz w:val="24"/>
          <w:szCs w:val="24"/>
        </w:rPr>
        <w:t xml:space="preserve">EXPEDIENTE: 800/2024</w:t>
      </w:r>
    </w:p>
    <w:p>
      <w:pPr>
        <w:spacing w:after="240"/>
      </w:pPr>
    </w:p>
    <w:p>
      <w:pPr>
        <w:pStyle w:val="Heading1"/>
        <w:spacing w:after="180" w:before="360"/>
        <w:jc w:val="center"/>
      </w:pPr>
      <w:r>
        <w:rPr>
          <w:rFonts w:ascii="Arial" w:cs="Arial" w:eastAsia="Arial" w:hAnsi="Arial"/>
          <w:b/>
          <w:bCs/>
          <w:sz w:val="26"/>
          <w:szCs w:val="26"/>
        </w:rPr>
        <w:t xml:space="preserve">RECURSO DE REVISIÓN EN AMPARO DIRECTO</w:t>
      </w:r>
    </w:p>
    <w:p>
      <w:pPr>
        <w:spacing w:after="180" w:line="360"/>
        <w:jc w:val="both"/>
      </w:pPr>
      <w:r>
        <w:rPr>
          <w:rFonts w:ascii="Arial" w:cs="Arial" w:eastAsia="Arial" w:hAnsi="Arial"/>
          <w:b w:val="false"/>
          <w:bCs w:val="false"/>
          <w:sz w:val="24"/>
          <w:szCs w:val="24"/>
        </w:rPr>
        <w:t xml:space="preserve">[DESARROLLO DE SECCIÓN: RECURSO DE REVISIÓN EN AMPARO DIRECTO]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CIRCUITO</w:t>
      </w:r>
    </w:p>
    <w:p>
      <w:pPr>
        <w:spacing w:after="180" w:line="360"/>
        <w:jc w:val="both"/>
      </w:pPr>
      <w:r>
        <w:rPr>
          <w:rFonts w:ascii="Arial" w:cs="Arial" w:eastAsia="Arial" w:hAnsi="Arial"/>
          <w:b w:val="false"/>
          <w:bCs w:val="false"/>
          <w:sz w:val="24"/>
          <w:szCs w:val="24"/>
        </w:rPr>
        <w:t xml:space="preserve">[DESARROLLO DE SECCIÓN: CIRCUITO]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TERCERO INTERESADO: [DEPENDENCIA O ENTIDAD PÚBLICA DEMANDADA</w:t>
      </w:r>
    </w:p>
    <w:p>
      <w:pPr>
        <w:spacing w:after="180" w:line="360"/>
        <w:jc w:val="both"/>
      </w:pPr>
      <w:r>
        <w:rPr>
          <w:rFonts w:ascii="Arial" w:cs="Arial" w:eastAsia="Arial" w:hAnsi="Arial"/>
          <w:b w:val="false"/>
          <w:bCs w:val="false"/>
          <w:sz w:val="24"/>
          <w:szCs w:val="24"/>
        </w:rPr>
        <w:t xml:space="preserve">[DESARROLLO DE SECCIÓN: TERCERO INTERESADO: [DEPENDENCIA O ENTIDAD PÚBLICA DEMANDADA]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SUPREMA CORTE DE JUSTICIA DE LA NACIÓN</w:t>
      </w:r>
    </w:p>
    <w:p>
      <w:pPr>
        <w:spacing w:after="180" w:line="360"/>
        <w:jc w:val="both"/>
      </w:pPr>
      <w:r>
        <w:rPr>
          <w:rFonts w:ascii="Arial" w:cs="Arial" w:eastAsia="Arial" w:hAnsi="Arial"/>
          <w:b w:val="false"/>
          <w:bCs w:val="false"/>
          <w:sz w:val="24"/>
          <w:szCs w:val="24"/>
        </w:rPr>
        <w:t xml:space="preserve">[DESARROLLO DE SECCIÓN: SUPREMA CORTE DE JUSTICIA DE LA NACIÓN]</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P R E S E N T E</w:t>
      </w:r>
    </w:p>
    <w:p>
      <w:pPr>
        <w:spacing w:after="180" w:line="360"/>
        <w:jc w:val="both"/>
      </w:pPr>
      <w:r>
        <w:rPr>
          <w:rFonts w:ascii="Arial" w:cs="Arial" w:eastAsia="Arial" w:hAnsi="Arial"/>
          <w:b w:val="false"/>
          <w:bCs w:val="false"/>
          <w:sz w:val="24"/>
          <w:szCs w:val="24"/>
        </w:rPr>
        <w:t xml:space="preserve">[DESARROLLO DE SECCIÓN: P R E S E N T E]</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I. OPORTUNIDAD DEL RECURSO</w:t>
      </w:r>
    </w:p>
    <w:p>
      <w:pPr>
        <w:spacing w:after="180" w:line="360"/>
        <w:jc w:val="both"/>
      </w:pPr>
      <w:r>
        <w:rPr>
          <w:rFonts w:ascii="Arial" w:cs="Arial" w:eastAsia="Arial" w:hAnsi="Arial"/>
          <w:b w:val="false"/>
          <w:bCs w:val="false"/>
          <w:sz w:val="24"/>
          <w:szCs w:val="24"/>
        </w:rPr>
        <w:t xml:space="preserve">FUNDAMENTACIÓN Y OPORTUNIDAD PROCESAL DEL RECURSO:</w:t>
      </w:r>
    </w:p>
    <w:p>
      <w:pPr>
        <w:spacing w:after="180" w:line="360"/>
        <w:jc w:val="both"/>
      </w:pPr>
      <w:r>
        <w:rPr>
          <w:rFonts w:ascii="Arial" w:cs="Arial" w:eastAsia="Arial" w:hAnsi="Arial"/>
          <w:b w:val="false"/>
          <w:bCs w:val="false"/>
          <w:sz w:val="24"/>
          <w:szCs w:val="24"/>
        </w:rPr>
        <w:t xml:space="preserve">El presente escrito se promueve formalmente con fundamento en los artículos 1, 14, 16, 17 y 107 de la Constitución Política de los Estados Unidos Mexicanos, la Ley de Amparo y la Ley Orgánica del Poder Judicial de la Federación.</w:t>
      </w:r>
    </w:p>
    <w:p>
      <w:pPr>
        <w:spacing w:after="180" w:line="360"/>
        <w:jc w:val="both"/>
      </w:pPr>
      <w:r>
        <w:rPr>
          <w:rFonts w:ascii="Arial" w:cs="Arial" w:eastAsia="Arial" w:hAnsi="Arial"/>
          <w:b w:val="false"/>
          <w:bCs w:val="false"/>
          <w:sz w:val="24"/>
          <w:szCs w:val="24"/>
        </w:rPr>
        <w:t xml:space="preserve">El recurso se interpone dentro del plazo legal oportuno de diez días hábiles, contados a partir de que surtió efectos la notificación de la ejecutoria impugnada.</w:t>
      </w:r>
    </w:p>
    <w:p>
      <w:pPr>
        <w:pStyle w:val="Heading1"/>
        <w:spacing w:after="180" w:before="360"/>
        <w:jc w:val="center"/>
      </w:pPr>
      <w:r>
        <w:rPr>
          <w:rFonts w:ascii="Arial" w:cs="Arial" w:eastAsia="Arial" w:hAnsi="Arial"/>
          <w:b/>
          <w:bCs/>
          <w:sz w:val="26"/>
          <w:szCs w:val="26"/>
        </w:rPr>
        <w:t xml:space="preserve">II. NATURALEZA EXCEPCIONAL DEL RECURSO Y AUTOLIMITACIÓN DE LA</w:t>
      </w:r>
    </w:p>
    <w:p>
      <w:pPr>
        <w:spacing w:after="180" w:line="360"/>
        <w:jc w:val="both"/>
      </w:pPr>
      <w:r>
        <w:rPr>
          <w:rFonts w:ascii="Arial" w:cs="Arial" w:eastAsia="Arial" w:hAnsi="Arial"/>
          <w:b w:val="false"/>
          <w:bCs w:val="false"/>
          <w:sz w:val="24"/>
          <w:szCs w:val="24"/>
        </w:rPr>
        <w:t xml:space="preserve">[DESARROLLO DE SECCIÓN: II. NATURALEZA EXCEPCIONAL DEL RECURSO Y AUTOLIMITACIÓN DE LA]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MATERIA IMPUGNATIVA</w:t>
      </w:r>
    </w:p>
    <w:p>
      <w:pPr>
        <w:spacing w:after="180" w:line="360"/>
        <w:jc w:val="both"/>
      </w:pPr>
      <w:r>
        <w:rPr>
          <w:rFonts w:ascii="Arial" w:cs="Arial" w:eastAsia="Arial" w:hAnsi="Arial"/>
          <w:b w:val="false"/>
          <w:bCs w:val="false"/>
          <w:sz w:val="24"/>
          <w:szCs w:val="24"/>
        </w:rPr>
        <w:t xml:space="preserve">[DESARROLLO DE SECCIÓN: MATERIA IMPUGNATIVA]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III. OBJETO Y NATURALEZA DEL RECURSO DE REVISIÓN</w:t>
      </w:r>
    </w:p>
    <w:p>
      <w:pPr>
        <w:spacing w:after="180" w:line="360"/>
        <w:jc w:val="both"/>
      </w:pPr>
      <w:r>
        <w:rPr>
          <w:rFonts w:ascii="Arial" w:cs="Arial" w:eastAsia="Arial" w:hAnsi="Arial"/>
          <w:b w:val="false"/>
          <w:bCs w:val="false"/>
          <w:sz w:val="24"/>
          <w:szCs w:val="24"/>
        </w:rPr>
        <w:t xml:space="preserve">[DESARROLLO DE SECCIÓN: III. OBJETO Y NATURALEZA DEL RECURSO DE REVISIÓN]</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CONCEPTOS DE VIOLACIÓN SEGUNDO, TERCERO Y CUARTO SE AJUSTÓ AL ALCANCE CONSTITUCIONALMENTE</w:t>
      </w:r>
    </w:p>
    <w:p>
      <w:pPr>
        <w:spacing w:after="180" w:line="360"/>
        <w:jc w:val="both"/>
      </w:pPr>
      <w:r>
        <w:rPr>
          <w:rFonts w:ascii="Arial" w:cs="Arial" w:eastAsia="Arial" w:hAnsi="Arial"/>
          <w:b w:val="false"/>
          <w:bCs w:val="false"/>
          <w:sz w:val="24"/>
          <w:szCs w:val="24"/>
        </w:rPr>
        <w:t xml:space="preserve">CONCEPTOS DE VIOLACIÓN SEGUNDO, TERCERO Y CUARTO SE AJUSTÓ AL ALCANCE CONSTITUCIONALMENTE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13</w:t>
      </w:r>
    </w:p>
    <w:p>
      <w:pPr>
        <w:spacing w:after="180" w:line="360"/>
        <w:jc w:val="both"/>
      </w:pPr>
      <w:r>
        <w:rPr>
          <w:rFonts w:ascii="Arial" w:cs="Arial" w:eastAsia="Arial" w:hAnsi="Arial"/>
          <w:b w:val="false"/>
          <w:bCs w:val="false"/>
          <w:sz w:val="24"/>
          <w:szCs w:val="24"/>
        </w:rPr>
        <w:t xml:space="preserve">Contexto: - 13 -</w:t>
      </w:r>
    </w:p>
    <w:p>
      <w:pPr>
        <w:spacing w:after="180" w:line="360"/>
        <w:jc w:val="both"/>
      </w:pPr>
      <w:r>
        <w:rPr>
          <w:rFonts w:ascii="Arial" w:cs="Arial" w:eastAsia="Arial" w:hAnsi="Arial"/>
          <w:b w:val="false"/>
          <w:bCs w:val="false"/>
          <w:sz w:val="24"/>
          <w:szCs w:val="24"/>
        </w:rPr>
        <w:t xml:space="preserve">- 13 -</w:t>
      </w:r>
    </w:p>
    <w:p>
      <w:pPr>
        <w:spacing w:after="180" w:line="360"/>
        <w:jc w:val="both"/>
      </w:pPr>
      <w:r>
        <w:rPr>
          <w:rFonts w:ascii="Arial" w:cs="Arial" w:eastAsia="Arial" w:hAnsi="Arial"/>
          <w:b w:val="false"/>
          <w:bCs w:val="false"/>
          <w:sz w:val="24"/>
          <w:szCs w:val="24"/>
        </w:rPr>
        <w:t xml:space="preserve">las cantidades de $*,***.** pesos de vacaciones y prima vacacional de</w:t>
      </w:r>
    </w:p>
    <w:p>
      <w:pPr>
        <w:spacing w:after="180" w:line="360"/>
        <w:jc w:val="both"/>
      </w:pPr>
      <w:r>
        <w:rPr>
          <w:rFonts w:ascii="Arial" w:cs="Arial" w:eastAsia="Arial" w:hAnsi="Arial"/>
          <w:b w:val="false"/>
          <w:bCs w:val="false"/>
          <w:sz w:val="24"/>
          <w:szCs w:val="24"/>
        </w:rPr>
        <w:t xml:space="preserve">$***.** pesos.</w:t>
      </w:r>
    </w:p>
    <w:p>
      <w:pPr>
        <w:spacing w:after="180" w:line="360"/>
        <w:jc w:val="left"/>
      </w:pPr>
      <w:r>
        <w:rPr>
          <w:rFonts w:ascii="Arial" w:cs="Arial" w:eastAsia="Arial" w:hAnsi="Arial"/>
          <w:b/>
          <w:bCs/>
          <w:sz w:val="24"/>
          <w:szCs w:val="24"/>
        </w:rPr>
        <w:t xml:space="preserve">Tercera. Se condena al ayuntamiento demandado a cubrir al actor la</w:t>
      </w:r>
    </w:p>
    <w:p>
      <w:pPr>
        <w:spacing w:after="180" w:line="360"/>
        <w:jc w:val="both"/>
      </w:pPr>
      <w:r>
        <w:rPr>
          <w:rFonts w:ascii="Arial" w:cs="Arial" w:eastAsia="Arial" w:hAnsi="Arial"/>
          <w:b w:val="false"/>
          <w:bCs w:val="false"/>
          <w:sz w:val="24"/>
          <w:szCs w:val="24"/>
        </w:rPr>
        <w:t xml:space="preserve">cantidad de $*,***.** pesos de vacaciones, en la cual está contemplado lo</w:t>
      </w:r>
    </w:p>
    <w:p>
      <w:pPr>
        <w:spacing w:after="180" w:line="360"/>
        <w:jc w:val="both"/>
      </w:pPr>
      <w:r>
        <w:rPr>
          <w:rFonts w:ascii="Arial" w:cs="Arial" w:eastAsia="Arial" w:hAnsi="Arial"/>
          <w:b w:val="false"/>
          <w:bCs w:val="false"/>
          <w:sz w:val="24"/>
          <w:szCs w:val="24"/>
        </w:rPr>
        <w:t xml:space="preserve">correspondiente al pago de vacaciones a razón de 10 días por el periodo</w:t>
      </w:r>
    </w:p>
    <w:p>
      <w:pPr>
        <w:spacing w:after="180" w:line="360"/>
        <w:jc w:val="both"/>
      </w:pPr>
      <w:r>
        <w:rPr>
          <w:rFonts w:ascii="Arial" w:cs="Arial" w:eastAsia="Arial" w:hAnsi="Arial"/>
          <w:b w:val="false"/>
          <w:bCs w:val="false"/>
          <w:sz w:val="24"/>
          <w:szCs w:val="24"/>
        </w:rPr>
        <w:t xml:space="preserve">comprendido de julio a diciembre de 2021; se condena al pago de prima</w:t>
      </w:r>
    </w:p>
    <w:p>
      <w:pPr>
        <w:spacing w:after="180" w:line="360"/>
        <w:jc w:val="both"/>
      </w:pPr>
      <w:r>
        <w:rPr>
          <w:rFonts w:ascii="Arial" w:cs="Arial" w:eastAsia="Arial" w:hAnsi="Arial"/>
          <w:b w:val="false"/>
          <w:bCs w:val="false"/>
          <w:sz w:val="24"/>
          <w:szCs w:val="24"/>
        </w:rPr>
        <w:t xml:space="preserve">vacacional de $***.** pesos, así como a la inscripción y pago de</w:t>
      </w:r>
    </w:p>
    <w:p>
      <w:pPr>
        <w:spacing w:after="180" w:line="360"/>
        <w:jc w:val="both"/>
      </w:pPr>
      <w:r>
        <w:rPr>
          <w:rFonts w:ascii="Arial" w:cs="Arial" w:eastAsia="Arial" w:hAnsi="Arial"/>
          <w:b w:val="false"/>
          <w:bCs w:val="false"/>
          <w:sz w:val="24"/>
          <w:szCs w:val="24"/>
        </w:rPr>
        <w:t xml:space="preserve">aportaciones a favor del actor ante el Instituto de Pensiones del Estado de</w:t>
      </w:r>
    </w:p>
    <w:p>
      <w:pPr>
        <w:spacing w:after="180" w:line="360"/>
        <w:jc w:val="both"/>
      </w:pPr>
      <w:r>
        <w:rPr>
          <w:rFonts w:ascii="Arial" w:cs="Arial" w:eastAsia="Arial" w:hAnsi="Arial"/>
          <w:b w:val="false"/>
          <w:bCs w:val="false"/>
          <w:sz w:val="24"/>
          <w:szCs w:val="24"/>
        </w:rPr>
        <w:t xml:space="preserve">Jalisco, por el periodo comprendido del 12 de febrero de 2018, al 31 de</w:t>
      </w:r>
    </w:p>
    <w:p>
      <w:pPr>
        <w:spacing w:after="180" w:line="360"/>
        <w:jc w:val="both"/>
      </w:pPr>
      <w:r>
        <w:rPr>
          <w:rFonts w:ascii="Arial" w:cs="Arial" w:eastAsia="Arial" w:hAnsi="Arial"/>
          <w:b w:val="false"/>
          <w:bCs w:val="false"/>
          <w:sz w:val="24"/>
          <w:szCs w:val="24"/>
        </w:rPr>
        <w:t xml:space="preserve">diciembre de 2018 […]”.</w:t>
      </w:r>
    </w:p>
    <w:p>
      <w:pPr>
        <w:spacing w:after="180" w:line="360"/>
        <w:jc w:val="both"/>
      </w:pPr>
      <w:r>
        <w:rPr>
          <w:rFonts w:ascii="Arial" w:cs="Arial" w:eastAsia="Arial" w:hAnsi="Arial"/>
          <w:b w:val="false"/>
          <w:bCs w:val="false"/>
          <w:sz w:val="24"/>
          <w:szCs w:val="24"/>
        </w:rPr>
        <w:t xml:space="preserve">16. En contra de dicho laudo ***** ******* ********* ***** parte</w:t>
      </w:r>
    </w:p>
    <w:p>
      <w:pPr>
        <w:spacing w:after="180" w:line="360"/>
        <w:jc w:val="both"/>
      </w:pPr>
      <w:r>
        <w:rPr>
          <w:rFonts w:ascii="Arial" w:cs="Arial" w:eastAsia="Arial" w:hAnsi="Arial"/>
          <w:b w:val="false"/>
          <w:bCs w:val="false"/>
          <w:sz w:val="24"/>
          <w:szCs w:val="24"/>
        </w:rPr>
        <w:t xml:space="preserve">actora en el juicio laboral, promovió la demanda de ampa</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spacing w:after="180" w:line="360"/>
        <w:jc w:val="both"/>
      </w:pPr>
      <w:r>
        <w:rPr>
          <w:rFonts w:ascii="Arial" w:cs="Arial" w:eastAsia="Arial" w:hAnsi="Arial"/>
          <w:b w:val="false"/>
          <w:bCs w:val="false"/>
          <w:sz w:val="24"/>
          <w:szCs w:val="24"/>
        </w:rPr>
        <w:t xml:space="preserve">[EDICIÓN MANUAL DEL ABOGADO]: Se precisa que el agravio también abarca la vulneración directa al principio de progresividad.</w:t>
      </w:r>
    </w:p>
    <w:p>
      <w:pPr>
        <w:pStyle w:val="Heading1"/>
        <w:spacing w:after="180" w:before="360"/>
        <w:jc w:val="center"/>
      </w:pPr>
      <w:r>
        <w:rPr>
          <w:rFonts w:ascii="Arial" w:cs="Arial" w:eastAsia="Arial" w:hAnsi="Arial"/>
          <w:b/>
          <w:bCs/>
          <w:sz w:val="26"/>
          <w:szCs w:val="26"/>
        </w:rPr>
        <w:t xml:space="preserve">CONCEPTO, RESUELTO BAJO SUPLENCIA DE LA QUEJA, SATISFIZO EL PARÁMETRO DE TUTELA JUDICIAL EFECTIVA</w:t>
      </w:r>
    </w:p>
    <w:p>
      <w:pPr>
        <w:spacing w:after="180" w:line="360"/>
        <w:jc w:val="both"/>
      </w:pPr>
      <w:r>
        <w:rPr>
          <w:rFonts w:ascii="Arial" w:cs="Arial" w:eastAsia="Arial" w:hAnsi="Arial"/>
          <w:b w:val="false"/>
          <w:bCs w:val="false"/>
          <w:sz w:val="24"/>
          <w:szCs w:val="24"/>
        </w:rPr>
        <w:t xml:space="preserve">CONCEPTO, RESUELTO BAJO SUPLENCIA DE LA QUEJA, SATISFIZO EL PARÁMETRO DE TUTELA JUDICIAL EFECTIVA</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13</w:t>
      </w:r>
    </w:p>
    <w:p>
      <w:pPr>
        <w:spacing w:after="180" w:line="360"/>
        <w:jc w:val="both"/>
      </w:pPr>
      <w:r>
        <w:rPr>
          <w:rFonts w:ascii="Arial" w:cs="Arial" w:eastAsia="Arial" w:hAnsi="Arial"/>
          <w:b w:val="false"/>
          <w:bCs w:val="false"/>
          <w:sz w:val="24"/>
          <w:szCs w:val="24"/>
        </w:rPr>
        <w:t xml:space="preserve">Contexto: - 13 -</w:t>
      </w:r>
    </w:p>
    <w:p>
      <w:pPr>
        <w:spacing w:after="180" w:line="360"/>
        <w:jc w:val="both"/>
      </w:pPr>
      <w:r>
        <w:rPr>
          <w:rFonts w:ascii="Arial" w:cs="Arial" w:eastAsia="Arial" w:hAnsi="Arial"/>
          <w:b w:val="false"/>
          <w:bCs w:val="false"/>
          <w:sz w:val="24"/>
          <w:szCs w:val="24"/>
        </w:rPr>
        <w:t xml:space="preserve">- 13 -</w:t>
      </w:r>
    </w:p>
    <w:p>
      <w:pPr>
        <w:spacing w:after="180" w:line="360"/>
        <w:jc w:val="both"/>
      </w:pPr>
      <w:r>
        <w:rPr>
          <w:rFonts w:ascii="Arial" w:cs="Arial" w:eastAsia="Arial" w:hAnsi="Arial"/>
          <w:b w:val="false"/>
          <w:bCs w:val="false"/>
          <w:sz w:val="24"/>
          <w:szCs w:val="24"/>
        </w:rPr>
        <w:t xml:space="preserve">las cantidades de $*,***.** pesos de vacaciones y prima vacacional de</w:t>
      </w:r>
    </w:p>
    <w:p>
      <w:pPr>
        <w:spacing w:after="180" w:line="360"/>
        <w:jc w:val="both"/>
      </w:pPr>
      <w:r>
        <w:rPr>
          <w:rFonts w:ascii="Arial" w:cs="Arial" w:eastAsia="Arial" w:hAnsi="Arial"/>
          <w:b w:val="false"/>
          <w:bCs w:val="false"/>
          <w:sz w:val="24"/>
          <w:szCs w:val="24"/>
        </w:rPr>
        <w:t xml:space="preserve">$***.** pesos.</w:t>
      </w:r>
    </w:p>
    <w:p>
      <w:pPr>
        <w:spacing w:after="180" w:line="360"/>
        <w:jc w:val="left"/>
      </w:pPr>
      <w:r>
        <w:rPr>
          <w:rFonts w:ascii="Arial" w:cs="Arial" w:eastAsia="Arial" w:hAnsi="Arial"/>
          <w:b/>
          <w:bCs/>
          <w:sz w:val="24"/>
          <w:szCs w:val="24"/>
        </w:rPr>
        <w:t xml:space="preserve">Tercera. Se condena al ayuntamiento demandado a cubrir al actor la</w:t>
      </w:r>
    </w:p>
    <w:p>
      <w:pPr>
        <w:spacing w:after="180" w:line="360"/>
        <w:jc w:val="both"/>
      </w:pPr>
      <w:r>
        <w:rPr>
          <w:rFonts w:ascii="Arial" w:cs="Arial" w:eastAsia="Arial" w:hAnsi="Arial"/>
          <w:b w:val="false"/>
          <w:bCs w:val="false"/>
          <w:sz w:val="24"/>
          <w:szCs w:val="24"/>
        </w:rPr>
        <w:t xml:space="preserve">cantidad de $*,***.** pesos de vacaciones, en la cual está contemplado lo</w:t>
      </w:r>
    </w:p>
    <w:p>
      <w:pPr>
        <w:spacing w:after="180" w:line="360"/>
        <w:jc w:val="both"/>
      </w:pPr>
      <w:r>
        <w:rPr>
          <w:rFonts w:ascii="Arial" w:cs="Arial" w:eastAsia="Arial" w:hAnsi="Arial"/>
          <w:b w:val="false"/>
          <w:bCs w:val="false"/>
          <w:sz w:val="24"/>
          <w:szCs w:val="24"/>
        </w:rPr>
        <w:t xml:space="preserve">correspondiente al pago de vacaciones a razón de 10 días por el periodo</w:t>
      </w:r>
    </w:p>
    <w:p>
      <w:pPr>
        <w:spacing w:after="180" w:line="360"/>
        <w:jc w:val="both"/>
      </w:pPr>
      <w:r>
        <w:rPr>
          <w:rFonts w:ascii="Arial" w:cs="Arial" w:eastAsia="Arial" w:hAnsi="Arial"/>
          <w:b w:val="false"/>
          <w:bCs w:val="false"/>
          <w:sz w:val="24"/>
          <w:szCs w:val="24"/>
        </w:rPr>
        <w:t xml:space="preserve">comprendido de julio a diciembre de 2021; se condena al pago de prima</w:t>
      </w:r>
    </w:p>
    <w:p>
      <w:pPr>
        <w:spacing w:after="180" w:line="360"/>
        <w:jc w:val="both"/>
      </w:pPr>
      <w:r>
        <w:rPr>
          <w:rFonts w:ascii="Arial" w:cs="Arial" w:eastAsia="Arial" w:hAnsi="Arial"/>
          <w:b w:val="false"/>
          <w:bCs w:val="false"/>
          <w:sz w:val="24"/>
          <w:szCs w:val="24"/>
        </w:rPr>
        <w:t xml:space="preserve">vacacional de $***.** pesos, así como a la inscripción y pago de</w:t>
      </w:r>
    </w:p>
    <w:p>
      <w:pPr>
        <w:spacing w:after="180" w:line="360"/>
        <w:jc w:val="both"/>
      </w:pPr>
      <w:r>
        <w:rPr>
          <w:rFonts w:ascii="Arial" w:cs="Arial" w:eastAsia="Arial" w:hAnsi="Arial"/>
          <w:b w:val="false"/>
          <w:bCs w:val="false"/>
          <w:sz w:val="24"/>
          <w:szCs w:val="24"/>
        </w:rPr>
        <w:t xml:space="preserve">aportaciones a favor del actor ante el Instituto de Pensiones del Estado de</w:t>
      </w:r>
    </w:p>
    <w:p>
      <w:pPr>
        <w:spacing w:after="180" w:line="360"/>
        <w:jc w:val="both"/>
      </w:pPr>
      <w:r>
        <w:rPr>
          <w:rFonts w:ascii="Arial" w:cs="Arial" w:eastAsia="Arial" w:hAnsi="Arial"/>
          <w:b w:val="false"/>
          <w:bCs w:val="false"/>
          <w:sz w:val="24"/>
          <w:szCs w:val="24"/>
        </w:rPr>
        <w:t xml:space="preserve">Jalisco, por el periodo comprendido del 12 de febrero de 2018, al 31 de</w:t>
      </w:r>
    </w:p>
    <w:p>
      <w:pPr>
        <w:spacing w:after="180" w:line="360"/>
        <w:jc w:val="both"/>
      </w:pPr>
      <w:r>
        <w:rPr>
          <w:rFonts w:ascii="Arial" w:cs="Arial" w:eastAsia="Arial" w:hAnsi="Arial"/>
          <w:b w:val="false"/>
          <w:bCs w:val="false"/>
          <w:sz w:val="24"/>
          <w:szCs w:val="24"/>
        </w:rPr>
        <w:t xml:space="preserve">diciembre de 2018 […]”.</w:t>
      </w:r>
    </w:p>
    <w:p>
      <w:pPr>
        <w:spacing w:after="180" w:line="360"/>
        <w:jc w:val="both"/>
      </w:pPr>
      <w:r>
        <w:rPr>
          <w:rFonts w:ascii="Arial" w:cs="Arial" w:eastAsia="Arial" w:hAnsi="Arial"/>
          <w:b w:val="false"/>
          <w:bCs w:val="false"/>
          <w:sz w:val="24"/>
          <w:szCs w:val="24"/>
        </w:rPr>
        <w:t xml:space="preserve">16. En contra de dicho laudo ***** ******* ********* ***** parte</w:t>
      </w:r>
    </w:p>
    <w:p>
      <w:pPr>
        <w:spacing w:after="180" w:line="360"/>
        <w:jc w:val="both"/>
      </w:pPr>
      <w:r>
        <w:rPr>
          <w:rFonts w:ascii="Arial" w:cs="Arial" w:eastAsia="Arial" w:hAnsi="Arial"/>
          <w:b w:val="false"/>
          <w:bCs w:val="false"/>
          <w:sz w:val="24"/>
          <w:szCs w:val="24"/>
        </w:rPr>
        <w:t xml:space="preserve">actora en el juicio laboral, promovió la demanda de ampa</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CONCEPTOS DE VIOLACIÓN, Y PARA TENER POR SATISFECHA LA CARGA PROBATORIA EN EL QUINTO, FUE</w:t>
      </w:r>
    </w:p>
    <w:p>
      <w:pPr>
        <w:spacing w:after="180" w:line="360"/>
        <w:jc w:val="both"/>
      </w:pPr>
      <w:r>
        <w:rPr>
          <w:rFonts w:ascii="Arial" w:cs="Arial" w:eastAsia="Arial" w:hAnsi="Arial"/>
          <w:b w:val="false"/>
          <w:bCs w:val="false"/>
          <w:sz w:val="24"/>
          <w:szCs w:val="24"/>
        </w:rPr>
        <w:t xml:space="preserve">CONCEPTOS DE VIOLACIÓN, Y PARA TENER POR SATISFECHA LA CARGA PROBATORIA EN EL QUINTO, FUE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15</w:t>
      </w:r>
    </w:p>
    <w:p>
      <w:pPr>
        <w:spacing w:after="180" w:line="360"/>
        <w:jc w:val="both"/>
      </w:pPr>
      <w:r>
        <w:rPr>
          <w:rFonts w:ascii="Arial" w:cs="Arial" w:eastAsia="Arial" w:hAnsi="Arial"/>
          <w:b w:val="false"/>
          <w:bCs w:val="false"/>
          <w:sz w:val="24"/>
          <w:szCs w:val="24"/>
        </w:rPr>
        <w:t xml:space="preserve">Contexto: - 15 -</w:t>
      </w:r>
    </w:p>
    <w:p>
      <w:pPr>
        <w:spacing w:after="180" w:line="360"/>
        <w:jc w:val="both"/>
      </w:pPr>
      <w:r>
        <w:rPr>
          <w:rFonts w:ascii="Arial" w:cs="Arial" w:eastAsia="Arial" w:hAnsi="Arial"/>
          <w:b w:val="false"/>
          <w:bCs w:val="false"/>
          <w:sz w:val="24"/>
          <w:szCs w:val="24"/>
        </w:rPr>
        <w:t xml:space="preserve">- 15 -</w:t>
      </w:r>
    </w:p>
    <w:p>
      <w:pPr>
        <w:spacing w:after="180" w:line="360"/>
        <w:jc w:val="both"/>
      </w:pPr>
      <w:r>
        <w:rPr>
          <w:rFonts w:ascii="Arial" w:cs="Arial" w:eastAsia="Arial" w:hAnsi="Arial"/>
          <w:b w:val="false"/>
          <w:bCs w:val="false"/>
          <w:sz w:val="24"/>
          <w:szCs w:val="24"/>
        </w:rPr>
        <w:t xml:space="preserve">RESPONSABLE QUE AL DICTAR UNA NUEVA RESOLUCIÓN EN</w:t>
      </w:r>
    </w:p>
    <w:p>
      <w:pPr>
        <w:spacing w:after="180" w:line="360"/>
        <w:jc w:val="both"/>
      </w:pPr>
      <w:r>
        <w:rPr>
          <w:rFonts w:ascii="Arial" w:cs="Arial" w:eastAsia="Arial" w:hAnsi="Arial"/>
          <w:b w:val="false"/>
          <w:bCs w:val="false"/>
          <w:sz w:val="24"/>
          <w:szCs w:val="24"/>
        </w:rPr>
        <w:t xml:space="preserve">CUMPLIMIENTO DE UNA EJECUTORIA DE AMPARO LAS</w:t>
      </w:r>
    </w:p>
    <w:p>
      <w:pPr>
        <w:spacing w:after="180" w:line="360"/>
        <w:jc w:val="both"/>
      </w:pPr>
      <w:r>
        <w:rPr>
          <w:rFonts w:ascii="Arial" w:cs="Arial" w:eastAsia="Arial" w:hAnsi="Arial"/>
          <w:b w:val="false"/>
          <w:bCs w:val="false"/>
          <w:sz w:val="24"/>
          <w:szCs w:val="24"/>
        </w:rPr>
        <w:t xml:space="preserve">REITERA, YA SEA POR NO HABER FORMADO PARTE DE LA</w:t>
      </w:r>
    </w:p>
    <w:p>
      <w:pPr>
        <w:spacing w:after="180" w:line="360"/>
        <w:jc w:val="both"/>
      </w:pPr>
      <w:r>
        <w:rPr>
          <w:rFonts w:ascii="Arial" w:cs="Arial" w:eastAsia="Arial" w:hAnsi="Arial"/>
          <w:b w:val="false"/>
          <w:bCs w:val="false"/>
          <w:sz w:val="24"/>
          <w:szCs w:val="24"/>
        </w:rPr>
        <w:t xml:space="preserve">LITIS CONSTITUCIONAL, O PORQUE HABIÉNDOLO SIDO NO</w:t>
      </w:r>
    </w:p>
    <w:p>
      <w:pPr>
        <w:spacing w:after="180" w:line="360"/>
        <w:jc w:val="both"/>
      </w:pPr>
      <w:r>
        <w:rPr>
          <w:rFonts w:ascii="Arial" w:cs="Arial" w:eastAsia="Arial" w:hAnsi="Arial"/>
          <w:b w:val="false"/>
          <w:bCs w:val="false"/>
          <w:sz w:val="24"/>
          <w:szCs w:val="24"/>
        </w:rPr>
        <w:t xml:space="preserve">FUERON MOTIVO DE CONCESIÓN. Son inoperantes los conceptos de</w:t>
      </w:r>
    </w:p>
    <w:p>
      <w:pPr>
        <w:spacing w:after="180" w:line="360"/>
        <w:jc w:val="both"/>
      </w:pPr>
      <w:r>
        <w:rPr>
          <w:rFonts w:ascii="Arial" w:cs="Arial" w:eastAsia="Arial" w:hAnsi="Arial"/>
          <w:b w:val="false"/>
          <w:bCs w:val="false"/>
          <w:sz w:val="24"/>
          <w:szCs w:val="24"/>
        </w:rPr>
        <w:t xml:space="preserve">violación tendentes a impugnar las consideraciones de la autoridad</w:t>
      </w:r>
    </w:p>
    <w:p>
      <w:pPr>
        <w:spacing w:after="180" w:line="360"/>
        <w:jc w:val="both"/>
      </w:pPr>
      <w:r>
        <w:rPr>
          <w:rFonts w:ascii="Arial" w:cs="Arial" w:eastAsia="Arial" w:hAnsi="Arial"/>
          <w:b w:val="false"/>
          <w:bCs w:val="false"/>
          <w:sz w:val="24"/>
          <w:szCs w:val="24"/>
        </w:rPr>
        <w:t xml:space="preserve">responsable que al dictar una nueva resolución las reitera, ya sea por no</w:t>
      </w:r>
    </w:p>
    <w:p>
      <w:pPr>
        <w:spacing w:after="180" w:line="360"/>
        <w:jc w:val="both"/>
      </w:pPr>
      <w:r>
        <w:rPr>
          <w:rFonts w:ascii="Arial" w:cs="Arial" w:eastAsia="Arial" w:hAnsi="Arial"/>
          <w:b w:val="false"/>
          <w:bCs w:val="false"/>
          <w:sz w:val="24"/>
          <w:szCs w:val="24"/>
        </w:rPr>
        <w:t xml:space="preserve">haber formado parte de la litis en el juicio de amparo anterior en el que se</w:t>
      </w:r>
    </w:p>
    <w:p>
      <w:pPr>
        <w:spacing w:after="180" w:line="360"/>
        <w:jc w:val="both"/>
      </w:pPr>
      <w:r>
        <w:rPr>
          <w:rFonts w:ascii="Arial" w:cs="Arial" w:eastAsia="Arial" w:hAnsi="Arial"/>
          <w:b w:val="false"/>
          <w:bCs w:val="false"/>
          <w:sz w:val="24"/>
          <w:szCs w:val="24"/>
        </w:rPr>
        <w:t xml:space="preserve">otorgó la protección federal al quejoso para determinados efectos, o que</w:t>
      </w:r>
    </w:p>
    <w:p>
      <w:pPr>
        <w:spacing w:after="180" w:line="360"/>
        <w:jc w:val="both"/>
      </w:pPr>
      <w:r>
        <w:rPr>
          <w:rFonts w:ascii="Arial" w:cs="Arial" w:eastAsia="Arial" w:hAnsi="Arial"/>
          <w:b w:val="false"/>
          <w:bCs w:val="false"/>
          <w:sz w:val="24"/>
          <w:szCs w:val="24"/>
        </w:rPr>
        <w:t xml:space="preserve">habiéndolo sido no fueron motivo de concesión de la Justicia Federal,</w:t>
      </w:r>
    </w:p>
    <w:p>
      <w:pPr>
        <w:spacing w:after="180" w:line="360"/>
        <w:jc w:val="both"/>
      </w:pPr>
      <w:r>
        <w:rPr>
          <w:rFonts w:ascii="Arial" w:cs="Arial" w:eastAsia="Arial" w:hAnsi="Arial"/>
          <w:b w:val="false"/>
          <w:bCs w:val="false"/>
          <w:sz w:val="24"/>
          <w:szCs w:val="24"/>
        </w:rPr>
        <w:t xml:space="preserve">puesto que esas consideraciones quedaron firmes sin posibilidad de</w:t>
      </w:r>
    </w:p>
    <w:p>
      <w:pPr>
        <w:spacing w:after="180" w:line="360"/>
        <w:jc w:val="both"/>
      </w:pPr>
      <w:r>
        <w:rPr>
          <w:rFonts w:ascii="Arial" w:cs="Arial" w:eastAsia="Arial" w:hAnsi="Arial"/>
          <w:b w:val="false"/>
          <w:bCs w:val="false"/>
          <w:sz w:val="24"/>
          <w:szCs w:val="24"/>
        </w:rPr>
        <w:t xml:space="preserve">impugnarse posteriormente, es decir, por vi</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IV. ANTECEDENTES DEL ASUNTO</w:t>
      </w:r>
    </w:p>
    <w:p>
      <w:pPr>
        <w:spacing w:after="180" w:line="360"/>
        <w:jc w:val="both"/>
      </w:pPr>
      <w:r>
        <w:rPr>
          <w:rFonts w:ascii="Arial" w:cs="Arial" w:eastAsia="Arial" w:hAnsi="Arial"/>
          <w:b w:val="false"/>
          <w:bCs w:val="false"/>
          <w:sz w:val="24"/>
          <w:szCs w:val="24"/>
        </w:rPr>
        <w:t xml:space="preserve">ANTECEDENTES PROCESALES Y HECHOS DE ORIGEN:</w:t>
      </w:r>
    </w:p>
    <w:p>
      <w:pPr>
        <w:spacing w:after="180" w:line="360"/>
        <w:jc w:val="both"/>
      </w:pPr>
      <w:r>
        <w:rPr>
          <w:rFonts w:ascii="Arial" w:cs="Arial" w:eastAsia="Arial" w:hAnsi="Arial"/>
          <w:b w:val="false"/>
          <w:bCs w:val="false"/>
          <w:sz w:val="24"/>
          <w:szCs w:val="24"/>
        </w:rPr>
        <w:t xml:space="preserve">1. Con fecha de sesión de quince de abril de dos mil veintiséis, este H. Tribunal Colegiado pronunció ejecutoria en el juicio de amparo directo 800/2024 (Magistrado Ponente: LUIS ÁVALOS GARCÍA, Secretaria: JOCELÍN VALERIA GINÉS VILLALOBOS).</w:t>
      </w:r>
    </w:p>
    <w:p>
      <w:pPr>
        <w:spacing w:after="180" w:line="360"/>
        <w:jc w:val="both"/>
      </w:pPr>
      <w:r>
        <w:rPr>
          <w:rFonts w:ascii="Arial" w:cs="Arial" w:eastAsia="Arial" w:hAnsi="Arial"/>
          <w:b w:val="false"/>
          <w:bCs w:val="false"/>
          <w:sz w:val="24"/>
          <w:szCs w:val="24"/>
        </w:rPr>
        <w:t xml:space="preserve">2. Dicho procedimiento guarda relación directa con el antecedente de amparo directo 226/2024 emitido en la contienda de origen.</w:t>
      </w:r>
    </w:p>
    <w:p>
      <w:pPr>
        <w:spacing w:after="180" w:line="360"/>
        <w:jc w:val="both"/>
      </w:pPr>
      <w:r>
        <w:rPr>
          <w:rFonts w:ascii="Arial" w:cs="Arial" w:eastAsia="Arial" w:hAnsi="Arial"/>
          <w:b w:val="false"/>
          <w:bCs w:val="false"/>
          <w:sz w:val="24"/>
          <w:szCs w:val="24"/>
        </w:rPr>
        <w:t xml:space="preserve">3. Se sustanció el procedimiento observando los plazos y términos de ley en materia laboral y constitucional.</w:t>
      </w:r>
    </w:p>
    <w:p>
      <w:pPr>
        <w:spacing w:after="180" w:line="360"/>
        <w:jc w:val="both"/>
      </w:pPr>
      <w:r>
        <w:rPr>
          <w:rFonts w:ascii="Arial" w:cs="Arial" w:eastAsia="Arial" w:hAnsi="Arial"/>
          <w:b w:val="false"/>
          <w:bCs w:val="false"/>
          <w:sz w:val="24"/>
          <w:szCs w:val="24"/>
        </w:rPr>
        <w:t xml:space="preserve">4. Constancias del expediente recuperadas:</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8</w:t>
      </w:r>
    </w:p>
    <w:p>
      <w:pPr>
        <w:spacing w:after="180" w:line="360"/>
        <w:jc w:val="both"/>
      </w:pPr>
      <w:r>
        <w:rPr>
          <w:rFonts w:ascii="Arial" w:cs="Arial" w:eastAsia="Arial" w:hAnsi="Arial"/>
          <w:b w:val="false"/>
          <w:bCs w:val="false"/>
          <w:sz w:val="24"/>
          <w:szCs w:val="24"/>
        </w:rPr>
        <w:t xml:space="preserve">Contexto: - 8 -</w:t>
      </w:r>
    </w:p>
    <w:p>
      <w:pPr>
        <w:spacing w:after="180" w:line="360"/>
        <w:jc w:val="both"/>
      </w:pPr>
      <w:r>
        <w:rPr>
          <w:rFonts w:ascii="Arial" w:cs="Arial" w:eastAsia="Arial" w:hAnsi="Arial"/>
          <w:b w:val="false"/>
          <w:bCs w:val="false"/>
          <w:sz w:val="24"/>
          <w:szCs w:val="24"/>
        </w:rPr>
        <w:t xml:space="preserve">- 8 -</w:t>
      </w:r>
    </w:p>
    <w:p>
      <w:pPr>
        <w:spacing w:after="180" w:line="360"/>
        <w:jc w:val="left"/>
      </w:pPr>
      <w:r>
        <w:rPr>
          <w:rFonts w:ascii="Arial" w:cs="Arial" w:eastAsia="Arial" w:hAnsi="Arial"/>
          <w:b/>
          <w:bCs/>
          <w:sz w:val="24"/>
          <w:szCs w:val="24"/>
        </w:rPr>
        <w:t xml:space="preserve">PRIMERO. Competencia.</w:t>
      </w:r>
    </w:p>
    <w:p>
      <w:pPr>
        <w:spacing w:after="180" w:line="360"/>
        <w:jc w:val="both"/>
      </w:pPr>
      <w:r>
        <w:rPr>
          <w:rFonts w:ascii="Arial" w:cs="Arial" w:eastAsia="Arial" w:hAnsi="Arial"/>
          <w:b w:val="false"/>
          <w:bCs w:val="false"/>
          <w:sz w:val="24"/>
          <w:szCs w:val="24"/>
        </w:rPr>
        <w:t xml:space="preserve">Este Segundo Tribunal Colegiado en Materia de Trabajo del Tercer</w:t>
      </w:r>
    </w:p>
    <w:p>
      <w:pPr>
        <w:spacing w:after="180" w:line="360"/>
        <w:jc w:val="both"/>
      </w:pPr>
      <w:r>
        <w:rPr>
          <w:rFonts w:ascii="Arial" w:cs="Arial" w:eastAsia="Arial" w:hAnsi="Arial"/>
          <w:b w:val="false"/>
          <w:bCs w:val="false"/>
          <w:sz w:val="24"/>
          <w:szCs w:val="24"/>
        </w:rPr>
        <w:t xml:space="preserve">Circuito es competente para conocer del presente asunto, de conformidad con lo</w:t>
      </w:r>
    </w:p>
    <w:p>
      <w:pPr>
        <w:spacing w:after="180" w:line="360"/>
        <w:jc w:val="both"/>
      </w:pPr>
      <w:r>
        <w:rPr>
          <w:rFonts w:ascii="Arial" w:cs="Arial" w:eastAsia="Arial" w:hAnsi="Arial"/>
          <w:b w:val="false"/>
          <w:bCs w:val="false"/>
          <w:sz w:val="24"/>
          <w:szCs w:val="24"/>
        </w:rPr>
        <w:t xml:space="preserve">dispuesto en los artículos: 103, fracción I, y 107, fracciones III, inciso a), V,</w:t>
      </w:r>
    </w:p>
    <w:p>
      <w:pPr>
        <w:spacing w:after="180" w:line="360"/>
        <w:jc w:val="both"/>
      </w:pPr>
      <w:r>
        <w:rPr>
          <w:rFonts w:ascii="Arial" w:cs="Arial" w:eastAsia="Arial" w:hAnsi="Arial"/>
          <w:b w:val="false"/>
          <w:bCs w:val="false"/>
          <w:sz w:val="24"/>
          <w:szCs w:val="24"/>
        </w:rPr>
        <w:t xml:space="preserve">inciso d), y VI de la Constitución Política de los Estados Unidos Mexicanos; 33,</w:t>
      </w:r>
    </w:p>
    <w:p>
      <w:pPr>
        <w:spacing w:after="180" w:line="360"/>
        <w:jc w:val="both"/>
      </w:pPr>
      <w:r>
        <w:rPr>
          <w:rFonts w:ascii="Arial" w:cs="Arial" w:eastAsia="Arial" w:hAnsi="Arial"/>
          <w:b w:val="false"/>
          <w:bCs w:val="false"/>
          <w:sz w:val="24"/>
          <w:szCs w:val="24"/>
        </w:rPr>
        <w:t xml:space="preserve">fracción II, 34 y 170, fracción I, de la Ley de Amparo; y, 38, fracción I, inciso d)</w:t>
      </w:r>
    </w:p>
    <w:p>
      <w:pPr>
        <w:spacing w:after="180" w:line="360"/>
        <w:jc w:val="both"/>
      </w:pPr>
      <w:r>
        <w:rPr>
          <w:rFonts w:ascii="Arial" w:cs="Arial" w:eastAsia="Arial" w:hAnsi="Arial"/>
          <w:b w:val="false"/>
          <w:bCs w:val="false"/>
          <w:sz w:val="24"/>
          <w:szCs w:val="24"/>
        </w:rPr>
        <w:t xml:space="preserve">y 39, de la Ley Orgánica del Poder Judicial de la Federación abrogada. Así como</w:t>
      </w:r>
    </w:p>
    <w:p>
      <w:pPr>
        <w:spacing w:after="180" w:line="360"/>
        <w:jc w:val="both"/>
      </w:pPr>
      <w:r>
        <w:rPr>
          <w:rFonts w:ascii="Arial" w:cs="Arial" w:eastAsia="Arial" w:hAnsi="Arial"/>
          <w:b w:val="false"/>
          <w:bCs w:val="false"/>
          <w:sz w:val="24"/>
          <w:szCs w:val="24"/>
        </w:rPr>
        <w:t xml:space="preserve">el Acuerdo General 3/2013 del Pleno del Consejo de la Judicatura Federal,</w:t>
      </w:r>
    </w:p>
    <w:p>
      <w:pPr>
        <w:spacing w:after="180" w:line="360"/>
        <w:jc w:val="both"/>
      </w:pPr>
      <w:r>
        <w:rPr>
          <w:rFonts w:ascii="Arial" w:cs="Arial" w:eastAsia="Arial" w:hAnsi="Arial"/>
          <w:b w:val="false"/>
          <w:bCs w:val="false"/>
          <w:sz w:val="24"/>
          <w:szCs w:val="24"/>
        </w:rPr>
        <w:t xml:space="preserve">publicado el quince de febrero de dos mil trece en el Diario Oficial de la</w:t>
      </w:r>
    </w:p>
    <w:p>
      <w:pPr>
        <w:spacing w:after="180" w:line="360"/>
        <w:jc w:val="both"/>
      </w:pPr>
      <w:r>
        <w:rPr>
          <w:rFonts w:ascii="Arial" w:cs="Arial" w:eastAsia="Arial" w:hAnsi="Arial"/>
          <w:b w:val="false"/>
          <w:bCs w:val="false"/>
          <w:sz w:val="24"/>
          <w:szCs w:val="24"/>
        </w:rPr>
        <w:t xml:space="preserve">Federación.</w:t>
      </w:r>
    </w:p>
    <w:p>
      <w:pPr>
        <w:spacing w:after="180" w:line="360"/>
        <w:jc w:val="both"/>
      </w:pPr>
      <w:r>
        <w:rPr>
          <w:rFonts w:ascii="Arial" w:cs="Arial" w:eastAsia="Arial" w:hAnsi="Arial"/>
          <w:b w:val="false"/>
          <w:bCs w:val="false"/>
          <w:sz w:val="24"/>
          <w:szCs w:val="24"/>
        </w:rPr>
        <w:t xml:space="preserve">Lo anterior, por tratarse de un juicio de amparo directo en el cual se</w:t>
      </w:r>
    </w:p>
    <w:p>
      <w:pPr>
        <w:spacing w:after="180" w:line="360"/>
        <w:jc w:val="both"/>
      </w:pPr>
      <w:r>
        <w:rPr>
          <w:rFonts w:ascii="Arial" w:cs="Arial" w:eastAsia="Arial" w:hAnsi="Arial"/>
          <w:b w:val="false"/>
          <w:bCs w:val="false"/>
          <w:sz w:val="24"/>
          <w:szCs w:val="24"/>
        </w:rPr>
        <w:t xml:space="preserve">reclama una resolución dictada en un juicio laboral, por una autoridad</w:t>
      </w:r>
    </w:p>
    <w:p>
      <w:pPr>
        <w:spacing w:after="180" w:line="360"/>
        <w:jc w:val="both"/>
      </w:pPr>
      <w:r>
        <w:rPr>
          <w:rFonts w:ascii="Arial" w:cs="Arial" w:eastAsia="Arial" w:hAnsi="Arial"/>
          <w:b w:val="false"/>
          <w:bCs w:val="false"/>
          <w:sz w:val="24"/>
          <w:szCs w:val="24"/>
        </w:rPr>
        <w:t xml:space="preserve">responsable que reside en el Cir</w:t>
      </w:r>
    </w:p>
    <w:p>
      <w:pPr>
        <w:pStyle w:val="Heading1"/>
        <w:spacing w:after="180" w:before="360"/>
        <w:jc w:val="center"/>
      </w:pPr>
      <w:r>
        <w:rPr>
          <w:rFonts w:ascii="Arial" w:cs="Arial" w:eastAsia="Arial" w:hAnsi="Arial"/>
          <w:b/>
          <w:bCs/>
          <w:sz w:val="26"/>
          <w:szCs w:val="26"/>
        </w:rPr>
        <w:t xml:space="preserve">PRIMERO. IRREGULARIDADES</w:t>
      </w:r>
    </w:p>
    <w:p>
      <w:pPr>
        <w:spacing w:after="180" w:line="360"/>
        <w:jc w:val="both"/>
      </w:pPr>
      <w:r>
        <w:rPr>
          <w:rFonts w:ascii="Arial" w:cs="Arial" w:eastAsia="Arial" w:hAnsi="Arial"/>
          <w:b w:val="false"/>
          <w:bCs w:val="false"/>
          <w:sz w:val="24"/>
          <w:szCs w:val="24"/>
        </w:rPr>
        <w:t xml:space="preserve">[DESARROLLO DE SECCIÓN: PRIMERO. IRREGULARIDADES]</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SEGUNDO, TERCERO Y CUARTO.</w:t>
      </w:r>
    </w:p>
    <w:p>
      <w:pPr>
        <w:spacing w:after="180" w:line="360"/>
        <w:jc w:val="both"/>
      </w:pPr>
      <w:r>
        <w:rPr>
          <w:rFonts w:ascii="Arial" w:cs="Arial" w:eastAsia="Arial" w:hAnsi="Arial"/>
          <w:b w:val="false"/>
          <w:bCs w:val="false"/>
          <w:sz w:val="24"/>
          <w:szCs w:val="24"/>
        </w:rPr>
        <w:t xml:space="preserve">[DESARROLLO DE SECCIÓN: SEGUNDO, TERCERO Y CUARTO.]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QUINTO. HORAS</w:t>
      </w:r>
    </w:p>
    <w:p>
      <w:pPr>
        <w:spacing w:after="180" w:line="360"/>
        <w:jc w:val="both"/>
      </w:pPr>
      <w:r>
        <w:rPr>
          <w:rFonts w:ascii="Arial" w:cs="Arial" w:eastAsia="Arial" w:hAnsi="Arial"/>
          <w:b w:val="false"/>
          <w:bCs w:val="false"/>
          <w:sz w:val="24"/>
          <w:szCs w:val="24"/>
        </w:rPr>
        <w:t xml:space="preserve">[DESARROLLO DE SECCIÓN: QUINTO. HORAS]</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DE DESCANSO SEMANAL Y DE DESCANSO</w:t>
      </w:r>
    </w:p>
    <w:p>
      <w:pPr>
        <w:spacing w:after="180" w:line="360"/>
        <w:jc w:val="both"/>
      </w:pPr>
      <w:r>
        <w:rPr>
          <w:rFonts w:ascii="Arial" w:cs="Arial" w:eastAsia="Arial" w:hAnsi="Arial"/>
          <w:b w:val="false"/>
          <w:bCs w:val="false"/>
          <w:sz w:val="24"/>
          <w:szCs w:val="24"/>
        </w:rPr>
        <w:t xml:space="preserve">[DESARROLLO DE SECCIÓN: DE DESCANSO SEMANAL Y DE DESCANSO]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OBLIGATORIO. CARGA DE LA PRUEBA</w:t>
      </w:r>
    </w:p>
    <w:p>
      <w:pPr>
        <w:spacing w:after="180" w:line="360"/>
        <w:jc w:val="both"/>
      </w:pPr>
      <w:r>
        <w:rPr>
          <w:rFonts w:ascii="Arial" w:cs="Arial" w:eastAsia="Arial" w:hAnsi="Arial"/>
          <w:b w:val="false"/>
          <w:bCs w:val="false"/>
          <w:sz w:val="24"/>
          <w:szCs w:val="24"/>
        </w:rPr>
        <w:t xml:space="preserve">OFRECIMIENTO DE PRUEBAS E INSTRUMENTAL DE ACTUACIONES:</w:t>
      </w:r>
    </w:p>
    <w:p>
      <w:pPr>
        <w:spacing w:after="180" w:line="360"/>
        <w:jc w:val="both"/>
      </w:pPr>
      <w:r>
        <w:rPr>
          <w:rFonts w:ascii="Arial" w:cs="Arial" w:eastAsia="Arial" w:hAnsi="Arial"/>
          <w:b w:val="false"/>
          <w:bCs w:val="false"/>
          <w:sz w:val="24"/>
          <w:szCs w:val="24"/>
        </w:rPr>
        <w:t xml:space="preserve">1. LA DOCUMENTAL PÚBLICA, consistente en la totalidad de las actuaciones que integran el expediente.</w:t>
      </w:r>
    </w:p>
    <w:p>
      <w:pPr>
        <w:spacing w:after="180" w:line="360"/>
        <w:jc w:val="both"/>
      </w:pPr>
      <w:r>
        <w:rPr>
          <w:rFonts w:ascii="Arial" w:cs="Arial" w:eastAsia="Arial" w:hAnsi="Arial"/>
          <w:b w:val="false"/>
          <w:bCs w:val="false"/>
          <w:sz w:val="24"/>
          <w:szCs w:val="24"/>
        </w:rPr>
        <w:t xml:space="preserve">2. LA INSTRUMENTAL DE ACTUACIONES, en todo lo que favorezca a las pretensiones de esta parte.</w:t>
      </w:r>
    </w:p>
    <w:p>
      <w:pPr>
        <w:spacing w:after="180" w:line="360"/>
        <w:jc w:val="both"/>
      </w:pPr>
      <w:r>
        <w:rPr>
          <w:rFonts w:ascii="Arial" w:cs="Arial" w:eastAsia="Arial" w:hAnsi="Arial"/>
          <w:b w:val="false"/>
          <w:bCs w:val="false"/>
          <w:sz w:val="24"/>
          <w:szCs w:val="24"/>
        </w:rPr>
        <w:t xml:space="preserve">3. LA PRESUNCIONAL LEGAL Y HUMANA, en su doble aspecto.</w:t>
      </w:r>
    </w:p>
    <w:p>
      <w:pPr>
        <w:pStyle w:val="Heading1"/>
        <w:spacing w:after="180" w:before="360"/>
        <w:jc w:val="center"/>
      </w:pPr>
      <w:r>
        <w:rPr>
          <w:rFonts w:ascii="Arial" w:cs="Arial" w:eastAsia="Arial" w:hAnsi="Arial"/>
          <w:b/>
          <w:bCs/>
          <w:sz w:val="26"/>
          <w:szCs w:val="26"/>
        </w:rPr>
        <w:t xml:space="preserve">TRATÁNDOSE DE RECLAMACIONES POR</w:t>
      </w:r>
    </w:p>
    <w:p>
      <w:pPr>
        <w:spacing w:after="180" w:line="360"/>
        <w:jc w:val="both"/>
      </w:pPr>
      <w:r>
        <w:rPr>
          <w:rFonts w:ascii="Arial" w:cs="Arial" w:eastAsia="Arial" w:hAnsi="Arial"/>
          <w:b w:val="false"/>
          <w:bCs w:val="false"/>
          <w:sz w:val="24"/>
          <w:szCs w:val="24"/>
        </w:rPr>
        <w:t xml:space="preserve">[DESARROLLO DE SECCIÓN: TRATÁNDOSE DE RECLAMACIONES POR]</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AMPARO</w:t>
      </w:r>
    </w:p>
    <w:p>
      <w:pPr>
        <w:spacing w:after="180" w:line="360"/>
        <w:jc w:val="both"/>
      </w:pPr>
      <w:r>
        <w:rPr>
          <w:rFonts w:ascii="Arial" w:cs="Arial" w:eastAsia="Arial" w:hAnsi="Arial"/>
          <w:b w:val="false"/>
          <w:bCs w:val="false"/>
          <w:sz w:val="24"/>
          <w:szCs w:val="24"/>
        </w:rPr>
        <w:t xml:space="preserve">[DESARROLLO DE SECCIÓN: AMPARO]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VI. LA CUESTIÓN PROPIAMENTE CONSTITUCIONAL</w:t>
      </w:r>
    </w:p>
    <w:p>
      <w:pPr>
        <w:spacing w:after="180" w:line="360"/>
        <w:jc w:val="both"/>
      </w:pPr>
      <w:r>
        <w:rPr>
          <w:rFonts w:ascii="Arial" w:cs="Arial" w:eastAsia="Arial" w:hAnsi="Arial"/>
          <w:b w:val="false"/>
          <w:bCs w:val="false"/>
          <w:sz w:val="24"/>
          <w:szCs w:val="24"/>
        </w:rPr>
        <w:t xml:space="preserve">VI. LA CUESTIÓN PROPIAMENTE CONSTITUCIONAL</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15</w:t>
      </w:r>
    </w:p>
    <w:p>
      <w:pPr>
        <w:spacing w:after="180" w:line="360"/>
        <w:jc w:val="both"/>
      </w:pPr>
      <w:r>
        <w:rPr>
          <w:rFonts w:ascii="Arial" w:cs="Arial" w:eastAsia="Arial" w:hAnsi="Arial"/>
          <w:b w:val="false"/>
          <w:bCs w:val="false"/>
          <w:sz w:val="24"/>
          <w:szCs w:val="24"/>
        </w:rPr>
        <w:t xml:space="preserve">Contexto: - 15 -</w:t>
      </w:r>
    </w:p>
    <w:p>
      <w:pPr>
        <w:spacing w:after="180" w:line="360"/>
        <w:jc w:val="both"/>
      </w:pPr>
      <w:r>
        <w:rPr>
          <w:rFonts w:ascii="Arial" w:cs="Arial" w:eastAsia="Arial" w:hAnsi="Arial"/>
          <w:b w:val="false"/>
          <w:bCs w:val="false"/>
          <w:sz w:val="24"/>
          <w:szCs w:val="24"/>
        </w:rPr>
        <w:t xml:space="preserve">- 15 -</w:t>
      </w:r>
    </w:p>
    <w:p>
      <w:pPr>
        <w:spacing w:after="180" w:line="360"/>
        <w:jc w:val="both"/>
      </w:pPr>
      <w:r>
        <w:rPr>
          <w:rFonts w:ascii="Arial" w:cs="Arial" w:eastAsia="Arial" w:hAnsi="Arial"/>
          <w:b w:val="false"/>
          <w:bCs w:val="false"/>
          <w:sz w:val="24"/>
          <w:szCs w:val="24"/>
        </w:rPr>
        <w:t xml:space="preserve">RESPONSABLE QUE AL DICTAR UNA NUEVA RESOLUCIÓN EN</w:t>
      </w:r>
    </w:p>
    <w:p>
      <w:pPr>
        <w:spacing w:after="180" w:line="360"/>
        <w:jc w:val="both"/>
      </w:pPr>
      <w:r>
        <w:rPr>
          <w:rFonts w:ascii="Arial" w:cs="Arial" w:eastAsia="Arial" w:hAnsi="Arial"/>
          <w:b w:val="false"/>
          <w:bCs w:val="false"/>
          <w:sz w:val="24"/>
          <w:szCs w:val="24"/>
        </w:rPr>
        <w:t xml:space="preserve">CUMPLIMIENTO DE UNA EJECUTORIA DE AMPARO LAS</w:t>
      </w:r>
    </w:p>
    <w:p>
      <w:pPr>
        <w:spacing w:after="180" w:line="360"/>
        <w:jc w:val="both"/>
      </w:pPr>
      <w:r>
        <w:rPr>
          <w:rFonts w:ascii="Arial" w:cs="Arial" w:eastAsia="Arial" w:hAnsi="Arial"/>
          <w:b w:val="false"/>
          <w:bCs w:val="false"/>
          <w:sz w:val="24"/>
          <w:szCs w:val="24"/>
        </w:rPr>
        <w:t xml:space="preserve">REITERA, YA SEA POR NO HABER FORMADO PARTE DE LA</w:t>
      </w:r>
    </w:p>
    <w:p>
      <w:pPr>
        <w:spacing w:after="180" w:line="360"/>
        <w:jc w:val="both"/>
      </w:pPr>
      <w:r>
        <w:rPr>
          <w:rFonts w:ascii="Arial" w:cs="Arial" w:eastAsia="Arial" w:hAnsi="Arial"/>
          <w:b w:val="false"/>
          <w:bCs w:val="false"/>
          <w:sz w:val="24"/>
          <w:szCs w:val="24"/>
        </w:rPr>
        <w:t xml:space="preserve">LITIS CONSTITUCIONAL, O PORQUE HABIÉNDOLO SIDO NO</w:t>
      </w:r>
    </w:p>
    <w:p>
      <w:pPr>
        <w:spacing w:after="180" w:line="360"/>
        <w:jc w:val="both"/>
      </w:pPr>
      <w:r>
        <w:rPr>
          <w:rFonts w:ascii="Arial" w:cs="Arial" w:eastAsia="Arial" w:hAnsi="Arial"/>
          <w:b w:val="false"/>
          <w:bCs w:val="false"/>
          <w:sz w:val="24"/>
          <w:szCs w:val="24"/>
        </w:rPr>
        <w:t xml:space="preserve">FUERON MOTIVO DE CONCESIÓN. Son inoperantes los conceptos de</w:t>
      </w:r>
    </w:p>
    <w:p>
      <w:pPr>
        <w:spacing w:after="180" w:line="360"/>
        <w:jc w:val="both"/>
      </w:pPr>
      <w:r>
        <w:rPr>
          <w:rFonts w:ascii="Arial" w:cs="Arial" w:eastAsia="Arial" w:hAnsi="Arial"/>
          <w:b w:val="false"/>
          <w:bCs w:val="false"/>
          <w:sz w:val="24"/>
          <w:szCs w:val="24"/>
        </w:rPr>
        <w:t xml:space="preserve">violación tendentes a impugnar las consideraciones de la autoridad</w:t>
      </w:r>
    </w:p>
    <w:p>
      <w:pPr>
        <w:spacing w:after="180" w:line="360"/>
        <w:jc w:val="both"/>
      </w:pPr>
      <w:r>
        <w:rPr>
          <w:rFonts w:ascii="Arial" w:cs="Arial" w:eastAsia="Arial" w:hAnsi="Arial"/>
          <w:b w:val="false"/>
          <w:bCs w:val="false"/>
          <w:sz w:val="24"/>
          <w:szCs w:val="24"/>
        </w:rPr>
        <w:t xml:space="preserve">responsable que al dictar una nueva resolución las reitera, ya sea por no</w:t>
      </w:r>
    </w:p>
    <w:p>
      <w:pPr>
        <w:spacing w:after="180" w:line="360"/>
        <w:jc w:val="both"/>
      </w:pPr>
      <w:r>
        <w:rPr>
          <w:rFonts w:ascii="Arial" w:cs="Arial" w:eastAsia="Arial" w:hAnsi="Arial"/>
          <w:b w:val="false"/>
          <w:bCs w:val="false"/>
          <w:sz w:val="24"/>
          <w:szCs w:val="24"/>
        </w:rPr>
        <w:t xml:space="preserve">haber formado parte de la litis en el juicio de amparo anterior en el que se</w:t>
      </w:r>
    </w:p>
    <w:p>
      <w:pPr>
        <w:spacing w:after="180" w:line="360"/>
        <w:jc w:val="both"/>
      </w:pPr>
      <w:r>
        <w:rPr>
          <w:rFonts w:ascii="Arial" w:cs="Arial" w:eastAsia="Arial" w:hAnsi="Arial"/>
          <w:b w:val="false"/>
          <w:bCs w:val="false"/>
          <w:sz w:val="24"/>
          <w:szCs w:val="24"/>
        </w:rPr>
        <w:t xml:space="preserve">otorgó la protección federal al quejoso para determinados efectos, o que</w:t>
      </w:r>
    </w:p>
    <w:p>
      <w:pPr>
        <w:spacing w:after="180" w:line="360"/>
        <w:jc w:val="both"/>
      </w:pPr>
      <w:r>
        <w:rPr>
          <w:rFonts w:ascii="Arial" w:cs="Arial" w:eastAsia="Arial" w:hAnsi="Arial"/>
          <w:b w:val="false"/>
          <w:bCs w:val="false"/>
          <w:sz w:val="24"/>
          <w:szCs w:val="24"/>
        </w:rPr>
        <w:t xml:space="preserve">habiéndolo sido no fueron motivo de concesión de la Justicia Federal,</w:t>
      </w:r>
    </w:p>
    <w:p>
      <w:pPr>
        <w:spacing w:after="180" w:line="360"/>
        <w:jc w:val="both"/>
      </w:pPr>
      <w:r>
        <w:rPr>
          <w:rFonts w:ascii="Arial" w:cs="Arial" w:eastAsia="Arial" w:hAnsi="Arial"/>
          <w:b w:val="false"/>
          <w:bCs w:val="false"/>
          <w:sz w:val="24"/>
          <w:szCs w:val="24"/>
        </w:rPr>
        <w:t xml:space="preserve">puesto que esas consideraciones quedaron firmes sin posibilidad de</w:t>
      </w:r>
    </w:p>
    <w:p>
      <w:pPr>
        <w:spacing w:after="180" w:line="360"/>
        <w:jc w:val="both"/>
      </w:pPr>
      <w:r>
        <w:rPr>
          <w:rFonts w:ascii="Arial" w:cs="Arial" w:eastAsia="Arial" w:hAnsi="Arial"/>
          <w:b w:val="false"/>
          <w:bCs w:val="false"/>
          <w:sz w:val="24"/>
          <w:szCs w:val="24"/>
        </w:rPr>
        <w:t xml:space="preserve">impugnarse posteriormente, es decir, por vi</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SUPREMA CORTE ES LA SIGUIENTE:</w:t>
      </w:r>
    </w:p>
    <w:p>
      <w:pPr>
        <w:spacing w:after="180" w:line="360"/>
        <w:jc w:val="both"/>
      </w:pPr>
      <w:r>
        <w:rPr>
          <w:rFonts w:ascii="Arial" w:cs="Arial" w:eastAsia="Arial" w:hAnsi="Arial"/>
          <w:b w:val="false"/>
          <w:bCs w:val="false"/>
          <w:sz w:val="24"/>
          <w:szCs w:val="24"/>
        </w:rPr>
        <w:t xml:space="preserve">[DESARROLLO DE SECCIÓN: SUPREMA CORTE ES LA SIGUIENTE:]</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VII. EL BLOQUE DE CONSTITUCIONALIDAD Y EL CONTROL DE</w:t>
      </w:r>
    </w:p>
    <w:p>
      <w:pPr>
        <w:spacing w:after="180" w:line="360"/>
        <w:jc w:val="both"/>
      </w:pPr>
      <w:r>
        <w:rPr>
          <w:rFonts w:ascii="Arial" w:cs="Arial" w:eastAsia="Arial" w:hAnsi="Arial"/>
          <w:b w:val="false"/>
          <w:bCs w:val="false"/>
          <w:sz w:val="24"/>
          <w:szCs w:val="24"/>
        </w:rPr>
        <w:t xml:space="preserve">VII. EL BLOQUE DE CONSTITUCIONALIDAD Y EL CONTROL DE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7</w:t>
      </w:r>
    </w:p>
    <w:p>
      <w:pPr>
        <w:spacing w:after="180" w:line="360"/>
        <w:jc w:val="both"/>
      </w:pPr>
      <w:r>
        <w:rPr>
          <w:rFonts w:ascii="Arial" w:cs="Arial" w:eastAsia="Arial" w:hAnsi="Arial"/>
          <w:b w:val="false"/>
          <w:bCs w:val="false"/>
          <w:sz w:val="24"/>
          <w:szCs w:val="24"/>
        </w:rPr>
        <w:t xml:space="preserve">Contexto: - 7 -</w:t>
      </w:r>
    </w:p>
    <w:p>
      <w:pPr>
        <w:spacing w:after="180" w:line="360"/>
        <w:jc w:val="both"/>
      </w:pPr>
      <w:r>
        <w:rPr>
          <w:rFonts w:ascii="Arial" w:cs="Arial" w:eastAsia="Arial" w:hAnsi="Arial"/>
          <w:b w:val="false"/>
          <w:bCs w:val="false"/>
          <w:sz w:val="24"/>
          <w:szCs w:val="24"/>
        </w:rPr>
        <w:t xml:space="preserve">- 7 -</w:t>
      </w:r>
    </w:p>
    <w:p>
      <w:pPr>
        <w:spacing w:after="180" w:line="360"/>
        <w:jc w:val="both"/>
      </w:pPr>
      <w:r>
        <w:rPr>
          <w:rFonts w:ascii="Arial" w:cs="Arial" w:eastAsia="Arial" w:hAnsi="Arial"/>
          <w:b w:val="false"/>
          <w:bCs w:val="false"/>
          <w:sz w:val="24"/>
          <w:szCs w:val="24"/>
        </w:rPr>
        <w:t xml:space="preserve">El siete de enero de dos mil veinticinco se turnaron los autos para la</w:t>
      </w:r>
    </w:p>
    <w:p>
      <w:pPr>
        <w:spacing w:after="180" w:line="360"/>
        <w:jc w:val="both"/>
      </w:pPr>
      <w:r>
        <w:rPr>
          <w:rFonts w:ascii="Arial" w:cs="Arial" w:eastAsia="Arial" w:hAnsi="Arial"/>
          <w:b w:val="false"/>
          <w:bCs w:val="false"/>
          <w:sz w:val="24"/>
          <w:szCs w:val="24"/>
        </w:rPr>
        <w:t xml:space="preserve">elaboración del proyecto de sentencia a la ponencia “A”, entonces a cargo de la</w:t>
      </w:r>
    </w:p>
    <w:p>
      <w:pPr>
        <w:spacing w:after="180" w:line="360"/>
        <w:jc w:val="both"/>
      </w:pPr>
      <w:r>
        <w:rPr>
          <w:rFonts w:ascii="Arial" w:cs="Arial" w:eastAsia="Arial" w:hAnsi="Arial"/>
          <w:b w:val="false"/>
          <w:bCs w:val="false"/>
          <w:sz w:val="24"/>
          <w:szCs w:val="24"/>
        </w:rPr>
        <w:t xml:space="preserve">Magistrada Cecilia Peña Covarrubias.</w:t>
      </w:r>
    </w:p>
    <w:p>
      <w:pPr>
        <w:spacing w:after="180" w:line="360"/>
        <w:jc w:val="left"/>
      </w:pPr>
      <w:r>
        <w:rPr>
          <w:rFonts w:ascii="Arial" w:cs="Arial" w:eastAsia="Arial" w:hAnsi="Arial"/>
          <w:b/>
          <w:bCs/>
          <w:sz w:val="24"/>
          <w:szCs w:val="24"/>
        </w:rPr>
        <w:t xml:space="preserve">CUARTO. Nueva integración del Tribunal y returno.</w:t>
      </w:r>
    </w:p>
    <w:p>
      <w:pPr>
        <w:spacing w:after="180" w:line="360"/>
        <w:jc w:val="both"/>
      </w:pPr>
      <w:r>
        <w:rPr>
          <w:rFonts w:ascii="Arial" w:cs="Arial" w:eastAsia="Arial" w:hAnsi="Arial"/>
          <w:b w:val="false"/>
          <w:bCs w:val="false"/>
          <w:sz w:val="24"/>
          <w:szCs w:val="24"/>
        </w:rPr>
        <w:t xml:space="preserve">En acuerdo de veinticuatro de septiembre de dos mil veinticinco, se tuvo</w:t>
      </w:r>
    </w:p>
    <w:p>
      <w:pPr>
        <w:spacing w:after="180" w:line="360"/>
        <w:jc w:val="both"/>
      </w:pPr>
      <w:r>
        <w:rPr>
          <w:rFonts w:ascii="Arial" w:cs="Arial" w:eastAsia="Arial" w:hAnsi="Arial"/>
          <w:b w:val="false"/>
          <w:bCs w:val="false"/>
          <w:sz w:val="24"/>
          <w:szCs w:val="24"/>
        </w:rPr>
        <w:t xml:space="preserve">como hecho notorio, con fundamento en lo dispuesto en el artículo 88 del Código</w:t>
      </w:r>
    </w:p>
    <w:p>
      <w:pPr>
        <w:spacing w:after="180" w:line="360"/>
        <w:jc w:val="both"/>
      </w:pPr>
      <w:r>
        <w:rPr>
          <w:rFonts w:ascii="Arial" w:cs="Arial" w:eastAsia="Arial" w:hAnsi="Arial"/>
          <w:b w:val="false"/>
          <w:bCs w:val="false"/>
          <w:sz w:val="24"/>
          <w:szCs w:val="24"/>
        </w:rPr>
        <w:t xml:space="preserve">Federal de Procedimientos Civiles, de aplicación supletoria a la Ley de Amparo,</w:t>
      </w:r>
    </w:p>
    <w:p>
      <w:pPr>
        <w:spacing w:after="180" w:line="360"/>
        <w:jc w:val="both"/>
      </w:pPr>
      <w:r>
        <w:rPr>
          <w:rFonts w:ascii="Arial" w:cs="Arial" w:eastAsia="Arial" w:hAnsi="Arial"/>
          <w:b w:val="false"/>
          <w:bCs w:val="false"/>
          <w:sz w:val="24"/>
          <w:szCs w:val="24"/>
        </w:rPr>
        <w:t xml:space="preserve">en términos del precepto 2°, párrafo segundo, de este ordenamiento, que por</w:t>
      </w:r>
    </w:p>
    <w:p>
      <w:pPr>
        <w:spacing w:after="180" w:line="360"/>
        <w:jc w:val="both"/>
      </w:pPr>
      <w:r>
        <w:rPr>
          <w:rFonts w:ascii="Arial" w:cs="Arial" w:eastAsia="Arial" w:hAnsi="Arial"/>
          <w:b w:val="false"/>
          <w:bCs w:val="false"/>
          <w:sz w:val="24"/>
          <w:szCs w:val="24"/>
        </w:rPr>
        <w:t xml:space="preserve">oficio SEADS/3043/2025, el Secretario Técnico de la Comisión de Adscripción,</w:t>
      </w:r>
    </w:p>
    <w:p>
      <w:pPr>
        <w:spacing w:after="180" w:line="360"/>
        <w:jc w:val="both"/>
      </w:pPr>
      <w:r>
        <w:rPr>
          <w:rFonts w:ascii="Arial" w:cs="Arial" w:eastAsia="Arial" w:hAnsi="Arial"/>
          <w:b w:val="false"/>
          <w:bCs w:val="false"/>
          <w:sz w:val="24"/>
          <w:szCs w:val="24"/>
        </w:rPr>
        <w:t xml:space="preserve">Encargado del Despacho de la Secretaría Ejecutiva de Adscripción, del entonces</w:t>
      </w:r>
    </w:p>
    <w:p>
      <w:pPr>
        <w:spacing w:after="180" w:line="360"/>
        <w:jc w:val="both"/>
      </w:pPr>
      <w:r>
        <w:rPr>
          <w:rFonts w:ascii="Arial" w:cs="Arial" w:eastAsia="Arial" w:hAnsi="Arial"/>
          <w:b w:val="false"/>
          <w:bCs w:val="false"/>
          <w:sz w:val="24"/>
          <w:szCs w:val="24"/>
        </w:rPr>
        <w:t xml:space="preserve">Consejo de la Judicatura F</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CONVENCIONALIDAD: ARTÍCULOS 8 Y 25 DE LA CONVENCIÓN AMERICANA</w:t>
      </w:r>
    </w:p>
    <w:p>
      <w:pPr>
        <w:spacing w:after="180" w:line="360"/>
        <w:jc w:val="both"/>
      </w:pPr>
      <w:r>
        <w:rPr>
          <w:rFonts w:ascii="Arial" w:cs="Arial" w:eastAsia="Arial" w:hAnsi="Arial"/>
          <w:b w:val="false"/>
          <w:bCs w:val="false"/>
          <w:sz w:val="24"/>
          <w:szCs w:val="24"/>
        </w:rPr>
        <w:t xml:space="preserve">[DESARROLLO DE SECCIÓN: CONVENCIONALIDAD: ARTÍCULOS 8 Y 25 DE LA CONVENCIÓN AMERICANA]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SOBRE DERECHOS HUMANOS</w:t>
      </w:r>
    </w:p>
    <w:p>
      <w:pPr>
        <w:spacing w:after="180" w:line="360"/>
        <w:jc w:val="both"/>
      </w:pPr>
      <w:r>
        <w:rPr>
          <w:rFonts w:ascii="Arial" w:cs="Arial" w:eastAsia="Arial" w:hAnsi="Arial"/>
          <w:b w:val="false"/>
          <w:bCs w:val="false"/>
          <w:sz w:val="24"/>
          <w:szCs w:val="24"/>
        </w:rPr>
        <w:t xml:space="preserve">[DESARROLLO DE SECCIÓN: SOBRE DERECHOS HUMANOS]</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VIII. ARTÍCULO 14 CONSTITUCIONAL: DEBIDO PROCESO Y DEFENSA</w:t>
      </w:r>
    </w:p>
    <w:p>
      <w:pPr>
        <w:spacing w:after="180" w:line="360"/>
        <w:jc w:val="both"/>
      </w:pPr>
      <w:r>
        <w:rPr>
          <w:rFonts w:ascii="Arial" w:cs="Arial" w:eastAsia="Arial" w:hAnsi="Arial"/>
          <w:b w:val="false"/>
          <w:bCs w:val="false"/>
          <w:sz w:val="24"/>
          <w:szCs w:val="24"/>
        </w:rPr>
        <w:t xml:space="preserve">VIII. ARTÍCULO 14 CONSTITUCIONAL: DEBIDO PROCESO Y DEFENSA</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7</w:t>
      </w:r>
    </w:p>
    <w:p>
      <w:pPr>
        <w:spacing w:after="180" w:line="360"/>
        <w:jc w:val="both"/>
      </w:pPr>
      <w:r>
        <w:rPr>
          <w:rFonts w:ascii="Arial" w:cs="Arial" w:eastAsia="Arial" w:hAnsi="Arial"/>
          <w:b w:val="false"/>
          <w:bCs w:val="false"/>
          <w:sz w:val="24"/>
          <w:szCs w:val="24"/>
        </w:rPr>
        <w:t xml:space="preserve">Contexto: - 7 -</w:t>
      </w:r>
    </w:p>
    <w:p>
      <w:pPr>
        <w:spacing w:after="180" w:line="360"/>
        <w:jc w:val="both"/>
      </w:pPr>
      <w:r>
        <w:rPr>
          <w:rFonts w:ascii="Arial" w:cs="Arial" w:eastAsia="Arial" w:hAnsi="Arial"/>
          <w:b w:val="false"/>
          <w:bCs w:val="false"/>
          <w:sz w:val="24"/>
          <w:szCs w:val="24"/>
        </w:rPr>
        <w:t xml:space="preserve">- 7 -</w:t>
      </w:r>
    </w:p>
    <w:p>
      <w:pPr>
        <w:spacing w:after="180" w:line="360"/>
        <w:jc w:val="both"/>
      </w:pPr>
      <w:r>
        <w:rPr>
          <w:rFonts w:ascii="Arial" w:cs="Arial" w:eastAsia="Arial" w:hAnsi="Arial"/>
          <w:b w:val="false"/>
          <w:bCs w:val="false"/>
          <w:sz w:val="24"/>
          <w:szCs w:val="24"/>
        </w:rPr>
        <w:t xml:space="preserve">El siete de enero de dos mil veinticinco se turnaron los autos para la</w:t>
      </w:r>
    </w:p>
    <w:p>
      <w:pPr>
        <w:spacing w:after="180" w:line="360"/>
        <w:jc w:val="both"/>
      </w:pPr>
      <w:r>
        <w:rPr>
          <w:rFonts w:ascii="Arial" w:cs="Arial" w:eastAsia="Arial" w:hAnsi="Arial"/>
          <w:b w:val="false"/>
          <w:bCs w:val="false"/>
          <w:sz w:val="24"/>
          <w:szCs w:val="24"/>
        </w:rPr>
        <w:t xml:space="preserve">elaboración del proyecto de sentencia a la ponencia “A”, entonces a cargo de la</w:t>
      </w:r>
    </w:p>
    <w:p>
      <w:pPr>
        <w:spacing w:after="180" w:line="360"/>
        <w:jc w:val="both"/>
      </w:pPr>
      <w:r>
        <w:rPr>
          <w:rFonts w:ascii="Arial" w:cs="Arial" w:eastAsia="Arial" w:hAnsi="Arial"/>
          <w:b w:val="false"/>
          <w:bCs w:val="false"/>
          <w:sz w:val="24"/>
          <w:szCs w:val="24"/>
        </w:rPr>
        <w:t xml:space="preserve">Magistrada Cecilia Peña Covarrubias.</w:t>
      </w:r>
    </w:p>
    <w:p>
      <w:pPr>
        <w:spacing w:after="180" w:line="360"/>
        <w:jc w:val="left"/>
      </w:pPr>
      <w:r>
        <w:rPr>
          <w:rFonts w:ascii="Arial" w:cs="Arial" w:eastAsia="Arial" w:hAnsi="Arial"/>
          <w:b/>
          <w:bCs/>
          <w:sz w:val="24"/>
          <w:szCs w:val="24"/>
        </w:rPr>
        <w:t xml:space="preserve">CUARTO. Nueva integración del Tribunal y returno.</w:t>
      </w:r>
    </w:p>
    <w:p>
      <w:pPr>
        <w:spacing w:after="180" w:line="360"/>
        <w:jc w:val="both"/>
      </w:pPr>
      <w:r>
        <w:rPr>
          <w:rFonts w:ascii="Arial" w:cs="Arial" w:eastAsia="Arial" w:hAnsi="Arial"/>
          <w:b w:val="false"/>
          <w:bCs w:val="false"/>
          <w:sz w:val="24"/>
          <w:szCs w:val="24"/>
        </w:rPr>
        <w:t xml:space="preserve">En acuerdo de veinticuatro de septiembre de dos mil veinticinco, se tuvo</w:t>
      </w:r>
    </w:p>
    <w:p>
      <w:pPr>
        <w:spacing w:after="180" w:line="360"/>
        <w:jc w:val="both"/>
      </w:pPr>
      <w:r>
        <w:rPr>
          <w:rFonts w:ascii="Arial" w:cs="Arial" w:eastAsia="Arial" w:hAnsi="Arial"/>
          <w:b w:val="false"/>
          <w:bCs w:val="false"/>
          <w:sz w:val="24"/>
          <w:szCs w:val="24"/>
        </w:rPr>
        <w:t xml:space="preserve">como hecho notorio, con fundamento en lo dispuesto en el artículo 88 del Código</w:t>
      </w:r>
    </w:p>
    <w:p>
      <w:pPr>
        <w:spacing w:after="180" w:line="360"/>
        <w:jc w:val="both"/>
      </w:pPr>
      <w:r>
        <w:rPr>
          <w:rFonts w:ascii="Arial" w:cs="Arial" w:eastAsia="Arial" w:hAnsi="Arial"/>
          <w:b w:val="false"/>
          <w:bCs w:val="false"/>
          <w:sz w:val="24"/>
          <w:szCs w:val="24"/>
        </w:rPr>
        <w:t xml:space="preserve">Federal de Procedimientos Civiles, de aplicación supletoria a la Ley de Amparo,</w:t>
      </w:r>
    </w:p>
    <w:p>
      <w:pPr>
        <w:spacing w:after="180" w:line="360"/>
        <w:jc w:val="both"/>
      </w:pPr>
      <w:r>
        <w:rPr>
          <w:rFonts w:ascii="Arial" w:cs="Arial" w:eastAsia="Arial" w:hAnsi="Arial"/>
          <w:b w:val="false"/>
          <w:bCs w:val="false"/>
          <w:sz w:val="24"/>
          <w:szCs w:val="24"/>
        </w:rPr>
        <w:t xml:space="preserve">en términos del precepto 2°, párrafo segundo, de este ordenamiento, que por</w:t>
      </w:r>
    </w:p>
    <w:p>
      <w:pPr>
        <w:spacing w:after="180" w:line="360"/>
        <w:jc w:val="both"/>
      </w:pPr>
      <w:r>
        <w:rPr>
          <w:rFonts w:ascii="Arial" w:cs="Arial" w:eastAsia="Arial" w:hAnsi="Arial"/>
          <w:b w:val="false"/>
          <w:bCs w:val="false"/>
          <w:sz w:val="24"/>
          <w:szCs w:val="24"/>
        </w:rPr>
        <w:t xml:space="preserve">oficio SEADS/3043/2025, el Secretario Técnico de la Comisión de Adscripción,</w:t>
      </w:r>
    </w:p>
    <w:p>
      <w:pPr>
        <w:spacing w:after="180" w:line="360"/>
        <w:jc w:val="both"/>
      </w:pPr>
      <w:r>
        <w:rPr>
          <w:rFonts w:ascii="Arial" w:cs="Arial" w:eastAsia="Arial" w:hAnsi="Arial"/>
          <w:b w:val="false"/>
          <w:bCs w:val="false"/>
          <w:sz w:val="24"/>
          <w:szCs w:val="24"/>
        </w:rPr>
        <w:t xml:space="preserve">Encargado del Despacho de la Secretaría Ejecutiva de Adscripción, del entonces</w:t>
      </w:r>
    </w:p>
    <w:p>
      <w:pPr>
        <w:spacing w:after="180" w:line="360"/>
        <w:jc w:val="both"/>
      </w:pPr>
      <w:r>
        <w:rPr>
          <w:rFonts w:ascii="Arial" w:cs="Arial" w:eastAsia="Arial" w:hAnsi="Arial"/>
          <w:b w:val="false"/>
          <w:bCs w:val="false"/>
          <w:sz w:val="24"/>
          <w:szCs w:val="24"/>
        </w:rPr>
        <w:t xml:space="preserve">Consejo de la Judicatura F</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EFECTIVA</w:t>
      </w:r>
    </w:p>
    <w:p>
      <w:pPr>
        <w:spacing w:after="180" w:line="360"/>
        <w:jc w:val="both"/>
      </w:pPr>
      <w:r>
        <w:rPr>
          <w:rFonts w:ascii="Arial" w:cs="Arial" w:eastAsia="Arial" w:hAnsi="Arial"/>
          <w:b w:val="false"/>
          <w:bCs w:val="false"/>
          <w:sz w:val="24"/>
          <w:szCs w:val="24"/>
        </w:rPr>
        <w:t xml:space="preserve">[DESARROLLO DE SECCIÓN: EFECTIVA]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IX. ARTÍCULO 17 CONSTITUCIONAL: TUTELA JUDICIAL EFECTIVA</w:t>
      </w:r>
    </w:p>
    <w:p>
      <w:pPr>
        <w:spacing w:after="180" w:line="360"/>
        <w:jc w:val="both"/>
      </w:pPr>
      <w:r>
        <w:rPr>
          <w:rFonts w:ascii="Arial" w:cs="Arial" w:eastAsia="Arial" w:hAnsi="Arial"/>
          <w:b w:val="false"/>
          <w:bCs w:val="false"/>
          <w:sz w:val="24"/>
          <w:szCs w:val="24"/>
        </w:rPr>
        <w:t xml:space="preserve">IX. ARTÍCULO 17 CONSTITUCIONAL: TUTELA JUDICIAL EFECTIVA</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7</w:t>
      </w:r>
    </w:p>
    <w:p>
      <w:pPr>
        <w:spacing w:after="180" w:line="360"/>
        <w:jc w:val="both"/>
      </w:pPr>
      <w:r>
        <w:rPr>
          <w:rFonts w:ascii="Arial" w:cs="Arial" w:eastAsia="Arial" w:hAnsi="Arial"/>
          <w:b w:val="false"/>
          <w:bCs w:val="false"/>
          <w:sz w:val="24"/>
          <w:szCs w:val="24"/>
        </w:rPr>
        <w:t xml:space="preserve">Contexto: - 7 -</w:t>
      </w:r>
    </w:p>
    <w:p>
      <w:pPr>
        <w:spacing w:after="180" w:line="360"/>
        <w:jc w:val="both"/>
      </w:pPr>
      <w:r>
        <w:rPr>
          <w:rFonts w:ascii="Arial" w:cs="Arial" w:eastAsia="Arial" w:hAnsi="Arial"/>
          <w:b w:val="false"/>
          <w:bCs w:val="false"/>
          <w:sz w:val="24"/>
          <w:szCs w:val="24"/>
        </w:rPr>
        <w:t xml:space="preserve">- 7 -</w:t>
      </w:r>
    </w:p>
    <w:p>
      <w:pPr>
        <w:spacing w:after="180" w:line="360"/>
        <w:jc w:val="both"/>
      </w:pPr>
      <w:r>
        <w:rPr>
          <w:rFonts w:ascii="Arial" w:cs="Arial" w:eastAsia="Arial" w:hAnsi="Arial"/>
          <w:b w:val="false"/>
          <w:bCs w:val="false"/>
          <w:sz w:val="24"/>
          <w:szCs w:val="24"/>
        </w:rPr>
        <w:t xml:space="preserve">El siete de enero de dos mil veinticinco se turnaron los autos para la</w:t>
      </w:r>
    </w:p>
    <w:p>
      <w:pPr>
        <w:spacing w:after="180" w:line="360"/>
        <w:jc w:val="both"/>
      </w:pPr>
      <w:r>
        <w:rPr>
          <w:rFonts w:ascii="Arial" w:cs="Arial" w:eastAsia="Arial" w:hAnsi="Arial"/>
          <w:b w:val="false"/>
          <w:bCs w:val="false"/>
          <w:sz w:val="24"/>
          <w:szCs w:val="24"/>
        </w:rPr>
        <w:t xml:space="preserve">elaboración del proyecto de sentencia a la ponencia “A”, entonces a cargo de la</w:t>
      </w:r>
    </w:p>
    <w:p>
      <w:pPr>
        <w:spacing w:after="180" w:line="360"/>
        <w:jc w:val="both"/>
      </w:pPr>
      <w:r>
        <w:rPr>
          <w:rFonts w:ascii="Arial" w:cs="Arial" w:eastAsia="Arial" w:hAnsi="Arial"/>
          <w:b w:val="false"/>
          <w:bCs w:val="false"/>
          <w:sz w:val="24"/>
          <w:szCs w:val="24"/>
        </w:rPr>
        <w:t xml:space="preserve">Magistrada Cecilia Peña Covarrubias.</w:t>
      </w:r>
    </w:p>
    <w:p>
      <w:pPr>
        <w:spacing w:after="180" w:line="360"/>
        <w:jc w:val="left"/>
      </w:pPr>
      <w:r>
        <w:rPr>
          <w:rFonts w:ascii="Arial" w:cs="Arial" w:eastAsia="Arial" w:hAnsi="Arial"/>
          <w:b/>
          <w:bCs/>
          <w:sz w:val="24"/>
          <w:szCs w:val="24"/>
        </w:rPr>
        <w:t xml:space="preserve">CUARTO. Nueva integración del Tribunal y returno.</w:t>
      </w:r>
    </w:p>
    <w:p>
      <w:pPr>
        <w:spacing w:after="180" w:line="360"/>
        <w:jc w:val="both"/>
      </w:pPr>
      <w:r>
        <w:rPr>
          <w:rFonts w:ascii="Arial" w:cs="Arial" w:eastAsia="Arial" w:hAnsi="Arial"/>
          <w:b w:val="false"/>
          <w:bCs w:val="false"/>
          <w:sz w:val="24"/>
          <w:szCs w:val="24"/>
        </w:rPr>
        <w:t xml:space="preserve">En acuerdo de veinticuatro de septiembre de dos mil veinticinco, se tuvo</w:t>
      </w:r>
    </w:p>
    <w:p>
      <w:pPr>
        <w:spacing w:after="180" w:line="360"/>
        <w:jc w:val="both"/>
      </w:pPr>
      <w:r>
        <w:rPr>
          <w:rFonts w:ascii="Arial" w:cs="Arial" w:eastAsia="Arial" w:hAnsi="Arial"/>
          <w:b w:val="false"/>
          <w:bCs w:val="false"/>
          <w:sz w:val="24"/>
          <w:szCs w:val="24"/>
        </w:rPr>
        <w:t xml:space="preserve">como hecho notorio, con fundamento en lo dispuesto en el artículo 88 del Código</w:t>
      </w:r>
    </w:p>
    <w:p>
      <w:pPr>
        <w:spacing w:after="180" w:line="360"/>
        <w:jc w:val="both"/>
      </w:pPr>
      <w:r>
        <w:rPr>
          <w:rFonts w:ascii="Arial" w:cs="Arial" w:eastAsia="Arial" w:hAnsi="Arial"/>
          <w:b w:val="false"/>
          <w:bCs w:val="false"/>
          <w:sz w:val="24"/>
          <w:szCs w:val="24"/>
        </w:rPr>
        <w:t xml:space="preserve">Federal de Procedimientos Civiles, de aplicación supletoria a la Ley de Amparo,</w:t>
      </w:r>
    </w:p>
    <w:p>
      <w:pPr>
        <w:spacing w:after="180" w:line="360"/>
        <w:jc w:val="both"/>
      </w:pPr>
      <w:r>
        <w:rPr>
          <w:rFonts w:ascii="Arial" w:cs="Arial" w:eastAsia="Arial" w:hAnsi="Arial"/>
          <w:b w:val="false"/>
          <w:bCs w:val="false"/>
          <w:sz w:val="24"/>
          <w:szCs w:val="24"/>
        </w:rPr>
        <w:t xml:space="preserve">en términos del precepto 2°, párrafo segundo, de este ordenamiento, que por</w:t>
      </w:r>
    </w:p>
    <w:p>
      <w:pPr>
        <w:spacing w:after="180" w:line="360"/>
        <w:jc w:val="both"/>
      </w:pPr>
      <w:r>
        <w:rPr>
          <w:rFonts w:ascii="Arial" w:cs="Arial" w:eastAsia="Arial" w:hAnsi="Arial"/>
          <w:b w:val="false"/>
          <w:bCs w:val="false"/>
          <w:sz w:val="24"/>
          <w:szCs w:val="24"/>
        </w:rPr>
        <w:t xml:space="preserve">oficio SEADS/3043/2025, el Secretario Técnico de la Comisión de Adscripción,</w:t>
      </w:r>
    </w:p>
    <w:p>
      <w:pPr>
        <w:spacing w:after="180" w:line="360"/>
        <w:jc w:val="both"/>
      </w:pPr>
      <w:r>
        <w:rPr>
          <w:rFonts w:ascii="Arial" w:cs="Arial" w:eastAsia="Arial" w:hAnsi="Arial"/>
          <w:b w:val="false"/>
          <w:bCs w:val="false"/>
          <w:sz w:val="24"/>
          <w:szCs w:val="24"/>
        </w:rPr>
        <w:t xml:space="preserve">Encargado del Despacho de la Secretaría Ejecutiva de Adscripción, del entonces</w:t>
      </w:r>
    </w:p>
    <w:p>
      <w:pPr>
        <w:spacing w:after="180" w:line="360"/>
        <w:jc w:val="both"/>
      </w:pPr>
      <w:r>
        <w:rPr>
          <w:rFonts w:ascii="Arial" w:cs="Arial" w:eastAsia="Arial" w:hAnsi="Arial"/>
          <w:b w:val="false"/>
          <w:bCs w:val="false"/>
          <w:sz w:val="24"/>
          <w:szCs w:val="24"/>
        </w:rPr>
        <w:t xml:space="preserve">Consejo de la Judicatura F</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X. LOS LÍMITES CONSTITUCIONALES DE LA EJECUCIÓN DE UNA</w:t>
      </w:r>
    </w:p>
    <w:p>
      <w:pPr>
        <w:spacing w:after="180" w:line="360"/>
        <w:jc w:val="both"/>
      </w:pPr>
      <w:r>
        <w:rPr>
          <w:rFonts w:ascii="Arial" w:cs="Arial" w:eastAsia="Arial" w:hAnsi="Arial"/>
          <w:b w:val="false"/>
          <w:bCs w:val="false"/>
          <w:sz w:val="24"/>
          <w:szCs w:val="24"/>
        </w:rPr>
        <w:t xml:space="preserve">X. LOS LÍMITES CONSTITUCIONALES DE LA EJECUCIÓN DE UNA</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15</w:t>
      </w:r>
    </w:p>
    <w:p>
      <w:pPr>
        <w:spacing w:after="180" w:line="360"/>
        <w:jc w:val="both"/>
      </w:pPr>
      <w:r>
        <w:rPr>
          <w:rFonts w:ascii="Arial" w:cs="Arial" w:eastAsia="Arial" w:hAnsi="Arial"/>
          <w:b w:val="false"/>
          <w:bCs w:val="false"/>
          <w:sz w:val="24"/>
          <w:szCs w:val="24"/>
        </w:rPr>
        <w:t xml:space="preserve">Contexto: - 15 -</w:t>
      </w:r>
    </w:p>
    <w:p>
      <w:pPr>
        <w:spacing w:after="180" w:line="360"/>
        <w:jc w:val="both"/>
      </w:pPr>
      <w:r>
        <w:rPr>
          <w:rFonts w:ascii="Arial" w:cs="Arial" w:eastAsia="Arial" w:hAnsi="Arial"/>
          <w:b w:val="false"/>
          <w:bCs w:val="false"/>
          <w:sz w:val="24"/>
          <w:szCs w:val="24"/>
        </w:rPr>
        <w:t xml:space="preserve">- 15 -</w:t>
      </w:r>
    </w:p>
    <w:p>
      <w:pPr>
        <w:spacing w:after="180" w:line="360"/>
        <w:jc w:val="both"/>
      </w:pPr>
      <w:r>
        <w:rPr>
          <w:rFonts w:ascii="Arial" w:cs="Arial" w:eastAsia="Arial" w:hAnsi="Arial"/>
          <w:b w:val="false"/>
          <w:bCs w:val="false"/>
          <w:sz w:val="24"/>
          <w:szCs w:val="24"/>
        </w:rPr>
        <w:t xml:space="preserve">RESPONSABLE QUE AL DICTAR UNA NUEVA RESOLUCIÓN EN</w:t>
      </w:r>
    </w:p>
    <w:p>
      <w:pPr>
        <w:spacing w:after="180" w:line="360"/>
        <w:jc w:val="both"/>
      </w:pPr>
      <w:r>
        <w:rPr>
          <w:rFonts w:ascii="Arial" w:cs="Arial" w:eastAsia="Arial" w:hAnsi="Arial"/>
          <w:b w:val="false"/>
          <w:bCs w:val="false"/>
          <w:sz w:val="24"/>
          <w:szCs w:val="24"/>
        </w:rPr>
        <w:t xml:space="preserve">CUMPLIMIENTO DE UNA EJECUTORIA DE AMPARO LAS</w:t>
      </w:r>
    </w:p>
    <w:p>
      <w:pPr>
        <w:spacing w:after="180" w:line="360"/>
        <w:jc w:val="both"/>
      </w:pPr>
      <w:r>
        <w:rPr>
          <w:rFonts w:ascii="Arial" w:cs="Arial" w:eastAsia="Arial" w:hAnsi="Arial"/>
          <w:b w:val="false"/>
          <w:bCs w:val="false"/>
          <w:sz w:val="24"/>
          <w:szCs w:val="24"/>
        </w:rPr>
        <w:t xml:space="preserve">REITERA, YA SEA POR NO HABER FORMADO PARTE DE LA</w:t>
      </w:r>
    </w:p>
    <w:p>
      <w:pPr>
        <w:spacing w:after="180" w:line="360"/>
        <w:jc w:val="both"/>
      </w:pPr>
      <w:r>
        <w:rPr>
          <w:rFonts w:ascii="Arial" w:cs="Arial" w:eastAsia="Arial" w:hAnsi="Arial"/>
          <w:b w:val="false"/>
          <w:bCs w:val="false"/>
          <w:sz w:val="24"/>
          <w:szCs w:val="24"/>
        </w:rPr>
        <w:t xml:space="preserve">LITIS CONSTITUCIONAL, O PORQUE HABIÉNDOLO SIDO NO</w:t>
      </w:r>
    </w:p>
    <w:p>
      <w:pPr>
        <w:spacing w:after="180" w:line="360"/>
        <w:jc w:val="both"/>
      </w:pPr>
      <w:r>
        <w:rPr>
          <w:rFonts w:ascii="Arial" w:cs="Arial" w:eastAsia="Arial" w:hAnsi="Arial"/>
          <w:b w:val="false"/>
          <w:bCs w:val="false"/>
          <w:sz w:val="24"/>
          <w:szCs w:val="24"/>
        </w:rPr>
        <w:t xml:space="preserve">FUERON MOTIVO DE CONCESIÓN. Son inoperantes los conceptos de</w:t>
      </w:r>
    </w:p>
    <w:p>
      <w:pPr>
        <w:spacing w:after="180" w:line="360"/>
        <w:jc w:val="both"/>
      </w:pPr>
      <w:r>
        <w:rPr>
          <w:rFonts w:ascii="Arial" w:cs="Arial" w:eastAsia="Arial" w:hAnsi="Arial"/>
          <w:b w:val="false"/>
          <w:bCs w:val="false"/>
          <w:sz w:val="24"/>
          <w:szCs w:val="24"/>
        </w:rPr>
        <w:t xml:space="preserve">violación tendentes a impugnar las consideraciones de la autoridad</w:t>
      </w:r>
    </w:p>
    <w:p>
      <w:pPr>
        <w:spacing w:after="180" w:line="360"/>
        <w:jc w:val="both"/>
      </w:pPr>
      <w:r>
        <w:rPr>
          <w:rFonts w:ascii="Arial" w:cs="Arial" w:eastAsia="Arial" w:hAnsi="Arial"/>
          <w:b w:val="false"/>
          <w:bCs w:val="false"/>
          <w:sz w:val="24"/>
          <w:szCs w:val="24"/>
        </w:rPr>
        <w:t xml:space="preserve">responsable que al dictar una nueva resolución las reitera, ya sea por no</w:t>
      </w:r>
    </w:p>
    <w:p>
      <w:pPr>
        <w:spacing w:after="180" w:line="360"/>
        <w:jc w:val="both"/>
      </w:pPr>
      <w:r>
        <w:rPr>
          <w:rFonts w:ascii="Arial" w:cs="Arial" w:eastAsia="Arial" w:hAnsi="Arial"/>
          <w:b w:val="false"/>
          <w:bCs w:val="false"/>
          <w:sz w:val="24"/>
          <w:szCs w:val="24"/>
        </w:rPr>
        <w:t xml:space="preserve">haber formado parte de la litis en el juicio de amparo anterior en el que se</w:t>
      </w:r>
    </w:p>
    <w:p>
      <w:pPr>
        <w:spacing w:after="180" w:line="360"/>
        <w:jc w:val="both"/>
      </w:pPr>
      <w:r>
        <w:rPr>
          <w:rFonts w:ascii="Arial" w:cs="Arial" w:eastAsia="Arial" w:hAnsi="Arial"/>
          <w:b w:val="false"/>
          <w:bCs w:val="false"/>
          <w:sz w:val="24"/>
          <w:szCs w:val="24"/>
        </w:rPr>
        <w:t xml:space="preserve">otorgó la protección federal al quejoso para determinados efectos, o que</w:t>
      </w:r>
    </w:p>
    <w:p>
      <w:pPr>
        <w:spacing w:after="180" w:line="360"/>
        <w:jc w:val="both"/>
      </w:pPr>
      <w:r>
        <w:rPr>
          <w:rFonts w:ascii="Arial" w:cs="Arial" w:eastAsia="Arial" w:hAnsi="Arial"/>
          <w:b w:val="false"/>
          <w:bCs w:val="false"/>
          <w:sz w:val="24"/>
          <w:szCs w:val="24"/>
        </w:rPr>
        <w:t xml:space="preserve">habiéndolo sido no fueron motivo de concesión de la Justicia Federal,</w:t>
      </w:r>
    </w:p>
    <w:p>
      <w:pPr>
        <w:spacing w:after="180" w:line="360"/>
        <w:jc w:val="both"/>
      </w:pPr>
      <w:r>
        <w:rPr>
          <w:rFonts w:ascii="Arial" w:cs="Arial" w:eastAsia="Arial" w:hAnsi="Arial"/>
          <w:b w:val="false"/>
          <w:bCs w:val="false"/>
          <w:sz w:val="24"/>
          <w:szCs w:val="24"/>
        </w:rPr>
        <w:t xml:space="preserve">puesto que esas consideraciones quedaron firmes sin posibilidad de</w:t>
      </w:r>
    </w:p>
    <w:p>
      <w:pPr>
        <w:spacing w:after="180" w:line="360"/>
        <w:jc w:val="both"/>
      </w:pPr>
      <w:r>
        <w:rPr>
          <w:rFonts w:ascii="Arial" w:cs="Arial" w:eastAsia="Arial" w:hAnsi="Arial"/>
          <w:b w:val="false"/>
          <w:bCs w:val="false"/>
          <w:sz w:val="24"/>
          <w:szCs w:val="24"/>
        </w:rPr>
        <w:t xml:space="preserve">impugnarse posteriormente, es decir, por vi</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XI. LA SENTENCIA RECURRIDA Y EL PUNTO EXACTO DE LA</w:t>
      </w:r>
    </w:p>
    <w:p>
      <w:pPr>
        <w:spacing w:after="180" w:line="360"/>
        <w:jc w:val="both"/>
      </w:pPr>
      <w:r>
        <w:rPr>
          <w:rFonts w:ascii="Arial" w:cs="Arial" w:eastAsia="Arial" w:hAnsi="Arial"/>
          <w:b w:val="false"/>
          <w:bCs w:val="false"/>
          <w:sz w:val="24"/>
          <w:szCs w:val="24"/>
        </w:rPr>
        <w:t xml:space="preserve">[DESARROLLO DE SECCIÓN: XI. LA SENTENCIA RECURRIDA Y EL PUNTO EXACTO DE LA]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CONTROVERSIA EN EL PRIMER EJE</w:t>
      </w:r>
    </w:p>
    <w:p>
      <w:pPr>
        <w:spacing w:after="180" w:line="360"/>
        <w:jc w:val="both"/>
      </w:pPr>
      <w:r>
        <w:rPr>
          <w:rFonts w:ascii="Arial" w:cs="Arial" w:eastAsia="Arial" w:hAnsi="Arial"/>
          <w:b w:val="false"/>
          <w:bCs w:val="false"/>
          <w:sz w:val="24"/>
          <w:szCs w:val="24"/>
        </w:rPr>
        <w:t xml:space="preserve">[DESARROLLO DE SECCIÓN: CONTROVERSIA EN EL PRIMER EJE]</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XII. SUPLENCIA DE LA QUEJA Y DEBER DE EXAMEN CONSTITUCIONAL</w:t>
      </w:r>
    </w:p>
    <w:p>
      <w:pPr>
        <w:spacing w:after="180" w:line="360"/>
        <w:jc w:val="both"/>
      </w:pPr>
      <w:r>
        <w:rPr>
          <w:rFonts w:ascii="Arial" w:cs="Arial" w:eastAsia="Arial" w:hAnsi="Arial"/>
          <w:b w:val="false"/>
          <w:bCs w:val="false"/>
          <w:sz w:val="24"/>
          <w:szCs w:val="24"/>
        </w:rPr>
        <w:t xml:space="preserve">XII. SUPLENCIA DE LA QUEJA Y DEBER DE EXAMEN CONSTITUCIONAL</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REFORZADO</w:t>
      </w:r>
    </w:p>
    <w:p>
      <w:pPr>
        <w:spacing w:after="180" w:line="360"/>
        <w:jc w:val="both"/>
      </w:pPr>
      <w:r>
        <w:rPr>
          <w:rFonts w:ascii="Arial" w:cs="Arial" w:eastAsia="Arial" w:hAnsi="Arial"/>
          <w:b w:val="false"/>
          <w:bCs w:val="false"/>
          <w:sz w:val="24"/>
          <w:szCs w:val="24"/>
        </w:rPr>
        <w:t xml:space="preserve">[DESARROLLO DE SECCIÓN: REFORZADO]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XIII. DISTINCIÓN EXPRESA FRENTE A LAS CUESTIONES DE MERA</w:t>
      </w:r>
    </w:p>
    <w:p>
      <w:pPr>
        <w:spacing w:after="180" w:line="360"/>
        <w:jc w:val="both"/>
      </w:pPr>
      <w:r>
        <w:rPr>
          <w:rFonts w:ascii="Arial" w:cs="Arial" w:eastAsia="Arial" w:hAnsi="Arial"/>
          <w:b w:val="false"/>
          <w:bCs w:val="false"/>
          <w:sz w:val="24"/>
          <w:szCs w:val="24"/>
        </w:rPr>
        <w:t xml:space="preserve">[DESARROLLO DE SECCIÓN: XIII. DISTINCIÓN EXPRESA FRENTE A LAS CUESTIONES DE MERA]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LEGALIDAD</w:t>
      </w:r>
    </w:p>
    <w:p>
      <w:pPr>
        <w:spacing w:after="180" w:line="360"/>
        <w:jc w:val="both"/>
      </w:pPr>
      <w:r>
        <w:rPr>
          <w:rFonts w:ascii="Arial" w:cs="Arial" w:eastAsia="Arial" w:hAnsi="Arial"/>
          <w:b w:val="false"/>
          <w:bCs w:val="false"/>
          <w:sz w:val="24"/>
          <w:szCs w:val="24"/>
        </w:rPr>
        <w:t xml:space="preserve">[DESARROLLO DE SECCIÓN: LEGALIDAD]</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XIV. INTERÉS EXCEPCIONAL EN MATERIA CONSTITUCIONAL Y DE</w:t>
      </w:r>
    </w:p>
    <w:p>
      <w:pPr>
        <w:spacing w:after="180" w:line="360"/>
        <w:jc w:val="both"/>
      </w:pPr>
      <w:r>
        <w:rPr>
          <w:rFonts w:ascii="Arial" w:cs="Arial" w:eastAsia="Arial" w:hAnsi="Arial"/>
          <w:b w:val="false"/>
          <w:bCs w:val="false"/>
          <w:sz w:val="24"/>
          <w:szCs w:val="24"/>
        </w:rPr>
        <w:t xml:space="preserve">XIV. INTERÉS EXCEPCIONAL EN MATERIA CONSTITUCIONAL Y DE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DERECHOS HUMANOS</w:t>
      </w:r>
    </w:p>
    <w:p>
      <w:pPr>
        <w:spacing w:after="180" w:line="360"/>
        <w:jc w:val="both"/>
      </w:pPr>
      <w:r>
        <w:rPr>
          <w:rFonts w:ascii="Arial" w:cs="Arial" w:eastAsia="Arial" w:hAnsi="Arial"/>
          <w:b w:val="false"/>
          <w:bCs w:val="false"/>
          <w:sz w:val="24"/>
          <w:szCs w:val="24"/>
        </w:rPr>
        <w:t xml:space="preserve">[DESARROLLO DE SECCIÓN: DERECHOS HUMANOS]</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PRIMERO, SI LA PROTECCIÓN FEDERAL PUEDE CONSIDERARSE EFECTIVAMENTE CUMPLIDA CUANDO EL ÓRGANO</w:t>
      </w:r>
    </w:p>
    <w:p>
      <w:pPr>
        <w:spacing w:after="180" w:line="360"/>
        <w:jc w:val="both"/>
      </w:pPr>
      <w:r>
        <w:rPr>
          <w:rFonts w:ascii="Arial" w:cs="Arial" w:eastAsia="Arial" w:hAnsi="Arial"/>
          <w:b w:val="false"/>
          <w:bCs w:val="false"/>
          <w:sz w:val="24"/>
          <w:szCs w:val="24"/>
        </w:rPr>
        <w:t xml:space="preserve">[DESARROLLO DE SECCIÓN: PRIMERO, SI LA PROTECCIÓN FEDERAL PUEDE CONSIDERARSE EFECTIVAMENTE CUMPLIDA CUANDO EL ÓRGANO]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SEGUNDO, CUÁL ES EL ALCANCE CONSTITUCIONALMENTE ADMISIBLE DE LA COSA JUZGADA DENTRO DE UN</w:t>
      </w:r>
    </w:p>
    <w:p>
      <w:pPr>
        <w:spacing w:after="180" w:line="360"/>
        <w:jc w:val="left"/>
      </w:pPr>
      <w:r>
        <w:rPr>
          <w:rFonts w:ascii="Arial" w:cs="Arial" w:eastAsia="Arial" w:hAnsi="Arial"/>
          <w:b/>
          <w:bCs/>
          <w:sz w:val="24"/>
          <w:szCs w:val="24"/>
        </w:rPr>
        <w:t xml:space="preserve">SEGUNDO, CUÁL ES EL ALCANCE CONSTITUCIONALMENTE ADMISIBLE DE LA COSA JUZGADA DENTRO DE UN</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2</w:t>
      </w:r>
    </w:p>
    <w:p>
      <w:pPr>
        <w:spacing w:after="180" w:line="360"/>
        <w:jc w:val="both"/>
      </w:pPr>
      <w:r>
        <w:rPr>
          <w:rFonts w:ascii="Arial" w:cs="Arial" w:eastAsia="Arial" w:hAnsi="Arial"/>
          <w:b w:val="false"/>
          <w:bCs w:val="false"/>
          <w:sz w:val="24"/>
          <w:szCs w:val="24"/>
        </w:rPr>
        <w:t xml:space="preserve">Contexto: - 2 -</w:t>
      </w:r>
    </w:p>
    <w:p>
      <w:pPr>
        <w:spacing w:after="180" w:line="360"/>
        <w:jc w:val="both"/>
      </w:pPr>
      <w:r>
        <w:rPr>
          <w:rFonts w:ascii="Arial" w:cs="Arial" w:eastAsia="Arial" w:hAnsi="Arial"/>
          <w:b w:val="false"/>
          <w:bCs w:val="false"/>
          <w:sz w:val="24"/>
          <w:szCs w:val="24"/>
        </w:rPr>
        <w:t xml:space="preserve">- 2 -</w:t>
      </w:r>
    </w:p>
    <w:p>
      <w:pPr>
        <w:spacing w:after="180" w:line="360"/>
        <w:jc w:val="both"/>
      </w:pPr>
      <w:r>
        <w:rPr>
          <w:rFonts w:ascii="Arial" w:cs="Arial" w:eastAsia="Arial" w:hAnsi="Arial"/>
          <w:b w:val="false"/>
          <w:bCs w:val="false"/>
          <w:sz w:val="24"/>
          <w:szCs w:val="24"/>
        </w:rPr>
        <w:t xml:space="preserve">SÁBADOS, DOMINGOS Y DÍAS FESTIVOS, HORAS EXTRAS Y 20 DÍAS</w:t>
      </w:r>
    </w:p>
    <w:p>
      <w:pPr>
        <w:spacing w:after="180" w:line="360"/>
        <w:jc w:val="both"/>
      </w:pPr>
      <w:r>
        <w:rPr>
          <w:rFonts w:ascii="Arial" w:cs="Arial" w:eastAsia="Arial" w:hAnsi="Arial"/>
          <w:b w:val="false"/>
          <w:bCs w:val="false"/>
          <w:sz w:val="24"/>
          <w:szCs w:val="24"/>
        </w:rPr>
        <w:t xml:space="preserve">DE SALARIO POR CADA AÑO LABORADO.</w:t>
      </w:r>
    </w:p>
    <w:p>
      <w:pPr>
        <w:spacing w:after="180" w:line="360"/>
        <w:jc w:val="both"/>
      </w:pPr>
      <w:r>
        <w:rPr>
          <w:rFonts w:ascii="Arial" w:cs="Arial" w:eastAsia="Arial" w:hAnsi="Arial"/>
          <w:b w:val="false"/>
          <w:bCs w:val="false"/>
          <w:sz w:val="24"/>
          <w:szCs w:val="24"/>
        </w:rPr>
        <w:t xml:space="preserve">REFUTACIÓN. - A ESTE PUNTO ANTERIOR, IMPUGNO ESTE</w:t>
      </w:r>
    </w:p>
    <w:p>
      <w:pPr>
        <w:spacing w:after="180" w:line="360"/>
        <w:jc w:val="both"/>
      </w:pPr>
      <w:r>
        <w:rPr>
          <w:rFonts w:ascii="Arial" w:cs="Arial" w:eastAsia="Arial" w:hAnsi="Arial"/>
          <w:b w:val="false"/>
          <w:bCs w:val="false"/>
          <w:sz w:val="24"/>
          <w:szCs w:val="24"/>
        </w:rPr>
        <w:t xml:space="preserve">ARGUMENTO, PUES DE LO DESARROLLADO EN AUTOS DEL</w:t>
      </w:r>
    </w:p>
    <w:p>
      <w:pPr>
        <w:spacing w:after="180" w:line="360"/>
        <w:jc w:val="both"/>
      </w:pPr>
      <w:r>
        <w:rPr>
          <w:rFonts w:ascii="Arial" w:cs="Arial" w:eastAsia="Arial" w:hAnsi="Arial"/>
          <w:b w:val="false"/>
          <w:bCs w:val="false"/>
          <w:sz w:val="24"/>
          <w:szCs w:val="24"/>
        </w:rPr>
        <w:t xml:space="preserve">PRESENTE JUICIO. ES EVIDENTE QUE SE ACREDITO LA</w:t>
      </w:r>
    </w:p>
    <w:p>
      <w:pPr>
        <w:spacing w:after="180" w:line="360"/>
        <w:jc w:val="both"/>
      </w:pPr>
      <w:r>
        <w:rPr>
          <w:rFonts w:ascii="Arial" w:cs="Arial" w:eastAsia="Arial" w:hAnsi="Arial"/>
          <w:b w:val="false"/>
          <w:bCs w:val="false"/>
          <w:sz w:val="24"/>
          <w:szCs w:val="24"/>
        </w:rPr>
        <w:t xml:space="preserve">TOTALIDAD DE LA ACCIÓN LABORAL QUE DEMANDE</w:t>
      </w:r>
    </w:p>
    <w:p>
      <w:pPr>
        <w:spacing w:after="180" w:line="360"/>
        <w:jc w:val="both"/>
      </w:pPr>
      <w:r>
        <w:rPr>
          <w:rFonts w:ascii="Arial" w:cs="Arial" w:eastAsia="Arial" w:hAnsi="Arial"/>
          <w:b w:val="false"/>
          <w:bCs w:val="false"/>
          <w:sz w:val="24"/>
          <w:szCs w:val="24"/>
        </w:rPr>
        <w:t xml:space="preserve">INICIALMENTE, POR LO QUE ES VIOLATORIO DE DERECHOS</w:t>
      </w:r>
    </w:p>
    <w:p>
      <w:pPr>
        <w:spacing w:after="180" w:line="360"/>
        <w:jc w:val="both"/>
      </w:pPr>
      <w:r>
        <w:rPr>
          <w:rFonts w:ascii="Arial" w:cs="Arial" w:eastAsia="Arial" w:hAnsi="Arial"/>
          <w:b w:val="false"/>
          <w:bCs w:val="false"/>
          <w:sz w:val="24"/>
          <w:szCs w:val="24"/>
        </w:rPr>
        <w:t xml:space="preserve">HUMANOS Y DE LA SEGURIDAD LABORAL, CONSAGRADA EN LA</w:t>
      </w:r>
    </w:p>
    <w:p>
      <w:pPr>
        <w:spacing w:after="180" w:line="360"/>
        <w:jc w:val="both"/>
      </w:pPr>
      <w:r>
        <w:rPr>
          <w:rFonts w:ascii="Arial" w:cs="Arial" w:eastAsia="Arial" w:hAnsi="Arial"/>
          <w:b w:val="false"/>
          <w:bCs w:val="false"/>
          <w:sz w:val="24"/>
          <w:szCs w:val="24"/>
        </w:rPr>
        <w:t xml:space="preserve">CARTA MAGNA, QUE SE ABSUELVA A LA AUTORIDAD</w:t>
      </w:r>
    </w:p>
    <w:p>
      <w:pPr>
        <w:spacing w:after="180" w:line="360"/>
        <w:jc w:val="both"/>
      </w:pPr>
      <w:r>
        <w:rPr>
          <w:rFonts w:ascii="Arial" w:cs="Arial" w:eastAsia="Arial" w:hAnsi="Arial"/>
          <w:b w:val="false"/>
          <w:bCs w:val="false"/>
          <w:sz w:val="24"/>
          <w:szCs w:val="24"/>
        </w:rPr>
        <w:t xml:space="preserve">DEMANDADA DE TODAS LAS PRESTACIONES, Y PARA ACREDITAR</w:t>
      </w:r>
    </w:p>
    <w:p>
      <w:pPr>
        <w:spacing w:after="180" w:line="360"/>
        <w:jc w:val="both"/>
      </w:pPr>
      <w:r>
        <w:rPr>
          <w:rFonts w:ascii="Arial" w:cs="Arial" w:eastAsia="Arial" w:hAnsi="Arial"/>
          <w:b w:val="false"/>
          <w:bCs w:val="false"/>
          <w:sz w:val="24"/>
          <w:szCs w:val="24"/>
        </w:rPr>
        <w:t xml:space="preserve">ESTA REFUTACIÓN OFREZCO DESDE ESTE MOMENTO, TODO LO</w:t>
      </w:r>
    </w:p>
    <w:p>
      <w:pPr>
        <w:spacing w:after="180" w:line="360"/>
        <w:jc w:val="both"/>
      </w:pPr>
      <w:r>
        <w:rPr>
          <w:rFonts w:ascii="Arial" w:cs="Arial" w:eastAsia="Arial" w:hAnsi="Arial"/>
          <w:b w:val="false"/>
          <w:bCs w:val="false"/>
          <w:sz w:val="24"/>
          <w:szCs w:val="24"/>
        </w:rPr>
        <w:t xml:space="preserve">CONTENIDO EN EL EXPEDIENTE NATURAL, DE LA QUE DERIVA</w:t>
      </w:r>
    </w:p>
    <w:p>
      <w:pPr>
        <w:spacing w:after="180" w:line="360"/>
        <w:jc w:val="both"/>
      </w:pPr>
      <w:r>
        <w:rPr>
          <w:rFonts w:ascii="Arial" w:cs="Arial" w:eastAsia="Arial" w:hAnsi="Arial"/>
          <w:b w:val="false"/>
          <w:bCs w:val="false"/>
          <w:sz w:val="24"/>
          <w:szCs w:val="24"/>
        </w:rPr>
        <w:t xml:space="preserve">ESTE JUICIO DE AMPARO. PUESTO QUE SE ACREDITO, QUE</w:t>
      </w:r>
    </w:p>
    <w:p>
      <w:pPr>
        <w:spacing w:after="180" w:line="360"/>
        <w:jc w:val="both"/>
      </w:pPr>
      <w:r>
        <w:rPr>
          <w:rFonts w:ascii="Arial" w:cs="Arial" w:eastAsia="Arial" w:hAnsi="Arial"/>
          <w:b w:val="false"/>
          <w:bCs w:val="false"/>
          <w:sz w:val="24"/>
          <w:szCs w:val="24"/>
        </w:rPr>
        <w:t xml:space="preserve">LABORABA EN EL ************ ************** **</w:t>
      </w:r>
    </w:p>
    <w:p>
      <w:pPr>
        <w:spacing w:after="180" w:line="360"/>
        <w:jc w:val="both"/>
      </w:pPr>
      <w:r>
        <w:rPr>
          <w:rFonts w:ascii="Arial" w:cs="Arial" w:eastAsia="Arial" w:hAnsi="Arial"/>
          <w:b w:val="false"/>
          <w:bCs w:val="false"/>
          <w:sz w:val="24"/>
          <w:szCs w:val="24"/>
        </w:rPr>
        <w:t xml:space="preserve">********** ******* *******.</w:t>
      </w:r>
    </w:p>
    <w:p>
      <w:pPr>
        <w:spacing w:after="180" w:line="360"/>
        <w:jc w:val="both"/>
      </w:pPr>
      <w:r>
        <w:rPr>
          <w:rFonts w:ascii="Arial" w:cs="Arial" w:eastAsia="Arial" w:hAnsi="Arial"/>
          <w:b w:val="false"/>
          <w:bCs w:val="false"/>
          <w:sz w:val="24"/>
          <w:szCs w:val="24"/>
        </w:rPr>
        <w:t xml:space="preserve">QUE EN EL PRIMER </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XV. IMPORTANCIA DE ESTABLECER UN ESTÁNDAR GENERAL</w:t>
      </w:r>
    </w:p>
    <w:p>
      <w:pPr>
        <w:spacing w:after="180" w:line="360"/>
        <w:jc w:val="both"/>
      </w:pPr>
      <w:r>
        <w:rPr>
          <w:rFonts w:ascii="Arial" w:cs="Arial" w:eastAsia="Arial" w:hAnsi="Arial"/>
          <w:b w:val="false"/>
          <w:bCs w:val="false"/>
          <w:sz w:val="24"/>
          <w:szCs w:val="24"/>
        </w:rPr>
        <w:t xml:space="preserve">[DESARROLLO DE SECCIÓN: XV. IMPORTANCIA DE ESTABLECER UN ESTÁNDAR GENERAL]</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XVI. AGRAVIO PRIMERO. INDEBIDA REDUCCIÓN DEL DEBIDO PROCESO A</w:t>
      </w:r>
    </w:p>
    <w:p>
      <w:pPr>
        <w:spacing w:after="180" w:line="360"/>
        <w:jc w:val="both"/>
      </w:pPr>
      <w:r>
        <w:rPr>
          <w:rFonts w:ascii="Arial" w:cs="Arial" w:eastAsia="Arial" w:hAnsi="Arial"/>
          <w:b w:val="false"/>
          <w:bCs w:val="false"/>
          <w:sz w:val="24"/>
          <w:szCs w:val="24"/>
        </w:rPr>
        <w:t xml:space="preserve">XVI. AGRAVIO PRIMERO. INDEBIDA REDUCCIÓN DEL DEBIDO PROCESO A</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LA EXISTENCIA FORMAL DE UN PLAZO</w:t>
      </w:r>
    </w:p>
    <w:p>
      <w:pPr>
        <w:spacing w:after="180" w:line="360"/>
        <w:jc w:val="both"/>
      </w:pPr>
      <w:r>
        <w:rPr>
          <w:rFonts w:ascii="Arial" w:cs="Arial" w:eastAsia="Arial" w:hAnsi="Arial"/>
          <w:b w:val="false"/>
          <w:bCs w:val="false"/>
          <w:sz w:val="24"/>
          <w:szCs w:val="24"/>
        </w:rPr>
        <w:t xml:space="preserve">[DESARROLLO DE SECCIÓN: LA EXISTENCIA FORMAL DE UN PLAZO]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OPORTUNIDAD DE DEFENSA EN RELACIÓN CON EL CONTEXTO PROCESAL EN QUE SE EJERCE. EN EL PRESENTE</w:t>
      </w:r>
    </w:p>
    <w:p>
      <w:pPr>
        <w:spacing w:after="180" w:line="360"/>
        <w:jc w:val="both"/>
      </w:pPr>
      <w:r>
        <w:rPr>
          <w:rFonts w:ascii="Arial" w:cs="Arial" w:eastAsia="Arial" w:hAnsi="Arial"/>
          <w:b w:val="false"/>
          <w:bCs w:val="false"/>
          <w:sz w:val="24"/>
          <w:szCs w:val="24"/>
        </w:rPr>
        <w:t xml:space="preserve">FUNDAMENTACIÓN Y OPORTUNIDAD PROCESAL DEL RECURSO:</w:t>
      </w:r>
    </w:p>
    <w:p>
      <w:pPr>
        <w:spacing w:after="180" w:line="360"/>
        <w:jc w:val="both"/>
      </w:pPr>
      <w:r>
        <w:rPr>
          <w:rFonts w:ascii="Arial" w:cs="Arial" w:eastAsia="Arial" w:hAnsi="Arial"/>
          <w:b w:val="false"/>
          <w:bCs w:val="false"/>
          <w:sz w:val="24"/>
          <w:szCs w:val="24"/>
        </w:rPr>
        <w:t xml:space="preserve">El presente escrito se promueve formalmente con fundamento en los artículos 1, 14, 16, 17 y 107 de la Constitución Política de los Estados Unidos Mexicanos, la Ley de Amparo y la Ley Orgánica del Poder Judicial de la Federación.</w:t>
      </w:r>
    </w:p>
    <w:p>
      <w:pPr>
        <w:spacing w:after="180" w:line="360"/>
        <w:jc w:val="both"/>
      </w:pPr>
      <w:r>
        <w:rPr>
          <w:rFonts w:ascii="Arial" w:cs="Arial" w:eastAsia="Arial" w:hAnsi="Arial"/>
          <w:b w:val="false"/>
          <w:bCs w:val="false"/>
          <w:sz w:val="24"/>
          <w:szCs w:val="24"/>
        </w:rPr>
        <w:t xml:space="preserve">El recurso se interpone dentro del plazo legal oportuno de diez días hábiles, contados a partir de que surtió efectos la notificación de la ejecutoria impugnada.</w:t>
      </w:r>
    </w:p>
    <w:p>
      <w:pPr>
        <w:pStyle w:val="Heading1"/>
        <w:spacing w:after="180" w:before="360"/>
        <w:jc w:val="center"/>
      </w:pPr>
      <w:r>
        <w:rPr>
          <w:rFonts w:ascii="Arial" w:cs="Arial" w:eastAsia="Arial" w:hAnsi="Arial"/>
          <w:b/>
          <w:bCs/>
          <w:sz w:val="26"/>
          <w:szCs w:val="26"/>
        </w:rPr>
        <w:t xml:space="preserve">XVII. AGRAVIO SEGUNDO. FALTA DE DETERMINACIÓN DEL ESTÁNDAR</w:t>
      </w:r>
    </w:p>
    <w:p>
      <w:pPr>
        <w:spacing w:after="180" w:line="360"/>
        <w:jc w:val="both"/>
      </w:pPr>
      <w:r>
        <w:rPr>
          <w:rFonts w:ascii="Arial" w:cs="Arial" w:eastAsia="Arial" w:hAnsi="Arial"/>
          <w:b w:val="false"/>
          <w:bCs w:val="false"/>
          <w:sz w:val="24"/>
          <w:szCs w:val="24"/>
        </w:rPr>
        <w:t xml:space="preserve">XVII. AGRAVIO SEGUNDO. FALTA DE DETERMINACIÓN DEL ESTÁNDAR</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CONSTITUCIONAL DE CUMPLIMIENTO</w:t>
      </w:r>
    </w:p>
    <w:p>
      <w:pPr>
        <w:spacing w:after="180" w:line="360"/>
        <w:jc w:val="both"/>
      </w:pPr>
      <w:r>
        <w:rPr>
          <w:rFonts w:ascii="Arial" w:cs="Arial" w:eastAsia="Arial" w:hAnsi="Arial"/>
          <w:b w:val="false"/>
          <w:bCs w:val="false"/>
          <w:sz w:val="24"/>
          <w:szCs w:val="24"/>
        </w:rPr>
        <w:t xml:space="preserve">CONSTITUCIONAL DE CUMPLIMIENTO</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15</w:t>
      </w:r>
    </w:p>
    <w:p>
      <w:pPr>
        <w:spacing w:after="180" w:line="360"/>
        <w:jc w:val="both"/>
      </w:pPr>
      <w:r>
        <w:rPr>
          <w:rFonts w:ascii="Arial" w:cs="Arial" w:eastAsia="Arial" w:hAnsi="Arial"/>
          <w:b w:val="false"/>
          <w:bCs w:val="false"/>
          <w:sz w:val="24"/>
          <w:szCs w:val="24"/>
        </w:rPr>
        <w:t xml:space="preserve">Contexto: - 15 -</w:t>
      </w:r>
    </w:p>
    <w:p>
      <w:pPr>
        <w:spacing w:after="180" w:line="360"/>
        <w:jc w:val="both"/>
      </w:pPr>
      <w:r>
        <w:rPr>
          <w:rFonts w:ascii="Arial" w:cs="Arial" w:eastAsia="Arial" w:hAnsi="Arial"/>
          <w:b w:val="false"/>
          <w:bCs w:val="false"/>
          <w:sz w:val="24"/>
          <w:szCs w:val="24"/>
        </w:rPr>
        <w:t xml:space="preserve">- 15 -</w:t>
      </w:r>
    </w:p>
    <w:p>
      <w:pPr>
        <w:spacing w:after="180" w:line="360"/>
        <w:jc w:val="both"/>
      </w:pPr>
      <w:r>
        <w:rPr>
          <w:rFonts w:ascii="Arial" w:cs="Arial" w:eastAsia="Arial" w:hAnsi="Arial"/>
          <w:b w:val="false"/>
          <w:bCs w:val="false"/>
          <w:sz w:val="24"/>
          <w:szCs w:val="24"/>
        </w:rPr>
        <w:t xml:space="preserve">RESPONSABLE QUE AL DICTAR UNA NUEVA RESOLUCIÓN EN</w:t>
      </w:r>
    </w:p>
    <w:p>
      <w:pPr>
        <w:spacing w:after="180" w:line="360"/>
        <w:jc w:val="both"/>
      </w:pPr>
      <w:r>
        <w:rPr>
          <w:rFonts w:ascii="Arial" w:cs="Arial" w:eastAsia="Arial" w:hAnsi="Arial"/>
          <w:b w:val="false"/>
          <w:bCs w:val="false"/>
          <w:sz w:val="24"/>
          <w:szCs w:val="24"/>
        </w:rPr>
        <w:t xml:space="preserve">CUMPLIMIENTO DE UNA EJECUTORIA DE AMPARO LAS</w:t>
      </w:r>
    </w:p>
    <w:p>
      <w:pPr>
        <w:spacing w:after="180" w:line="360"/>
        <w:jc w:val="both"/>
      </w:pPr>
      <w:r>
        <w:rPr>
          <w:rFonts w:ascii="Arial" w:cs="Arial" w:eastAsia="Arial" w:hAnsi="Arial"/>
          <w:b w:val="false"/>
          <w:bCs w:val="false"/>
          <w:sz w:val="24"/>
          <w:szCs w:val="24"/>
        </w:rPr>
        <w:t xml:space="preserve">REITERA, YA SEA POR NO HABER FORMADO PARTE DE LA</w:t>
      </w:r>
    </w:p>
    <w:p>
      <w:pPr>
        <w:spacing w:after="180" w:line="360"/>
        <w:jc w:val="both"/>
      </w:pPr>
      <w:r>
        <w:rPr>
          <w:rFonts w:ascii="Arial" w:cs="Arial" w:eastAsia="Arial" w:hAnsi="Arial"/>
          <w:b w:val="false"/>
          <w:bCs w:val="false"/>
          <w:sz w:val="24"/>
          <w:szCs w:val="24"/>
        </w:rPr>
        <w:t xml:space="preserve">LITIS CONSTITUCIONAL, O PORQUE HABIÉNDOLO SIDO NO</w:t>
      </w:r>
    </w:p>
    <w:p>
      <w:pPr>
        <w:spacing w:after="180" w:line="360"/>
        <w:jc w:val="both"/>
      </w:pPr>
      <w:r>
        <w:rPr>
          <w:rFonts w:ascii="Arial" w:cs="Arial" w:eastAsia="Arial" w:hAnsi="Arial"/>
          <w:b w:val="false"/>
          <w:bCs w:val="false"/>
          <w:sz w:val="24"/>
          <w:szCs w:val="24"/>
        </w:rPr>
        <w:t xml:space="preserve">FUERON MOTIVO DE CONCESIÓN. Son inoperantes los conceptos de</w:t>
      </w:r>
    </w:p>
    <w:p>
      <w:pPr>
        <w:spacing w:after="180" w:line="360"/>
        <w:jc w:val="both"/>
      </w:pPr>
      <w:r>
        <w:rPr>
          <w:rFonts w:ascii="Arial" w:cs="Arial" w:eastAsia="Arial" w:hAnsi="Arial"/>
          <w:b w:val="false"/>
          <w:bCs w:val="false"/>
          <w:sz w:val="24"/>
          <w:szCs w:val="24"/>
        </w:rPr>
        <w:t xml:space="preserve">violación tendentes a impugnar las consideraciones de la autoridad</w:t>
      </w:r>
    </w:p>
    <w:p>
      <w:pPr>
        <w:spacing w:after="180" w:line="360"/>
        <w:jc w:val="both"/>
      </w:pPr>
      <w:r>
        <w:rPr>
          <w:rFonts w:ascii="Arial" w:cs="Arial" w:eastAsia="Arial" w:hAnsi="Arial"/>
          <w:b w:val="false"/>
          <w:bCs w:val="false"/>
          <w:sz w:val="24"/>
          <w:szCs w:val="24"/>
        </w:rPr>
        <w:t xml:space="preserve">responsable que al dictar una nueva resolución las reitera, ya sea por no</w:t>
      </w:r>
    </w:p>
    <w:p>
      <w:pPr>
        <w:spacing w:after="180" w:line="360"/>
        <w:jc w:val="both"/>
      </w:pPr>
      <w:r>
        <w:rPr>
          <w:rFonts w:ascii="Arial" w:cs="Arial" w:eastAsia="Arial" w:hAnsi="Arial"/>
          <w:b w:val="false"/>
          <w:bCs w:val="false"/>
          <w:sz w:val="24"/>
          <w:szCs w:val="24"/>
        </w:rPr>
        <w:t xml:space="preserve">haber formado parte de la litis en el juicio de amparo anterior en el que se</w:t>
      </w:r>
    </w:p>
    <w:p>
      <w:pPr>
        <w:spacing w:after="180" w:line="360"/>
        <w:jc w:val="both"/>
      </w:pPr>
      <w:r>
        <w:rPr>
          <w:rFonts w:ascii="Arial" w:cs="Arial" w:eastAsia="Arial" w:hAnsi="Arial"/>
          <w:b w:val="false"/>
          <w:bCs w:val="false"/>
          <w:sz w:val="24"/>
          <w:szCs w:val="24"/>
        </w:rPr>
        <w:t xml:space="preserve">otorgó la protección federal al quejoso para determinados efectos, o que</w:t>
      </w:r>
    </w:p>
    <w:p>
      <w:pPr>
        <w:spacing w:after="180" w:line="360"/>
        <w:jc w:val="both"/>
      </w:pPr>
      <w:r>
        <w:rPr>
          <w:rFonts w:ascii="Arial" w:cs="Arial" w:eastAsia="Arial" w:hAnsi="Arial"/>
          <w:b w:val="false"/>
          <w:bCs w:val="false"/>
          <w:sz w:val="24"/>
          <w:szCs w:val="24"/>
        </w:rPr>
        <w:t xml:space="preserve">habiéndolo sido no fueron motivo de concesión de la Justicia Federal,</w:t>
      </w:r>
    </w:p>
    <w:p>
      <w:pPr>
        <w:spacing w:after="180" w:line="360"/>
        <w:jc w:val="both"/>
      </w:pPr>
      <w:r>
        <w:rPr>
          <w:rFonts w:ascii="Arial" w:cs="Arial" w:eastAsia="Arial" w:hAnsi="Arial"/>
          <w:b w:val="false"/>
          <w:bCs w:val="false"/>
          <w:sz w:val="24"/>
          <w:szCs w:val="24"/>
        </w:rPr>
        <w:t xml:space="preserve">puesto que esas consideraciones quedaron firmes sin posibilidad de</w:t>
      </w:r>
    </w:p>
    <w:p>
      <w:pPr>
        <w:spacing w:after="180" w:line="360"/>
        <w:jc w:val="both"/>
      </w:pPr>
      <w:r>
        <w:rPr>
          <w:rFonts w:ascii="Arial" w:cs="Arial" w:eastAsia="Arial" w:hAnsi="Arial"/>
          <w:b w:val="false"/>
          <w:bCs w:val="false"/>
          <w:sz w:val="24"/>
          <w:szCs w:val="24"/>
        </w:rPr>
        <w:t xml:space="preserve">impugnarse posteriormente, es decir, por vi</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XVIII. AGRAVIO TERCERO. TUTELA JUDICIAL EFECTIVA Y EFICACIA DE</w:t>
      </w:r>
    </w:p>
    <w:p>
      <w:pPr>
        <w:spacing w:after="180" w:line="360"/>
        <w:jc w:val="both"/>
      </w:pPr>
      <w:r>
        <w:rPr>
          <w:rFonts w:ascii="Arial" w:cs="Arial" w:eastAsia="Arial" w:hAnsi="Arial"/>
          <w:b w:val="false"/>
          <w:bCs w:val="false"/>
          <w:sz w:val="24"/>
          <w:szCs w:val="24"/>
        </w:rPr>
        <w:t xml:space="preserve">XVIII. AGRAVIO TERCERO. TUTELA JUDICIAL EFECTIVA Y EFICACIA DE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LA SENTENCIA DE AMPARO</w:t>
      </w:r>
    </w:p>
    <w:p>
      <w:pPr>
        <w:spacing w:after="180" w:line="360"/>
        <w:jc w:val="both"/>
      </w:pPr>
      <w:r>
        <w:rPr>
          <w:rFonts w:ascii="Arial" w:cs="Arial" w:eastAsia="Arial" w:hAnsi="Arial"/>
          <w:b w:val="false"/>
          <w:bCs w:val="false"/>
          <w:sz w:val="24"/>
          <w:szCs w:val="24"/>
        </w:rPr>
        <w:t xml:space="preserve">[DESARROLLO DE SECCIÓN: LA SENTENCIA DE AMPARO]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XIX. AGRAVIO CUARTO. SEGURIDAD JURÍDICA Y FUERZA VINCULANTE DE</w:t>
      </w:r>
    </w:p>
    <w:p>
      <w:pPr>
        <w:spacing w:after="180" w:line="360"/>
        <w:jc w:val="both"/>
      </w:pPr>
      <w:r>
        <w:rPr>
          <w:rFonts w:ascii="Arial" w:cs="Arial" w:eastAsia="Arial" w:hAnsi="Arial"/>
          <w:b w:val="false"/>
          <w:bCs w:val="false"/>
          <w:sz w:val="24"/>
          <w:szCs w:val="24"/>
        </w:rPr>
        <w:t xml:space="preserve">XIX. AGRAVIO CUARTO. SEGURIDAD JURÍDICA Y FUERZA VINCULANTE DE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LA EJECUTORIA PREVIA</w:t>
      </w:r>
    </w:p>
    <w:p>
      <w:pPr>
        <w:spacing w:after="180" w:line="360"/>
        <w:jc w:val="both"/>
      </w:pPr>
      <w:r>
        <w:rPr>
          <w:rFonts w:ascii="Arial" w:cs="Arial" w:eastAsia="Arial" w:hAnsi="Arial"/>
          <w:b w:val="false"/>
          <w:bCs w:val="false"/>
          <w:sz w:val="24"/>
          <w:szCs w:val="24"/>
        </w:rPr>
        <w:t xml:space="preserve">[DESARROLLO DE SECCIÓN: LA EJECUTORIA PREVIA]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XX. SEGUNDO EJE DE AGRAVIOS: LA DECLARATORIA DE INOPERANCIA DE</w:t>
      </w:r>
    </w:p>
    <w:p>
      <w:pPr>
        <w:spacing w:after="180" w:line="360"/>
        <w:jc w:val="both"/>
      </w:pPr>
      <w:r>
        <w:rPr>
          <w:rFonts w:ascii="Arial" w:cs="Arial" w:eastAsia="Arial" w:hAnsi="Arial"/>
          <w:b w:val="false"/>
          <w:bCs w:val="false"/>
          <w:sz w:val="24"/>
          <w:szCs w:val="24"/>
        </w:rPr>
        <w:t xml:space="preserve">XX. SEGUNDO EJE DE AGRAVIOS: LA DECLARATORIA DE INOPERANCIA DE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21</w:t>
      </w:r>
    </w:p>
    <w:p>
      <w:pPr>
        <w:spacing w:after="180" w:line="360"/>
        <w:jc w:val="both"/>
      </w:pPr>
      <w:r>
        <w:rPr>
          <w:rFonts w:ascii="Arial" w:cs="Arial" w:eastAsia="Arial" w:hAnsi="Arial"/>
          <w:b w:val="false"/>
          <w:bCs w:val="false"/>
          <w:sz w:val="24"/>
          <w:szCs w:val="24"/>
        </w:rPr>
        <w:t xml:space="preserve">Contexto: - 21 -</w:t>
      </w:r>
    </w:p>
    <w:p>
      <w:pPr>
        <w:spacing w:after="180" w:line="360"/>
        <w:jc w:val="both"/>
      </w:pPr>
      <w:r>
        <w:rPr>
          <w:rFonts w:ascii="Arial" w:cs="Arial" w:eastAsia="Arial" w:hAnsi="Arial"/>
          <w:b w:val="false"/>
          <w:bCs w:val="false"/>
          <w:sz w:val="24"/>
          <w:szCs w:val="24"/>
        </w:rPr>
        <w:t xml:space="preserve">- 21 -</w:t>
      </w:r>
    </w:p>
    <w:p>
      <w:pPr>
        <w:spacing w:after="180" w:line="360"/>
        <w:jc w:val="both"/>
      </w:pPr>
      <w:r>
        <w:rPr>
          <w:rFonts w:ascii="Arial" w:cs="Arial" w:eastAsia="Arial" w:hAnsi="Arial"/>
          <w:b w:val="false"/>
          <w:bCs w:val="false"/>
          <w:sz w:val="24"/>
          <w:szCs w:val="24"/>
        </w:rPr>
        <w:t xml:space="preserve">(Registro digital: 2014582, Instancia: Segunda Sala, Décima Época,</w:t>
      </w:r>
    </w:p>
    <w:p>
      <w:pPr>
        <w:spacing w:after="180" w:line="360"/>
        <w:jc w:val="both"/>
      </w:pPr>
      <w:r>
        <w:rPr>
          <w:rFonts w:ascii="Arial" w:cs="Arial" w:eastAsia="Arial" w:hAnsi="Arial"/>
          <w:b w:val="false"/>
          <w:bCs w:val="false"/>
          <w:sz w:val="24"/>
          <w:szCs w:val="24"/>
        </w:rPr>
        <w:t xml:space="preserve">Materia(s): Laboral, Tesis: 2a./J. 63/2017 (10a.), Fuente: Gaceta del</w:t>
      </w:r>
    </w:p>
    <w:p>
      <w:pPr>
        <w:spacing w:after="180" w:line="360"/>
        <w:jc w:val="both"/>
      </w:pPr>
      <w:r>
        <w:rPr>
          <w:rFonts w:ascii="Arial" w:cs="Arial" w:eastAsia="Arial" w:hAnsi="Arial"/>
          <w:b w:val="false"/>
          <w:bCs w:val="false"/>
          <w:sz w:val="24"/>
          <w:szCs w:val="24"/>
        </w:rPr>
        <w:t xml:space="preserve">Semanario Judicial de la Federación. Libro 43, Junio de 2017, Tomo II,</w:t>
      </w:r>
    </w:p>
    <w:p>
      <w:pPr>
        <w:spacing w:after="180" w:line="360"/>
        <w:jc w:val="both"/>
      </w:pPr>
      <w:r>
        <w:rPr>
          <w:rFonts w:ascii="Arial" w:cs="Arial" w:eastAsia="Arial" w:hAnsi="Arial"/>
          <w:b w:val="false"/>
          <w:bCs w:val="false"/>
          <w:sz w:val="24"/>
          <w:szCs w:val="24"/>
        </w:rPr>
        <w:t xml:space="preserve">página 951, Tipo: Jurisprudencia)</w:t>
      </w:r>
    </w:p>
    <w:p>
      <w:pPr>
        <w:spacing w:after="180" w:line="360"/>
        <w:jc w:val="both"/>
      </w:pPr>
      <w:r>
        <w:rPr>
          <w:rFonts w:ascii="Arial" w:cs="Arial" w:eastAsia="Arial" w:hAnsi="Arial"/>
          <w:b w:val="false"/>
          <w:bCs w:val="false"/>
          <w:sz w:val="24"/>
          <w:szCs w:val="24"/>
        </w:rPr>
        <w:t xml:space="preserve">Finalmente, resulta innecesario emitir pronunciamiento respecto del</w:t>
      </w:r>
    </w:p>
    <w:p>
      <w:pPr>
        <w:spacing w:after="180" w:line="360"/>
        <w:jc w:val="both"/>
      </w:pPr>
      <w:r>
        <w:rPr>
          <w:rFonts w:ascii="Arial" w:cs="Arial" w:eastAsia="Arial" w:hAnsi="Arial"/>
          <w:b w:val="false"/>
          <w:bCs w:val="false"/>
          <w:sz w:val="24"/>
          <w:szCs w:val="24"/>
        </w:rPr>
        <w:t xml:space="preserve">pedimento del agente del Ministerio Público de la Federación adscrito, porque no</w:t>
      </w:r>
    </w:p>
    <w:p>
      <w:pPr>
        <w:spacing w:after="180" w:line="360"/>
        <w:jc w:val="both"/>
      </w:pPr>
      <w:r>
        <w:rPr>
          <w:rFonts w:ascii="Arial" w:cs="Arial" w:eastAsia="Arial" w:hAnsi="Arial"/>
          <w:b w:val="false"/>
          <w:bCs w:val="false"/>
          <w:sz w:val="24"/>
          <w:szCs w:val="24"/>
        </w:rPr>
        <w:t xml:space="preserve">existe disposición legal alguna que obligue a observar el sentido del mismo,</w:t>
      </w:r>
    </w:p>
    <w:p>
      <w:pPr>
        <w:spacing w:after="180" w:line="360"/>
        <w:jc w:val="both"/>
      </w:pPr>
      <w:r>
        <w:rPr>
          <w:rFonts w:ascii="Arial" w:cs="Arial" w:eastAsia="Arial" w:hAnsi="Arial"/>
          <w:b w:val="false"/>
          <w:bCs w:val="false"/>
          <w:sz w:val="24"/>
          <w:szCs w:val="24"/>
        </w:rPr>
        <w:t xml:space="preserve">máxime que no hizo valer causales de improcedencia. Apoya a lo anterior la tesis:</w:t>
      </w:r>
    </w:p>
    <w:p>
      <w:pPr>
        <w:spacing w:after="180" w:line="360"/>
        <w:jc w:val="both"/>
      </w:pPr>
      <w:r>
        <w:rPr>
          <w:rFonts w:ascii="Arial" w:cs="Arial" w:eastAsia="Arial" w:hAnsi="Arial"/>
          <w:b w:val="false"/>
          <w:bCs w:val="false"/>
          <w:sz w:val="24"/>
          <w:szCs w:val="24"/>
        </w:rPr>
        <w:t xml:space="preserve">“PEDIMENTO DEL MINISTERIO PÚBLICO FEDERAL. NO ES</w:t>
      </w:r>
    </w:p>
    <w:p>
      <w:pPr>
        <w:spacing w:after="180" w:line="360"/>
        <w:jc w:val="both"/>
      </w:pPr>
      <w:r>
        <w:rPr>
          <w:rFonts w:ascii="Arial" w:cs="Arial" w:eastAsia="Arial" w:hAnsi="Arial"/>
          <w:b w:val="false"/>
          <w:bCs w:val="false"/>
          <w:sz w:val="24"/>
          <w:szCs w:val="24"/>
        </w:rPr>
        <w:t xml:space="preserve">OBLIGATORIO ATENDERLO EN LA SENTENCIA DEL JUICIO DE</w:t>
      </w:r>
    </w:p>
    <w:p>
      <w:pPr>
        <w:spacing w:after="180" w:line="360"/>
        <w:jc w:val="both"/>
      </w:pPr>
      <w:r>
        <w:rPr>
          <w:rFonts w:ascii="Arial" w:cs="Arial" w:eastAsia="Arial" w:hAnsi="Arial"/>
          <w:b w:val="false"/>
          <w:bCs w:val="false"/>
          <w:sz w:val="24"/>
          <w:szCs w:val="24"/>
        </w:rPr>
        <w:t xml:space="preserve">AMPARO. El órgano jurisdiccional constitucional no está constreñido a</w:t>
      </w:r>
    </w:p>
    <w:p>
      <w:pPr>
        <w:spacing w:after="180" w:line="360"/>
        <w:jc w:val="both"/>
      </w:pPr>
      <w:r>
        <w:rPr>
          <w:rFonts w:ascii="Arial" w:cs="Arial" w:eastAsia="Arial" w:hAnsi="Arial"/>
          <w:b w:val="false"/>
          <w:bCs w:val="false"/>
          <w:sz w:val="24"/>
          <w:szCs w:val="24"/>
        </w:rPr>
        <w:t xml:space="preserve">atend</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CUARTO, RELATIVOS A MONTOS Y A LA ABSOLUCIÓN DE DIVERSAS PRESTACIONES, POR CONSIDERAR QUE DICHAS</w:t>
      </w:r>
    </w:p>
    <w:p>
      <w:pPr>
        <w:spacing w:after="180" w:line="360"/>
        <w:jc w:val="both"/>
      </w:pPr>
      <w:r>
        <w:rPr>
          <w:rFonts w:ascii="Arial" w:cs="Arial" w:eastAsia="Arial" w:hAnsi="Arial"/>
          <w:b w:val="false"/>
          <w:bCs w:val="false"/>
          <w:sz w:val="24"/>
          <w:szCs w:val="24"/>
        </w:rPr>
        <w:t xml:space="preserve">[DESARROLLO DE SECCIÓN: CUARTO, RELATIVOS A MONTOS Y A LA ABSOLUCIÓN DE DIVERSAS PRESTACIONES, POR CONSIDERAR QUE DICHAS]</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XXI. AGRAVIO QUINTO. APLICACIÓN INCORRECTA DE LA COSA JUZGADA</w:t>
      </w:r>
    </w:p>
    <w:p>
      <w:pPr>
        <w:spacing w:after="180" w:line="360"/>
        <w:jc w:val="both"/>
      </w:pPr>
      <w:r>
        <w:rPr>
          <w:rFonts w:ascii="Arial" w:cs="Arial" w:eastAsia="Arial" w:hAnsi="Arial"/>
          <w:b w:val="false"/>
          <w:bCs w:val="false"/>
          <w:sz w:val="24"/>
          <w:szCs w:val="24"/>
        </w:rPr>
        <w:t xml:space="preserve">XXI. AGRAVIO QUINTO. APLICACIÓN INCORRECTA DE LA COSA JUZGADA</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CONCEPTOS DE VIOLACIÓN SEGUNDO, TERCERO Y CUARTO SIN EXPONER, DE MANERA DIFERENCIADA RESPECTO</w:t>
      </w:r>
    </w:p>
    <w:p>
      <w:pPr>
        <w:spacing w:after="180" w:line="360"/>
        <w:jc w:val="both"/>
      </w:pPr>
      <w:r>
        <w:rPr>
          <w:rFonts w:ascii="Arial" w:cs="Arial" w:eastAsia="Arial" w:hAnsi="Arial"/>
          <w:b w:val="false"/>
          <w:bCs w:val="false"/>
          <w:sz w:val="24"/>
          <w:szCs w:val="24"/>
        </w:rPr>
        <w:t xml:space="preserve">CONCEPTOS DE VIOLACIÓN SEGUNDO, TERCERO Y CUARTO SIN EXPONER, DE MANERA DIFERENCIADA RESPECTO</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CONCEPTOS SEGUNDO, TERCERO Y CUARTO ERAN PROCEDENTES CONFORME A LA LEGISLACIÓN LABORAL.</w:t>
      </w:r>
    </w:p>
    <w:p>
      <w:pPr>
        <w:spacing w:after="180" w:line="360"/>
        <w:jc w:val="both"/>
      </w:pPr>
      <w:r>
        <w:rPr>
          <w:rFonts w:ascii="Arial" w:cs="Arial" w:eastAsia="Arial" w:hAnsi="Arial"/>
          <w:b w:val="false"/>
          <w:bCs w:val="false"/>
          <w:sz w:val="24"/>
          <w:szCs w:val="24"/>
        </w:rPr>
        <w:t xml:space="preserve">CONCEPTOS SEGUNDO, TERCERO Y CUARTO ERAN PROCEDENTES CONFORME A LA LEGISLACIÓN LABORAL.</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13</w:t>
      </w:r>
    </w:p>
    <w:p>
      <w:pPr>
        <w:spacing w:after="180" w:line="360"/>
        <w:jc w:val="both"/>
      </w:pPr>
      <w:r>
        <w:rPr>
          <w:rFonts w:ascii="Arial" w:cs="Arial" w:eastAsia="Arial" w:hAnsi="Arial"/>
          <w:b w:val="false"/>
          <w:bCs w:val="false"/>
          <w:sz w:val="24"/>
          <w:szCs w:val="24"/>
        </w:rPr>
        <w:t xml:space="preserve">Contexto: - 13 -</w:t>
      </w:r>
    </w:p>
    <w:p>
      <w:pPr>
        <w:spacing w:after="180" w:line="360"/>
        <w:jc w:val="both"/>
      </w:pPr>
      <w:r>
        <w:rPr>
          <w:rFonts w:ascii="Arial" w:cs="Arial" w:eastAsia="Arial" w:hAnsi="Arial"/>
          <w:b w:val="false"/>
          <w:bCs w:val="false"/>
          <w:sz w:val="24"/>
          <w:szCs w:val="24"/>
        </w:rPr>
        <w:t xml:space="preserve">- 13 -</w:t>
      </w:r>
    </w:p>
    <w:p>
      <w:pPr>
        <w:spacing w:after="180" w:line="360"/>
        <w:jc w:val="both"/>
      </w:pPr>
      <w:r>
        <w:rPr>
          <w:rFonts w:ascii="Arial" w:cs="Arial" w:eastAsia="Arial" w:hAnsi="Arial"/>
          <w:b w:val="false"/>
          <w:bCs w:val="false"/>
          <w:sz w:val="24"/>
          <w:szCs w:val="24"/>
        </w:rPr>
        <w:t xml:space="preserve">las cantidades de $*,***.** pesos de vacaciones y prima vacacional de</w:t>
      </w:r>
    </w:p>
    <w:p>
      <w:pPr>
        <w:spacing w:after="180" w:line="360"/>
        <w:jc w:val="both"/>
      </w:pPr>
      <w:r>
        <w:rPr>
          <w:rFonts w:ascii="Arial" w:cs="Arial" w:eastAsia="Arial" w:hAnsi="Arial"/>
          <w:b w:val="false"/>
          <w:bCs w:val="false"/>
          <w:sz w:val="24"/>
          <w:szCs w:val="24"/>
        </w:rPr>
        <w:t xml:space="preserve">$***.** pesos.</w:t>
      </w:r>
    </w:p>
    <w:p>
      <w:pPr>
        <w:spacing w:after="180" w:line="360"/>
        <w:jc w:val="left"/>
      </w:pPr>
      <w:r>
        <w:rPr>
          <w:rFonts w:ascii="Arial" w:cs="Arial" w:eastAsia="Arial" w:hAnsi="Arial"/>
          <w:b/>
          <w:bCs/>
          <w:sz w:val="24"/>
          <w:szCs w:val="24"/>
        </w:rPr>
        <w:t xml:space="preserve">Tercera. Se condena al ayuntamiento demandado a cubrir al actor la</w:t>
      </w:r>
    </w:p>
    <w:p>
      <w:pPr>
        <w:spacing w:after="180" w:line="360"/>
        <w:jc w:val="both"/>
      </w:pPr>
      <w:r>
        <w:rPr>
          <w:rFonts w:ascii="Arial" w:cs="Arial" w:eastAsia="Arial" w:hAnsi="Arial"/>
          <w:b w:val="false"/>
          <w:bCs w:val="false"/>
          <w:sz w:val="24"/>
          <w:szCs w:val="24"/>
        </w:rPr>
        <w:t xml:space="preserve">cantidad de $*,***.** pesos de vacaciones, en la cual está contemplado lo</w:t>
      </w:r>
    </w:p>
    <w:p>
      <w:pPr>
        <w:spacing w:after="180" w:line="360"/>
        <w:jc w:val="both"/>
      </w:pPr>
      <w:r>
        <w:rPr>
          <w:rFonts w:ascii="Arial" w:cs="Arial" w:eastAsia="Arial" w:hAnsi="Arial"/>
          <w:b w:val="false"/>
          <w:bCs w:val="false"/>
          <w:sz w:val="24"/>
          <w:szCs w:val="24"/>
        </w:rPr>
        <w:t xml:space="preserve">correspondiente al pago de vacaciones a razón de 10 días por el periodo</w:t>
      </w:r>
    </w:p>
    <w:p>
      <w:pPr>
        <w:spacing w:after="180" w:line="360"/>
        <w:jc w:val="both"/>
      </w:pPr>
      <w:r>
        <w:rPr>
          <w:rFonts w:ascii="Arial" w:cs="Arial" w:eastAsia="Arial" w:hAnsi="Arial"/>
          <w:b w:val="false"/>
          <w:bCs w:val="false"/>
          <w:sz w:val="24"/>
          <w:szCs w:val="24"/>
        </w:rPr>
        <w:t xml:space="preserve">comprendido de julio a diciembre de 2021; se condena al pago de prima</w:t>
      </w:r>
    </w:p>
    <w:p>
      <w:pPr>
        <w:spacing w:after="180" w:line="360"/>
        <w:jc w:val="both"/>
      </w:pPr>
      <w:r>
        <w:rPr>
          <w:rFonts w:ascii="Arial" w:cs="Arial" w:eastAsia="Arial" w:hAnsi="Arial"/>
          <w:b w:val="false"/>
          <w:bCs w:val="false"/>
          <w:sz w:val="24"/>
          <w:szCs w:val="24"/>
        </w:rPr>
        <w:t xml:space="preserve">vacacional de $***.** pesos, así como a la inscripción y pago de</w:t>
      </w:r>
    </w:p>
    <w:p>
      <w:pPr>
        <w:spacing w:after="180" w:line="360"/>
        <w:jc w:val="both"/>
      </w:pPr>
      <w:r>
        <w:rPr>
          <w:rFonts w:ascii="Arial" w:cs="Arial" w:eastAsia="Arial" w:hAnsi="Arial"/>
          <w:b w:val="false"/>
          <w:bCs w:val="false"/>
          <w:sz w:val="24"/>
          <w:szCs w:val="24"/>
        </w:rPr>
        <w:t xml:space="preserve">aportaciones a favor del actor ante el Instituto de Pensiones del Estado de</w:t>
      </w:r>
    </w:p>
    <w:p>
      <w:pPr>
        <w:spacing w:after="180" w:line="360"/>
        <w:jc w:val="both"/>
      </w:pPr>
      <w:r>
        <w:rPr>
          <w:rFonts w:ascii="Arial" w:cs="Arial" w:eastAsia="Arial" w:hAnsi="Arial"/>
          <w:b w:val="false"/>
          <w:bCs w:val="false"/>
          <w:sz w:val="24"/>
          <w:szCs w:val="24"/>
        </w:rPr>
        <w:t xml:space="preserve">Jalisco, por el periodo comprendido del 12 de febrero de 2018, al 31 de</w:t>
      </w:r>
    </w:p>
    <w:p>
      <w:pPr>
        <w:spacing w:after="180" w:line="360"/>
        <w:jc w:val="both"/>
      </w:pPr>
      <w:r>
        <w:rPr>
          <w:rFonts w:ascii="Arial" w:cs="Arial" w:eastAsia="Arial" w:hAnsi="Arial"/>
          <w:b w:val="false"/>
          <w:bCs w:val="false"/>
          <w:sz w:val="24"/>
          <w:szCs w:val="24"/>
        </w:rPr>
        <w:t xml:space="preserve">diciembre de 2018 […]”.</w:t>
      </w:r>
    </w:p>
    <w:p>
      <w:pPr>
        <w:spacing w:after="180" w:line="360"/>
        <w:jc w:val="both"/>
      </w:pPr>
      <w:r>
        <w:rPr>
          <w:rFonts w:ascii="Arial" w:cs="Arial" w:eastAsia="Arial" w:hAnsi="Arial"/>
          <w:b w:val="false"/>
          <w:bCs w:val="false"/>
          <w:sz w:val="24"/>
          <w:szCs w:val="24"/>
        </w:rPr>
        <w:t xml:space="preserve">16. En contra de dicho laudo ***** ******* ********* ***** parte</w:t>
      </w:r>
    </w:p>
    <w:p>
      <w:pPr>
        <w:spacing w:after="180" w:line="360"/>
        <w:jc w:val="both"/>
      </w:pPr>
      <w:r>
        <w:rPr>
          <w:rFonts w:ascii="Arial" w:cs="Arial" w:eastAsia="Arial" w:hAnsi="Arial"/>
          <w:b w:val="false"/>
          <w:bCs w:val="false"/>
          <w:sz w:val="24"/>
          <w:szCs w:val="24"/>
        </w:rPr>
        <w:t xml:space="preserve">actora en el juicio laboral, promovió la demanda de ampa</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XXII. TERCER EJE DE AGRAVIOS: EL ESTÁNDAR DE CARGA PROBATORIA</w:t>
      </w:r>
    </w:p>
    <w:p>
      <w:pPr>
        <w:spacing w:after="180" w:line="360"/>
        <w:jc w:val="both"/>
      </w:pPr>
      <w:r>
        <w:rPr>
          <w:rFonts w:ascii="Arial" w:cs="Arial" w:eastAsia="Arial" w:hAnsi="Arial"/>
          <w:b w:val="false"/>
          <w:bCs w:val="false"/>
          <w:sz w:val="24"/>
          <w:szCs w:val="24"/>
        </w:rPr>
        <w:t xml:space="preserve">XXII. TERCER EJE DE AGRAVIOS: EL ESTÁNDAR DE CARGA PROBATORIA</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2</w:t>
      </w:r>
    </w:p>
    <w:p>
      <w:pPr>
        <w:spacing w:after="180" w:line="360"/>
        <w:jc w:val="both"/>
      </w:pPr>
      <w:r>
        <w:rPr>
          <w:rFonts w:ascii="Arial" w:cs="Arial" w:eastAsia="Arial" w:hAnsi="Arial"/>
          <w:b w:val="false"/>
          <w:bCs w:val="false"/>
          <w:sz w:val="24"/>
          <w:szCs w:val="24"/>
        </w:rPr>
        <w:t xml:space="preserve">Contexto: - 2 -</w:t>
      </w:r>
    </w:p>
    <w:p>
      <w:pPr>
        <w:spacing w:after="180" w:line="360"/>
        <w:jc w:val="both"/>
      </w:pPr>
      <w:r>
        <w:rPr>
          <w:rFonts w:ascii="Arial" w:cs="Arial" w:eastAsia="Arial" w:hAnsi="Arial"/>
          <w:b w:val="false"/>
          <w:bCs w:val="false"/>
          <w:sz w:val="24"/>
          <w:szCs w:val="24"/>
        </w:rPr>
        <w:t xml:space="preserve">- 2 -</w:t>
      </w:r>
    </w:p>
    <w:p>
      <w:pPr>
        <w:spacing w:after="180" w:line="360"/>
        <w:jc w:val="both"/>
      </w:pPr>
      <w:r>
        <w:rPr>
          <w:rFonts w:ascii="Arial" w:cs="Arial" w:eastAsia="Arial" w:hAnsi="Arial"/>
          <w:b w:val="false"/>
          <w:bCs w:val="false"/>
          <w:sz w:val="24"/>
          <w:szCs w:val="24"/>
        </w:rPr>
        <w:t xml:space="preserve">SÁBADOS, DOMINGOS Y DÍAS FESTIVOS, HORAS EXTRAS Y 20 DÍAS</w:t>
      </w:r>
    </w:p>
    <w:p>
      <w:pPr>
        <w:spacing w:after="180" w:line="360"/>
        <w:jc w:val="both"/>
      </w:pPr>
      <w:r>
        <w:rPr>
          <w:rFonts w:ascii="Arial" w:cs="Arial" w:eastAsia="Arial" w:hAnsi="Arial"/>
          <w:b w:val="false"/>
          <w:bCs w:val="false"/>
          <w:sz w:val="24"/>
          <w:szCs w:val="24"/>
        </w:rPr>
        <w:t xml:space="preserve">DE SALARIO POR CADA AÑO LABORADO.</w:t>
      </w:r>
    </w:p>
    <w:p>
      <w:pPr>
        <w:spacing w:after="180" w:line="360"/>
        <w:jc w:val="both"/>
      </w:pPr>
      <w:r>
        <w:rPr>
          <w:rFonts w:ascii="Arial" w:cs="Arial" w:eastAsia="Arial" w:hAnsi="Arial"/>
          <w:b w:val="false"/>
          <w:bCs w:val="false"/>
          <w:sz w:val="24"/>
          <w:szCs w:val="24"/>
        </w:rPr>
        <w:t xml:space="preserve">REFUTACIÓN. - A ESTE PUNTO ANTERIOR, IMPUGNO ESTE</w:t>
      </w:r>
    </w:p>
    <w:p>
      <w:pPr>
        <w:spacing w:after="180" w:line="360"/>
        <w:jc w:val="both"/>
      </w:pPr>
      <w:r>
        <w:rPr>
          <w:rFonts w:ascii="Arial" w:cs="Arial" w:eastAsia="Arial" w:hAnsi="Arial"/>
          <w:b w:val="false"/>
          <w:bCs w:val="false"/>
          <w:sz w:val="24"/>
          <w:szCs w:val="24"/>
        </w:rPr>
        <w:t xml:space="preserve">ARGUMENTO, PUES DE LO DESARROLLADO EN AUTOS DEL</w:t>
      </w:r>
    </w:p>
    <w:p>
      <w:pPr>
        <w:spacing w:after="180" w:line="360"/>
        <w:jc w:val="both"/>
      </w:pPr>
      <w:r>
        <w:rPr>
          <w:rFonts w:ascii="Arial" w:cs="Arial" w:eastAsia="Arial" w:hAnsi="Arial"/>
          <w:b w:val="false"/>
          <w:bCs w:val="false"/>
          <w:sz w:val="24"/>
          <w:szCs w:val="24"/>
        </w:rPr>
        <w:t xml:space="preserve">PRESENTE JUICIO. ES EVIDENTE QUE SE ACREDITO LA</w:t>
      </w:r>
    </w:p>
    <w:p>
      <w:pPr>
        <w:spacing w:after="180" w:line="360"/>
        <w:jc w:val="both"/>
      </w:pPr>
      <w:r>
        <w:rPr>
          <w:rFonts w:ascii="Arial" w:cs="Arial" w:eastAsia="Arial" w:hAnsi="Arial"/>
          <w:b w:val="false"/>
          <w:bCs w:val="false"/>
          <w:sz w:val="24"/>
          <w:szCs w:val="24"/>
        </w:rPr>
        <w:t xml:space="preserve">TOTALIDAD DE LA ACCIÓN LABORAL QUE DEMANDE</w:t>
      </w:r>
    </w:p>
    <w:p>
      <w:pPr>
        <w:spacing w:after="180" w:line="360"/>
        <w:jc w:val="both"/>
      </w:pPr>
      <w:r>
        <w:rPr>
          <w:rFonts w:ascii="Arial" w:cs="Arial" w:eastAsia="Arial" w:hAnsi="Arial"/>
          <w:b w:val="false"/>
          <w:bCs w:val="false"/>
          <w:sz w:val="24"/>
          <w:szCs w:val="24"/>
        </w:rPr>
        <w:t xml:space="preserve">INICIALMENTE, POR LO QUE ES VIOLATORIO DE DERECHOS</w:t>
      </w:r>
    </w:p>
    <w:p>
      <w:pPr>
        <w:spacing w:after="180" w:line="360"/>
        <w:jc w:val="both"/>
      </w:pPr>
      <w:r>
        <w:rPr>
          <w:rFonts w:ascii="Arial" w:cs="Arial" w:eastAsia="Arial" w:hAnsi="Arial"/>
          <w:b w:val="false"/>
          <w:bCs w:val="false"/>
          <w:sz w:val="24"/>
          <w:szCs w:val="24"/>
        </w:rPr>
        <w:t xml:space="preserve">HUMANOS Y DE LA SEGURIDAD LABORAL, CONSAGRADA EN LA</w:t>
      </w:r>
    </w:p>
    <w:p>
      <w:pPr>
        <w:spacing w:after="180" w:line="360"/>
        <w:jc w:val="both"/>
      </w:pPr>
      <w:r>
        <w:rPr>
          <w:rFonts w:ascii="Arial" w:cs="Arial" w:eastAsia="Arial" w:hAnsi="Arial"/>
          <w:b w:val="false"/>
          <w:bCs w:val="false"/>
          <w:sz w:val="24"/>
          <w:szCs w:val="24"/>
        </w:rPr>
        <w:t xml:space="preserve">CARTA MAGNA, QUE SE ABSUELVA A LA AUTORIDAD</w:t>
      </w:r>
    </w:p>
    <w:p>
      <w:pPr>
        <w:spacing w:after="180" w:line="360"/>
        <w:jc w:val="both"/>
      </w:pPr>
      <w:r>
        <w:rPr>
          <w:rFonts w:ascii="Arial" w:cs="Arial" w:eastAsia="Arial" w:hAnsi="Arial"/>
          <w:b w:val="false"/>
          <w:bCs w:val="false"/>
          <w:sz w:val="24"/>
          <w:szCs w:val="24"/>
        </w:rPr>
        <w:t xml:space="preserve">DEMANDADA DE TODAS LAS PRESTACIONES, Y PARA ACREDITAR</w:t>
      </w:r>
    </w:p>
    <w:p>
      <w:pPr>
        <w:spacing w:after="180" w:line="360"/>
        <w:jc w:val="both"/>
      </w:pPr>
      <w:r>
        <w:rPr>
          <w:rFonts w:ascii="Arial" w:cs="Arial" w:eastAsia="Arial" w:hAnsi="Arial"/>
          <w:b w:val="false"/>
          <w:bCs w:val="false"/>
          <w:sz w:val="24"/>
          <w:szCs w:val="24"/>
        </w:rPr>
        <w:t xml:space="preserve">ESTA REFUTACIÓN OFREZCO DESDE ESTE MOMENTO, TODO LO</w:t>
      </w:r>
    </w:p>
    <w:p>
      <w:pPr>
        <w:spacing w:after="180" w:line="360"/>
        <w:jc w:val="both"/>
      </w:pPr>
      <w:r>
        <w:rPr>
          <w:rFonts w:ascii="Arial" w:cs="Arial" w:eastAsia="Arial" w:hAnsi="Arial"/>
          <w:b w:val="false"/>
          <w:bCs w:val="false"/>
          <w:sz w:val="24"/>
          <w:szCs w:val="24"/>
        </w:rPr>
        <w:t xml:space="preserve">CONTENIDO EN EL EXPEDIENTE NATURAL, DE LA QUE DERIVA</w:t>
      </w:r>
    </w:p>
    <w:p>
      <w:pPr>
        <w:spacing w:after="180" w:line="360"/>
        <w:jc w:val="both"/>
      </w:pPr>
      <w:r>
        <w:rPr>
          <w:rFonts w:ascii="Arial" w:cs="Arial" w:eastAsia="Arial" w:hAnsi="Arial"/>
          <w:b w:val="false"/>
          <w:bCs w:val="false"/>
          <w:sz w:val="24"/>
          <w:szCs w:val="24"/>
        </w:rPr>
        <w:t xml:space="preserve">ESTE JUICIO DE AMPARO. PUESTO QUE SE ACREDITO, QUE</w:t>
      </w:r>
    </w:p>
    <w:p>
      <w:pPr>
        <w:spacing w:after="180" w:line="360"/>
        <w:jc w:val="both"/>
      </w:pPr>
      <w:r>
        <w:rPr>
          <w:rFonts w:ascii="Arial" w:cs="Arial" w:eastAsia="Arial" w:hAnsi="Arial"/>
          <w:b w:val="false"/>
          <w:bCs w:val="false"/>
          <w:sz w:val="24"/>
          <w:szCs w:val="24"/>
        </w:rPr>
        <w:t xml:space="preserve">LABORABA EN EL ************ ************** **</w:t>
      </w:r>
    </w:p>
    <w:p>
      <w:pPr>
        <w:spacing w:after="180" w:line="360"/>
        <w:jc w:val="both"/>
      </w:pPr>
      <w:r>
        <w:rPr>
          <w:rFonts w:ascii="Arial" w:cs="Arial" w:eastAsia="Arial" w:hAnsi="Arial"/>
          <w:b w:val="false"/>
          <w:bCs w:val="false"/>
          <w:sz w:val="24"/>
          <w:szCs w:val="24"/>
        </w:rPr>
        <w:t xml:space="preserve">********** ******* *******.</w:t>
      </w:r>
    </w:p>
    <w:p>
      <w:pPr>
        <w:spacing w:after="180" w:line="360"/>
        <w:jc w:val="both"/>
      </w:pPr>
      <w:r>
        <w:rPr>
          <w:rFonts w:ascii="Arial" w:cs="Arial" w:eastAsia="Arial" w:hAnsi="Arial"/>
          <w:b w:val="false"/>
          <w:bCs w:val="false"/>
          <w:sz w:val="24"/>
          <w:szCs w:val="24"/>
        </w:rPr>
        <w:t xml:space="preserve">QUE EN EL PRIMER </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EN EL QUINTO CONCEPTO DE VIOLACIÓN</w:t>
      </w:r>
    </w:p>
    <w:p>
      <w:pPr>
        <w:spacing w:after="180" w:line="360"/>
        <w:jc w:val="both"/>
      </w:pPr>
      <w:r>
        <w:rPr>
          <w:rFonts w:ascii="Arial" w:cs="Arial" w:eastAsia="Arial" w:hAnsi="Arial"/>
          <w:b w:val="false"/>
          <w:bCs w:val="false"/>
          <w:sz w:val="24"/>
          <w:szCs w:val="24"/>
        </w:rPr>
        <w:t xml:space="preserve">EN EL QUINTO CONCEPTO DE VIOLACIÓN</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CONCEPTO SE RESOLVIÓ INMEDIATAMENTE DESPUÉS DE QUE LA PROPIA SENTENCIA CALIFICARA DE</w:t>
      </w:r>
    </w:p>
    <w:p>
      <w:pPr>
        <w:spacing w:after="180" w:line="360"/>
        <w:jc w:val="both"/>
      </w:pPr>
      <w:r>
        <w:rPr>
          <w:rFonts w:ascii="Arial" w:cs="Arial" w:eastAsia="Arial" w:hAnsi="Arial"/>
          <w:b w:val="false"/>
          <w:bCs w:val="false"/>
          <w:sz w:val="24"/>
          <w:szCs w:val="24"/>
        </w:rPr>
        <w:t xml:space="preserve">CONCEPTO SE RESOLVIÓ INMEDIATAMENTE DESPUÉS DE QUE LA PROPIA SENTENCIA CALIFICARA DE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21</w:t>
      </w:r>
    </w:p>
    <w:p>
      <w:pPr>
        <w:spacing w:after="180" w:line="360"/>
        <w:jc w:val="both"/>
      </w:pPr>
      <w:r>
        <w:rPr>
          <w:rFonts w:ascii="Arial" w:cs="Arial" w:eastAsia="Arial" w:hAnsi="Arial"/>
          <w:b w:val="false"/>
          <w:bCs w:val="false"/>
          <w:sz w:val="24"/>
          <w:szCs w:val="24"/>
        </w:rPr>
        <w:t xml:space="preserve">Contexto: - 21 -</w:t>
      </w:r>
    </w:p>
    <w:p>
      <w:pPr>
        <w:spacing w:after="180" w:line="360"/>
        <w:jc w:val="both"/>
      </w:pPr>
      <w:r>
        <w:rPr>
          <w:rFonts w:ascii="Arial" w:cs="Arial" w:eastAsia="Arial" w:hAnsi="Arial"/>
          <w:b w:val="false"/>
          <w:bCs w:val="false"/>
          <w:sz w:val="24"/>
          <w:szCs w:val="24"/>
        </w:rPr>
        <w:t xml:space="preserve">- 21 -</w:t>
      </w:r>
    </w:p>
    <w:p>
      <w:pPr>
        <w:spacing w:after="180" w:line="360"/>
        <w:jc w:val="both"/>
      </w:pPr>
      <w:r>
        <w:rPr>
          <w:rFonts w:ascii="Arial" w:cs="Arial" w:eastAsia="Arial" w:hAnsi="Arial"/>
          <w:b w:val="false"/>
          <w:bCs w:val="false"/>
          <w:sz w:val="24"/>
          <w:szCs w:val="24"/>
        </w:rPr>
        <w:t xml:space="preserve">(Registro digital: 2014582, Instancia: Segunda Sala, Décima Época,</w:t>
      </w:r>
    </w:p>
    <w:p>
      <w:pPr>
        <w:spacing w:after="180" w:line="360"/>
        <w:jc w:val="both"/>
      </w:pPr>
      <w:r>
        <w:rPr>
          <w:rFonts w:ascii="Arial" w:cs="Arial" w:eastAsia="Arial" w:hAnsi="Arial"/>
          <w:b w:val="false"/>
          <w:bCs w:val="false"/>
          <w:sz w:val="24"/>
          <w:szCs w:val="24"/>
        </w:rPr>
        <w:t xml:space="preserve">Materia(s): Laboral, Tesis: 2a./J. 63/2017 (10a.), Fuente: Gaceta del</w:t>
      </w:r>
    </w:p>
    <w:p>
      <w:pPr>
        <w:spacing w:after="180" w:line="360"/>
        <w:jc w:val="both"/>
      </w:pPr>
      <w:r>
        <w:rPr>
          <w:rFonts w:ascii="Arial" w:cs="Arial" w:eastAsia="Arial" w:hAnsi="Arial"/>
          <w:b w:val="false"/>
          <w:bCs w:val="false"/>
          <w:sz w:val="24"/>
          <w:szCs w:val="24"/>
        </w:rPr>
        <w:t xml:space="preserve">Semanario Judicial de la Federación. Libro 43, Junio de 2017, Tomo II,</w:t>
      </w:r>
    </w:p>
    <w:p>
      <w:pPr>
        <w:spacing w:after="180" w:line="360"/>
        <w:jc w:val="both"/>
      </w:pPr>
      <w:r>
        <w:rPr>
          <w:rFonts w:ascii="Arial" w:cs="Arial" w:eastAsia="Arial" w:hAnsi="Arial"/>
          <w:b w:val="false"/>
          <w:bCs w:val="false"/>
          <w:sz w:val="24"/>
          <w:szCs w:val="24"/>
        </w:rPr>
        <w:t xml:space="preserve">página 951, Tipo: Jurisprudencia)</w:t>
      </w:r>
    </w:p>
    <w:p>
      <w:pPr>
        <w:spacing w:after="180" w:line="360"/>
        <w:jc w:val="both"/>
      </w:pPr>
      <w:r>
        <w:rPr>
          <w:rFonts w:ascii="Arial" w:cs="Arial" w:eastAsia="Arial" w:hAnsi="Arial"/>
          <w:b w:val="false"/>
          <w:bCs w:val="false"/>
          <w:sz w:val="24"/>
          <w:szCs w:val="24"/>
        </w:rPr>
        <w:t xml:space="preserve">Finalmente, resulta innecesario emitir pronunciamiento respecto del</w:t>
      </w:r>
    </w:p>
    <w:p>
      <w:pPr>
        <w:spacing w:after="180" w:line="360"/>
        <w:jc w:val="both"/>
      </w:pPr>
      <w:r>
        <w:rPr>
          <w:rFonts w:ascii="Arial" w:cs="Arial" w:eastAsia="Arial" w:hAnsi="Arial"/>
          <w:b w:val="false"/>
          <w:bCs w:val="false"/>
          <w:sz w:val="24"/>
          <w:szCs w:val="24"/>
        </w:rPr>
        <w:t xml:space="preserve">pedimento del agente del Ministerio Público de la Federación adscrito, porque no</w:t>
      </w:r>
    </w:p>
    <w:p>
      <w:pPr>
        <w:spacing w:after="180" w:line="360"/>
        <w:jc w:val="both"/>
      </w:pPr>
      <w:r>
        <w:rPr>
          <w:rFonts w:ascii="Arial" w:cs="Arial" w:eastAsia="Arial" w:hAnsi="Arial"/>
          <w:b w:val="false"/>
          <w:bCs w:val="false"/>
          <w:sz w:val="24"/>
          <w:szCs w:val="24"/>
        </w:rPr>
        <w:t xml:space="preserve">existe disposición legal alguna que obligue a observar el sentido del mismo,</w:t>
      </w:r>
    </w:p>
    <w:p>
      <w:pPr>
        <w:spacing w:after="180" w:line="360"/>
        <w:jc w:val="both"/>
      </w:pPr>
      <w:r>
        <w:rPr>
          <w:rFonts w:ascii="Arial" w:cs="Arial" w:eastAsia="Arial" w:hAnsi="Arial"/>
          <w:b w:val="false"/>
          <w:bCs w:val="false"/>
          <w:sz w:val="24"/>
          <w:szCs w:val="24"/>
        </w:rPr>
        <w:t xml:space="preserve">máxime que no hizo valer causales de improcedencia. Apoya a lo anterior la tesis:</w:t>
      </w:r>
    </w:p>
    <w:p>
      <w:pPr>
        <w:spacing w:after="180" w:line="360"/>
        <w:jc w:val="both"/>
      </w:pPr>
      <w:r>
        <w:rPr>
          <w:rFonts w:ascii="Arial" w:cs="Arial" w:eastAsia="Arial" w:hAnsi="Arial"/>
          <w:b w:val="false"/>
          <w:bCs w:val="false"/>
          <w:sz w:val="24"/>
          <w:szCs w:val="24"/>
        </w:rPr>
        <w:t xml:space="preserve">“PEDIMENTO DEL MINISTERIO PÚBLICO FEDERAL. NO ES</w:t>
      </w:r>
    </w:p>
    <w:p>
      <w:pPr>
        <w:spacing w:after="180" w:line="360"/>
        <w:jc w:val="both"/>
      </w:pPr>
      <w:r>
        <w:rPr>
          <w:rFonts w:ascii="Arial" w:cs="Arial" w:eastAsia="Arial" w:hAnsi="Arial"/>
          <w:b w:val="false"/>
          <w:bCs w:val="false"/>
          <w:sz w:val="24"/>
          <w:szCs w:val="24"/>
        </w:rPr>
        <w:t xml:space="preserve">OBLIGATORIO ATENDERLO EN LA SENTENCIA DEL JUICIO DE</w:t>
      </w:r>
    </w:p>
    <w:p>
      <w:pPr>
        <w:spacing w:after="180" w:line="360"/>
        <w:jc w:val="both"/>
      </w:pPr>
      <w:r>
        <w:rPr>
          <w:rFonts w:ascii="Arial" w:cs="Arial" w:eastAsia="Arial" w:hAnsi="Arial"/>
          <w:b w:val="false"/>
          <w:bCs w:val="false"/>
          <w:sz w:val="24"/>
          <w:szCs w:val="24"/>
        </w:rPr>
        <w:t xml:space="preserve">AMPARO. El órgano jurisdiccional constitucional no está constreñido a</w:t>
      </w:r>
    </w:p>
    <w:p>
      <w:pPr>
        <w:spacing w:after="180" w:line="360"/>
        <w:jc w:val="both"/>
      </w:pPr>
      <w:r>
        <w:rPr>
          <w:rFonts w:ascii="Arial" w:cs="Arial" w:eastAsia="Arial" w:hAnsi="Arial"/>
          <w:b w:val="false"/>
          <w:bCs w:val="false"/>
          <w:sz w:val="24"/>
          <w:szCs w:val="24"/>
        </w:rPr>
        <w:t xml:space="preserve">atend</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XXIII. AGRAVIO SEXTO. EXAMEN CONSTITUCIONAL INSUFICIENTE DEL</w:t>
      </w:r>
    </w:p>
    <w:p>
      <w:pPr>
        <w:spacing w:after="180" w:line="360"/>
        <w:jc w:val="both"/>
      </w:pPr>
      <w:r>
        <w:rPr>
          <w:rFonts w:ascii="Arial" w:cs="Arial" w:eastAsia="Arial" w:hAnsi="Arial"/>
          <w:b w:val="false"/>
          <w:bCs w:val="false"/>
          <w:sz w:val="24"/>
          <w:szCs w:val="24"/>
        </w:rPr>
        <w:t xml:space="preserve">XXIII. AGRAVIO SEXTO. EXAMEN CONSTITUCIONAL INSUFICIENTE DEL</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ESTÁNDAR PROBATORIO APLICADO BAJO SUPLENCIA DE LA QUEJA</w:t>
      </w:r>
    </w:p>
    <w:p>
      <w:pPr>
        <w:spacing w:after="180" w:line="360"/>
        <w:jc w:val="both"/>
      </w:pPr>
      <w:r>
        <w:rPr>
          <w:rFonts w:ascii="Arial" w:cs="Arial" w:eastAsia="Arial" w:hAnsi="Arial"/>
          <w:b w:val="false"/>
          <w:bCs w:val="false"/>
          <w:sz w:val="24"/>
          <w:szCs w:val="24"/>
        </w:rPr>
        <w:t xml:space="preserve">[DESARROLLO DE SECCIÓN: ESTÁNDAR PROBATORIO APLICADO BAJO SUPLENCIA DE LA QUEJA]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XXIV. AGRAVIO SÉPTIMO (TRANSVERSAL). NECESIDAD DE DISTINGUIR</w:t>
      </w:r>
    </w:p>
    <w:p>
      <w:pPr>
        <w:spacing w:after="180" w:line="360"/>
        <w:jc w:val="both"/>
      </w:pPr>
      <w:r>
        <w:rPr>
          <w:rFonts w:ascii="Arial" w:cs="Arial" w:eastAsia="Arial" w:hAnsi="Arial"/>
          <w:b w:val="false"/>
          <w:bCs w:val="false"/>
          <w:sz w:val="24"/>
          <w:szCs w:val="24"/>
        </w:rPr>
        <w:t xml:space="preserve">XXIV. AGRAVIO SÉPTIMO (TRANSVERSAL). NECESIDAD DE DISTINGUIR</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ENTRE REGULARIDAD PROCESAL Y CONSTITUCIONALIDAD MATERIAL</w:t>
      </w:r>
    </w:p>
    <w:p>
      <w:pPr>
        <w:spacing w:after="180" w:line="360"/>
        <w:jc w:val="both"/>
      </w:pPr>
      <w:r>
        <w:rPr>
          <w:rFonts w:ascii="Arial" w:cs="Arial" w:eastAsia="Arial" w:hAnsi="Arial"/>
          <w:b w:val="false"/>
          <w:bCs w:val="false"/>
          <w:sz w:val="24"/>
          <w:szCs w:val="24"/>
        </w:rPr>
        <w:t xml:space="preserve">ENTRE REGULARIDAD PROCESAL Y CONSTITUCIONALIDAD MATERIAL</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15</w:t>
      </w:r>
    </w:p>
    <w:p>
      <w:pPr>
        <w:spacing w:after="180" w:line="360"/>
        <w:jc w:val="both"/>
      </w:pPr>
      <w:r>
        <w:rPr>
          <w:rFonts w:ascii="Arial" w:cs="Arial" w:eastAsia="Arial" w:hAnsi="Arial"/>
          <w:b w:val="false"/>
          <w:bCs w:val="false"/>
          <w:sz w:val="24"/>
          <w:szCs w:val="24"/>
        </w:rPr>
        <w:t xml:space="preserve">Contexto: - 15 -</w:t>
      </w:r>
    </w:p>
    <w:p>
      <w:pPr>
        <w:spacing w:after="180" w:line="360"/>
        <w:jc w:val="both"/>
      </w:pPr>
      <w:r>
        <w:rPr>
          <w:rFonts w:ascii="Arial" w:cs="Arial" w:eastAsia="Arial" w:hAnsi="Arial"/>
          <w:b w:val="false"/>
          <w:bCs w:val="false"/>
          <w:sz w:val="24"/>
          <w:szCs w:val="24"/>
        </w:rPr>
        <w:t xml:space="preserve">- 15 -</w:t>
      </w:r>
    </w:p>
    <w:p>
      <w:pPr>
        <w:spacing w:after="180" w:line="360"/>
        <w:jc w:val="both"/>
      </w:pPr>
      <w:r>
        <w:rPr>
          <w:rFonts w:ascii="Arial" w:cs="Arial" w:eastAsia="Arial" w:hAnsi="Arial"/>
          <w:b w:val="false"/>
          <w:bCs w:val="false"/>
          <w:sz w:val="24"/>
          <w:szCs w:val="24"/>
        </w:rPr>
        <w:t xml:space="preserve">RESPONSABLE QUE AL DICTAR UNA NUEVA RESOLUCIÓN EN</w:t>
      </w:r>
    </w:p>
    <w:p>
      <w:pPr>
        <w:spacing w:after="180" w:line="360"/>
        <w:jc w:val="both"/>
      </w:pPr>
      <w:r>
        <w:rPr>
          <w:rFonts w:ascii="Arial" w:cs="Arial" w:eastAsia="Arial" w:hAnsi="Arial"/>
          <w:b w:val="false"/>
          <w:bCs w:val="false"/>
          <w:sz w:val="24"/>
          <w:szCs w:val="24"/>
        </w:rPr>
        <w:t xml:space="preserve">CUMPLIMIENTO DE UNA EJECUTORIA DE AMPARO LAS</w:t>
      </w:r>
    </w:p>
    <w:p>
      <w:pPr>
        <w:spacing w:after="180" w:line="360"/>
        <w:jc w:val="both"/>
      </w:pPr>
      <w:r>
        <w:rPr>
          <w:rFonts w:ascii="Arial" w:cs="Arial" w:eastAsia="Arial" w:hAnsi="Arial"/>
          <w:b w:val="false"/>
          <w:bCs w:val="false"/>
          <w:sz w:val="24"/>
          <w:szCs w:val="24"/>
        </w:rPr>
        <w:t xml:space="preserve">REITERA, YA SEA POR NO HABER FORMADO PARTE DE LA</w:t>
      </w:r>
    </w:p>
    <w:p>
      <w:pPr>
        <w:spacing w:after="180" w:line="360"/>
        <w:jc w:val="both"/>
      </w:pPr>
      <w:r>
        <w:rPr>
          <w:rFonts w:ascii="Arial" w:cs="Arial" w:eastAsia="Arial" w:hAnsi="Arial"/>
          <w:b w:val="false"/>
          <w:bCs w:val="false"/>
          <w:sz w:val="24"/>
          <w:szCs w:val="24"/>
        </w:rPr>
        <w:t xml:space="preserve">LITIS CONSTITUCIONAL, O PORQUE HABIÉNDOLO SIDO NO</w:t>
      </w:r>
    </w:p>
    <w:p>
      <w:pPr>
        <w:spacing w:after="180" w:line="360"/>
        <w:jc w:val="both"/>
      </w:pPr>
      <w:r>
        <w:rPr>
          <w:rFonts w:ascii="Arial" w:cs="Arial" w:eastAsia="Arial" w:hAnsi="Arial"/>
          <w:b w:val="false"/>
          <w:bCs w:val="false"/>
          <w:sz w:val="24"/>
          <w:szCs w:val="24"/>
        </w:rPr>
        <w:t xml:space="preserve">FUERON MOTIVO DE CONCESIÓN. Son inoperantes los conceptos de</w:t>
      </w:r>
    </w:p>
    <w:p>
      <w:pPr>
        <w:spacing w:after="180" w:line="360"/>
        <w:jc w:val="both"/>
      </w:pPr>
      <w:r>
        <w:rPr>
          <w:rFonts w:ascii="Arial" w:cs="Arial" w:eastAsia="Arial" w:hAnsi="Arial"/>
          <w:b w:val="false"/>
          <w:bCs w:val="false"/>
          <w:sz w:val="24"/>
          <w:szCs w:val="24"/>
        </w:rPr>
        <w:t xml:space="preserve">violación tendentes a impugnar las consideraciones de la autoridad</w:t>
      </w:r>
    </w:p>
    <w:p>
      <w:pPr>
        <w:spacing w:after="180" w:line="360"/>
        <w:jc w:val="both"/>
      </w:pPr>
      <w:r>
        <w:rPr>
          <w:rFonts w:ascii="Arial" w:cs="Arial" w:eastAsia="Arial" w:hAnsi="Arial"/>
          <w:b w:val="false"/>
          <w:bCs w:val="false"/>
          <w:sz w:val="24"/>
          <w:szCs w:val="24"/>
        </w:rPr>
        <w:t xml:space="preserve">responsable que al dictar una nueva resolución las reitera, ya sea por no</w:t>
      </w:r>
    </w:p>
    <w:p>
      <w:pPr>
        <w:spacing w:after="180" w:line="360"/>
        <w:jc w:val="both"/>
      </w:pPr>
      <w:r>
        <w:rPr>
          <w:rFonts w:ascii="Arial" w:cs="Arial" w:eastAsia="Arial" w:hAnsi="Arial"/>
          <w:b w:val="false"/>
          <w:bCs w:val="false"/>
          <w:sz w:val="24"/>
          <w:szCs w:val="24"/>
        </w:rPr>
        <w:t xml:space="preserve">haber formado parte de la litis en el juicio de amparo anterior en el que se</w:t>
      </w:r>
    </w:p>
    <w:p>
      <w:pPr>
        <w:spacing w:after="180" w:line="360"/>
        <w:jc w:val="both"/>
      </w:pPr>
      <w:r>
        <w:rPr>
          <w:rFonts w:ascii="Arial" w:cs="Arial" w:eastAsia="Arial" w:hAnsi="Arial"/>
          <w:b w:val="false"/>
          <w:bCs w:val="false"/>
          <w:sz w:val="24"/>
          <w:szCs w:val="24"/>
        </w:rPr>
        <w:t xml:space="preserve">otorgó la protección federal al quejoso para determinados efectos, o que</w:t>
      </w:r>
    </w:p>
    <w:p>
      <w:pPr>
        <w:spacing w:after="180" w:line="360"/>
        <w:jc w:val="both"/>
      </w:pPr>
      <w:r>
        <w:rPr>
          <w:rFonts w:ascii="Arial" w:cs="Arial" w:eastAsia="Arial" w:hAnsi="Arial"/>
          <w:b w:val="false"/>
          <w:bCs w:val="false"/>
          <w:sz w:val="24"/>
          <w:szCs w:val="24"/>
        </w:rPr>
        <w:t xml:space="preserve">habiéndolo sido no fueron motivo de concesión de la Justicia Federal,</w:t>
      </w:r>
    </w:p>
    <w:p>
      <w:pPr>
        <w:spacing w:after="180" w:line="360"/>
        <w:jc w:val="both"/>
      </w:pPr>
      <w:r>
        <w:rPr>
          <w:rFonts w:ascii="Arial" w:cs="Arial" w:eastAsia="Arial" w:hAnsi="Arial"/>
          <w:b w:val="false"/>
          <w:bCs w:val="false"/>
          <w:sz w:val="24"/>
          <w:szCs w:val="24"/>
        </w:rPr>
        <w:t xml:space="preserve">puesto que esas consideraciones quedaron firmes sin posibilidad de</w:t>
      </w:r>
    </w:p>
    <w:p>
      <w:pPr>
        <w:spacing w:after="180" w:line="360"/>
        <w:jc w:val="both"/>
      </w:pPr>
      <w:r>
        <w:rPr>
          <w:rFonts w:ascii="Arial" w:cs="Arial" w:eastAsia="Arial" w:hAnsi="Arial"/>
          <w:b w:val="false"/>
          <w:bCs w:val="false"/>
          <w:sz w:val="24"/>
          <w:szCs w:val="24"/>
        </w:rPr>
        <w:t xml:space="preserve">impugnarse posteriormente, es decir, por vi</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SEGUNDO NIVEL PREGUNTA SI, AUN HABIÉNDOSE REALIZADO FORMALMENTE ESE ACTO, EL PROCEDIMIENTO</w:t>
      </w:r>
    </w:p>
    <w:p>
      <w:pPr>
        <w:spacing w:after="180" w:line="360"/>
        <w:jc w:val="both"/>
      </w:pPr>
      <w:r>
        <w:rPr>
          <w:rFonts w:ascii="Arial" w:cs="Arial" w:eastAsia="Arial" w:hAnsi="Arial"/>
          <w:b w:val="false"/>
          <w:bCs w:val="false"/>
          <w:sz w:val="24"/>
          <w:szCs w:val="24"/>
        </w:rPr>
        <w:t xml:space="preserve">[DESARROLLO DE SECCIÓN: SEGUNDO NIVEL PREGUNTA SI, AUN HABIÉNDOSE REALIZADO FORMALMENTE ESE ACTO, EL PROCEDIMIENTO]</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XXV. RESPUESTA A LA OBJECIÓN DE QUE SE TRATA DE LEGALIDAD</w:t>
      </w:r>
    </w:p>
    <w:p>
      <w:pPr>
        <w:spacing w:after="180" w:line="360"/>
        <w:jc w:val="both"/>
      </w:pPr>
      <w:r>
        <w:rPr>
          <w:rFonts w:ascii="Arial" w:cs="Arial" w:eastAsia="Arial" w:hAnsi="Arial"/>
          <w:b w:val="false"/>
          <w:bCs w:val="false"/>
          <w:sz w:val="24"/>
          <w:szCs w:val="24"/>
        </w:rPr>
        <w:t xml:space="preserve">[DESARROLLO DE SECCIÓN: XXV. RESPUESTA A LA OBJECIÓN DE QUE SE TRATA DE LEGALIDAD]</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DISFRAZADA</w:t>
      </w:r>
    </w:p>
    <w:p>
      <w:pPr>
        <w:spacing w:after="180" w:line="360"/>
        <w:jc w:val="both"/>
      </w:pPr>
      <w:r>
        <w:rPr>
          <w:rFonts w:ascii="Arial" w:cs="Arial" w:eastAsia="Arial" w:hAnsi="Arial"/>
          <w:b w:val="false"/>
          <w:bCs w:val="false"/>
          <w:sz w:val="24"/>
          <w:szCs w:val="24"/>
        </w:rPr>
        <w:t xml:space="preserve">[DESARROLLO DE SECCIÓN: DISFRAZADA]</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XXVI. EFECTOS QUE SE SOLICITAN</w:t>
      </w:r>
    </w:p>
    <w:p>
      <w:pPr>
        <w:spacing w:after="180" w:line="360"/>
        <w:jc w:val="both"/>
      </w:pPr>
      <w:r>
        <w:rPr>
          <w:rFonts w:ascii="Arial" w:cs="Arial" w:eastAsia="Arial" w:hAnsi="Arial"/>
          <w:b w:val="false"/>
          <w:bCs w:val="false"/>
          <w:sz w:val="24"/>
          <w:szCs w:val="24"/>
        </w:rPr>
        <w:t xml:space="preserve">[DESARROLLO DE SECCIÓN: XXVI. EFECTOS QUE SE SOLICITAN]</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XXVII. PETITORIOS</w:t>
      </w:r>
    </w:p>
    <w:p>
      <w:pPr>
        <w:spacing w:after="180" w:line="360"/>
        <w:jc w:val="both"/>
      </w:pPr>
      <w:r>
        <w:rPr>
          <w:rFonts w:ascii="Arial" w:cs="Arial" w:eastAsia="Arial" w:hAnsi="Arial"/>
          <w:b w:val="false"/>
          <w:bCs w:val="false"/>
          <w:sz w:val="24"/>
          <w:szCs w:val="24"/>
        </w:rPr>
        <w:t xml:space="preserve">PUNTOS PETITORIOS ESTRUCTURADOS:</w:t>
      </w:r>
    </w:p>
    <w:p>
      <w:pPr>
        <w:spacing w:after="180" w:line="360"/>
        <w:jc w:val="left"/>
      </w:pPr>
      <w:r>
        <w:rPr>
          <w:rFonts w:ascii="Arial" w:cs="Arial" w:eastAsia="Arial" w:hAnsi="Arial"/>
          <w:b/>
          <w:bCs/>
          <w:sz w:val="24"/>
          <w:szCs w:val="24"/>
        </w:rPr>
        <w:t xml:space="preserve">PRIMERO. Tenerme por presentado en tiempo y forma legal interponiendo el presente escrito y anexos acompañados.</w:t>
      </w:r>
    </w:p>
    <w:p>
      <w:pPr>
        <w:spacing w:after="180" w:line="360"/>
        <w:jc w:val="left"/>
      </w:pPr>
      <w:r>
        <w:rPr>
          <w:rFonts w:ascii="Arial" w:cs="Arial" w:eastAsia="Arial" w:hAnsi="Arial"/>
          <w:b/>
          <w:bCs/>
          <w:sz w:val="24"/>
          <w:szCs w:val="24"/>
        </w:rPr>
        <w:t xml:space="preserve">SEGUNDO. Admitir a trámite el recurso de revisión y sustanciarlo en los términos previstos por la norma aplicable.</w:t>
      </w:r>
    </w:p>
    <w:p>
      <w:pPr>
        <w:spacing w:after="180" w:line="360"/>
        <w:jc w:val="left"/>
      </w:pPr>
      <w:r>
        <w:rPr>
          <w:rFonts w:ascii="Arial" w:cs="Arial" w:eastAsia="Arial" w:hAnsi="Arial"/>
          <w:b/>
          <w:bCs/>
          <w:sz w:val="24"/>
          <w:szCs w:val="24"/>
        </w:rPr>
        <w:t xml:space="preserve">TERCERO. En su oportunidad, declarar FUNDADOS los agravios expuestos y resolver amparando y protegiendo a la parte quejosa.</w:t>
      </w:r>
    </w:p>
    <w:p>
      <w:pPr>
        <w:pStyle w:val="Heading1"/>
        <w:spacing w:after="180" w:before="360"/>
        <w:jc w:val="center"/>
      </w:pPr>
      <w:r>
        <w:rPr>
          <w:rFonts w:ascii="Arial" w:cs="Arial" w:eastAsia="Arial" w:hAnsi="Arial"/>
          <w:b/>
          <w:bCs/>
          <w:sz w:val="26"/>
          <w:szCs w:val="26"/>
        </w:rPr>
        <w:t xml:space="preserve">PRIMERO. TENERME POR INTERPONIENDO EN TIEMPO Y FORMA RECURSO DE REVISIÓN EN CONTRA DE</w:t>
      </w:r>
    </w:p>
    <w:p>
      <w:pPr>
        <w:spacing w:after="180" w:line="360"/>
        <w:jc w:val="both"/>
      </w:pPr>
      <w:r>
        <w:rPr>
          <w:rFonts w:ascii="Arial" w:cs="Arial" w:eastAsia="Arial" w:hAnsi="Arial"/>
          <w:b w:val="false"/>
          <w:bCs w:val="false"/>
          <w:sz w:val="24"/>
          <w:szCs w:val="24"/>
        </w:rPr>
        <w:t xml:space="preserve">[DESARROLLO DE SECCIÓN: PRIMERO. TENERME POR INTERPONIENDO EN TIEMPO Y FORMA RECURSO DE REVISIÓN EN CONTRA DE]</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SEGUNDO. TENER POR EXPRESADOS LOS AGRAVIOS Y PLANTEAMIENTOS CONSTITUCIONALES CONTENIDOS</w:t>
      </w:r>
    </w:p>
    <w:p>
      <w:pPr>
        <w:spacing w:after="180" w:line="360"/>
        <w:jc w:val="left"/>
      </w:pPr>
      <w:r>
        <w:rPr>
          <w:rFonts w:ascii="Arial" w:cs="Arial" w:eastAsia="Arial" w:hAnsi="Arial"/>
          <w:b/>
          <w:bCs/>
          <w:sz w:val="24"/>
          <w:szCs w:val="24"/>
        </w:rPr>
        <w:t xml:space="preserve">SEGUNDO. TENER POR EXPRESADOS LOS AGRAVIOS Y PLANTEAMIENTOS CONSTITUCIONALES CONTENIDOS</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8</w:t>
      </w:r>
    </w:p>
    <w:p>
      <w:pPr>
        <w:spacing w:after="180" w:line="360"/>
        <w:jc w:val="both"/>
      </w:pPr>
      <w:r>
        <w:rPr>
          <w:rFonts w:ascii="Arial" w:cs="Arial" w:eastAsia="Arial" w:hAnsi="Arial"/>
          <w:b w:val="false"/>
          <w:bCs w:val="false"/>
          <w:sz w:val="24"/>
          <w:szCs w:val="24"/>
        </w:rPr>
        <w:t xml:space="preserve">Contexto: - 8 -</w:t>
      </w:r>
    </w:p>
    <w:p>
      <w:pPr>
        <w:spacing w:after="180" w:line="360"/>
        <w:jc w:val="both"/>
      </w:pPr>
      <w:r>
        <w:rPr>
          <w:rFonts w:ascii="Arial" w:cs="Arial" w:eastAsia="Arial" w:hAnsi="Arial"/>
          <w:b w:val="false"/>
          <w:bCs w:val="false"/>
          <w:sz w:val="24"/>
          <w:szCs w:val="24"/>
        </w:rPr>
        <w:t xml:space="preserve">- 8 -</w:t>
      </w:r>
    </w:p>
    <w:p>
      <w:pPr>
        <w:spacing w:after="180" w:line="360"/>
        <w:jc w:val="left"/>
      </w:pPr>
      <w:r>
        <w:rPr>
          <w:rFonts w:ascii="Arial" w:cs="Arial" w:eastAsia="Arial" w:hAnsi="Arial"/>
          <w:b/>
          <w:bCs/>
          <w:sz w:val="24"/>
          <w:szCs w:val="24"/>
        </w:rPr>
        <w:t xml:space="preserve">PRIMERO. Competencia.</w:t>
      </w:r>
    </w:p>
    <w:p>
      <w:pPr>
        <w:spacing w:after="180" w:line="360"/>
        <w:jc w:val="both"/>
      </w:pPr>
      <w:r>
        <w:rPr>
          <w:rFonts w:ascii="Arial" w:cs="Arial" w:eastAsia="Arial" w:hAnsi="Arial"/>
          <w:b w:val="false"/>
          <w:bCs w:val="false"/>
          <w:sz w:val="24"/>
          <w:szCs w:val="24"/>
        </w:rPr>
        <w:t xml:space="preserve">Este Segundo Tribunal Colegiado en Materia de Trabajo del Tercer</w:t>
      </w:r>
    </w:p>
    <w:p>
      <w:pPr>
        <w:spacing w:after="180" w:line="360"/>
        <w:jc w:val="both"/>
      </w:pPr>
      <w:r>
        <w:rPr>
          <w:rFonts w:ascii="Arial" w:cs="Arial" w:eastAsia="Arial" w:hAnsi="Arial"/>
          <w:b w:val="false"/>
          <w:bCs w:val="false"/>
          <w:sz w:val="24"/>
          <w:szCs w:val="24"/>
        </w:rPr>
        <w:t xml:space="preserve">Circuito es competente para conocer del presente asunto, de conformidad con lo</w:t>
      </w:r>
    </w:p>
    <w:p>
      <w:pPr>
        <w:spacing w:after="180" w:line="360"/>
        <w:jc w:val="both"/>
      </w:pPr>
      <w:r>
        <w:rPr>
          <w:rFonts w:ascii="Arial" w:cs="Arial" w:eastAsia="Arial" w:hAnsi="Arial"/>
          <w:b w:val="false"/>
          <w:bCs w:val="false"/>
          <w:sz w:val="24"/>
          <w:szCs w:val="24"/>
        </w:rPr>
        <w:t xml:space="preserve">dispuesto en los artículos: 103, fracción I, y 107, fracciones III, inciso a), V,</w:t>
      </w:r>
    </w:p>
    <w:p>
      <w:pPr>
        <w:spacing w:after="180" w:line="360"/>
        <w:jc w:val="both"/>
      </w:pPr>
      <w:r>
        <w:rPr>
          <w:rFonts w:ascii="Arial" w:cs="Arial" w:eastAsia="Arial" w:hAnsi="Arial"/>
          <w:b w:val="false"/>
          <w:bCs w:val="false"/>
          <w:sz w:val="24"/>
          <w:szCs w:val="24"/>
        </w:rPr>
        <w:t xml:space="preserve">inciso d), y VI de la Constitución Política de los Estados Unidos Mexicanos; 33,</w:t>
      </w:r>
    </w:p>
    <w:p>
      <w:pPr>
        <w:spacing w:after="180" w:line="360"/>
        <w:jc w:val="both"/>
      </w:pPr>
      <w:r>
        <w:rPr>
          <w:rFonts w:ascii="Arial" w:cs="Arial" w:eastAsia="Arial" w:hAnsi="Arial"/>
          <w:b w:val="false"/>
          <w:bCs w:val="false"/>
          <w:sz w:val="24"/>
          <w:szCs w:val="24"/>
        </w:rPr>
        <w:t xml:space="preserve">fracción II, 34 y 170, fracción I, de la Ley de Amparo; y, 38, fracción I, inciso d)</w:t>
      </w:r>
    </w:p>
    <w:p>
      <w:pPr>
        <w:spacing w:after="180" w:line="360"/>
        <w:jc w:val="both"/>
      </w:pPr>
      <w:r>
        <w:rPr>
          <w:rFonts w:ascii="Arial" w:cs="Arial" w:eastAsia="Arial" w:hAnsi="Arial"/>
          <w:b w:val="false"/>
          <w:bCs w:val="false"/>
          <w:sz w:val="24"/>
          <w:szCs w:val="24"/>
        </w:rPr>
        <w:t xml:space="preserve">y 39, de la Ley Orgánica del Poder Judicial de la Federación abrogada. Así como</w:t>
      </w:r>
    </w:p>
    <w:p>
      <w:pPr>
        <w:spacing w:after="180" w:line="360"/>
        <w:jc w:val="both"/>
      </w:pPr>
      <w:r>
        <w:rPr>
          <w:rFonts w:ascii="Arial" w:cs="Arial" w:eastAsia="Arial" w:hAnsi="Arial"/>
          <w:b w:val="false"/>
          <w:bCs w:val="false"/>
          <w:sz w:val="24"/>
          <w:szCs w:val="24"/>
        </w:rPr>
        <w:t xml:space="preserve">el Acuerdo General 3/2013 del Pleno del Consejo de la Judicatura Federal,</w:t>
      </w:r>
    </w:p>
    <w:p>
      <w:pPr>
        <w:spacing w:after="180" w:line="360"/>
        <w:jc w:val="both"/>
      </w:pPr>
      <w:r>
        <w:rPr>
          <w:rFonts w:ascii="Arial" w:cs="Arial" w:eastAsia="Arial" w:hAnsi="Arial"/>
          <w:b w:val="false"/>
          <w:bCs w:val="false"/>
          <w:sz w:val="24"/>
          <w:szCs w:val="24"/>
        </w:rPr>
        <w:t xml:space="preserve">publicado el quince de febrero de dos mil trece en el Diario Oficial de la</w:t>
      </w:r>
    </w:p>
    <w:p>
      <w:pPr>
        <w:spacing w:after="180" w:line="360"/>
        <w:jc w:val="both"/>
      </w:pPr>
      <w:r>
        <w:rPr>
          <w:rFonts w:ascii="Arial" w:cs="Arial" w:eastAsia="Arial" w:hAnsi="Arial"/>
          <w:b w:val="false"/>
          <w:bCs w:val="false"/>
          <w:sz w:val="24"/>
          <w:szCs w:val="24"/>
        </w:rPr>
        <w:t xml:space="preserve">Federación.</w:t>
      </w:r>
    </w:p>
    <w:p>
      <w:pPr>
        <w:spacing w:after="180" w:line="360"/>
        <w:jc w:val="both"/>
      </w:pPr>
      <w:r>
        <w:rPr>
          <w:rFonts w:ascii="Arial" w:cs="Arial" w:eastAsia="Arial" w:hAnsi="Arial"/>
          <w:b w:val="false"/>
          <w:bCs w:val="false"/>
          <w:sz w:val="24"/>
          <w:szCs w:val="24"/>
        </w:rPr>
        <w:t xml:space="preserve">Lo anterior, por tratarse de un juicio de amparo directo en el cual se</w:t>
      </w:r>
    </w:p>
    <w:p>
      <w:pPr>
        <w:spacing w:after="180" w:line="360"/>
        <w:jc w:val="both"/>
      </w:pPr>
      <w:r>
        <w:rPr>
          <w:rFonts w:ascii="Arial" w:cs="Arial" w:eastAsia="Arial" w:hAnsi="Arial"/>
          <w:b w:val="false"/>
          <w:bCs w:val="false"/>
          <w:sz w:val="24"/>
          <w:szCs w:val="24"/>
        </w:rPr>
        <w:t xml:space="preserve">rec</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TERCERO. DETERMINAR QUE LA MATERIA PLANTEADA SATISFACE, DESDE LA PERSPECTIVA DE ESTA PARTE,</w:t>
      </w:r>
    </w:p>
    <w:p>
      <w:pPr>
        <w:spacing w:after="180" w:line="360"/>
        <w:jc w:val="both"/>
      </w:pPr>
      <w:r>
        <w:rPr>
          <w:rFonts w:ascii="Arial" w:cs="Arial" w:eastAsia="Arial" w:hAnsi="Arial"/>
          <w:b w:val="false"/>
          <w:bCs w:val="false"/>
          <w:sz w:val="24"/>
          <w:szCs w:val="24"/>
        </w:rPr>
        <w:t xml:space="preserve">[DESARROLLO DE SECCIÓN: TERCERO. DETERMINAR QUE LA MATERIA PLANTEADA SATISFACE, DESDE LA PERSPECTIVA DE ESTA PARTE,]</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pStyle w:val="Heading1"/>
        <w:spacing w:after="180" w:before="360"/>
        <w:jc w:val="center"/>
      </w:pPr>
      <w:r>
        <w:rPr>
          <w:rFonts w:ascii="Arial" w:cs="Arial" w:eastAsia="Arial" w:hAnsi="Arial"/>
          <w:b/>
          <w:bCs/>
          <w:sz w:val="26"/>
          <w:szCs w:val="26"/>
        </w:rPr>
        <w:t xml:space="preserve">CUARTO. DETERMINAR QUE EL ASUNTO REVISTE INTERÉS EXCEPCIONAL EN MATERIA CONSTITUCIONAL Y</w:t>
      </w:r>
    </w:p>
    <w:p>
      <w:pPr>
        <w:spacing w:after="180" w:line="360"/>
        <w:jc w:val="left"/>
      </w:pPr>
      <w:r>
        <w:rPr>
          <w:rFonts w:ascii="Arial" w:cs="Arial" w:eastAsia="Arial" w:hAnsi="Arial"/>
          <w:b/>
          <w:bCs/>
          <w:sz w:val="24"/>
          <w:szCs w:val="24"/>
        </w:rPr>
        <w:t xml:space="preserve">CUARTO. DETERMINAR QUE EL ASUNTO REVISTE INTERÉS EXCEPCIONAL EN MATERIA CONSTITUCIONAL Y</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15</w:t>
      </w:r>
    </w:p>
    <w:p>
      <w:pPr>
        <w:spacing w:after="180" w:line="360"/>
        <w:jc w:val="both"/>
      </w:pPr>
      <w:r>
        <w:rPr>
          <w:rFonts w:ascii="Arial" w:cs="Arial" w:eastAsia="Arial" w:hAnsi="Arial"/>
          <w:b w:val="false"/>
          <w:bCs w:val="false"/>
          <w:sz w:val="24"/>
          <w:szCs w:val="24"/>
        </w:rPr>
        <w:t xml:space="preserve">Contexto: - 15 -</w:t>
      </w:r>
    </w:p>
    <w:p>
      <w:pPr>
        <w:spacing w:after="180" w:line="360"/>
        <w:jc w:val="both"/>
      </w:pPr>
      <w:r>
        <w:rPr>
          <w:rFonts w:ascii="Arial" w:cs="Arial" w:eastAsia="Arial" w:hAnsi="Arial"/>
          <w:b w:val="false"/>
          <w:bCs w:val="false"/>
          <w:sz w:val="24"/>
          <w:szCs w:val="24"/>
        </w:rPr>
        <w:t xml:space="preserve">- 15 -</w:t>
      </w:r>
    </w:p>
    <w:p>
      <w:pPr>
        <w:spacing w:after="180" w:line="360"/>
        <w:jc w:val="both"/>
      </w:pPr>
      <w:r>
        <w:rPr>
          <w:rFonts w:ascii="Arial" w:cs="Arial" w:eastAsia="Arial" w:hAnsi="Arial"/>
          <w:b w:val="false"/>
          <w:bCs w:val="false"/>
          <w:sz w:val="24"/>
          <w:szCs w:val="24"/>
        </w:rPr>
        <w:t xml:space="preserve">RESPONSABLE QUE AL DICTAR UNA NUEVA RESOLUCIÓN EN</w:t>
      </w:r>
    </w:p>
    <w:p>
      <w:pPr>
        <w:spacing w:after="180" w:line="360"/>
        <w:jc w:val="both"/>
      </w:pPr>
      <w:r>
        <w:rPr>
          <w:rFonts w:ascii="Arial" w:cs="Arial" w:eastAsia="Arial" w:hAnsi="Arial"/>
          <w:b w:val="false"/>
          <w:bCs w:val="false"/>
          <w:sz w:val="24"/>
          <w:szCs w:val="24"/>
        </w:rPr>
        <w:t xml:space="preserve">CUMPLIMIENTO DE UNA EJECUTORIA DE AMPARO LAS</w:t>
      </w:r>
    </w:p>
    <w:p>
      <w:pPr>
        <w:spacing w:after="180" w:line="360"/>
        <w:jc w:val="both"/>
      </w:pPr>
      <w:r>
        <w:rPr>
          <w:rFonts w:ascii="Arial" w:cs="Arial" w:eastAsia="Arial" w:hAnsi="Arial"/>
          <w:b w:val="false"/>
          <w:bCs w:val="false"/>
          <w:sz w:val="24"/>
          <w:szCs w:val="24"/>
        </w:rPr>
        <w:t xml:space="preserve">REITERA, YA SEA POR NO HABER FORMADO PARTE DE LA</w:t>
      </w:r>
    </w:p>
    <w:p>
      <w:pPr>
        <w:spacing w:after="180" w:line="360"/>
        <w:jc w:val="both"/>
      </w:pPr>
      <w:r>
        <w:rPr>
          <w:rFonts w:ascii="Arial" w:cs="Arial" w:eastAsia="Arial" w:hAnsi="Arial"/>
          <w:b w:val="false"/>
          <w:bCs w:val="false"/>
          <w:sz w:val="24"/>
          <w:szCs w:val="24"/>
        </w:rPr>
        <w:t xml:space="preserve">LITIS CONSTITUCIONAL, O PORQUE HABIÉNDOLO SIDO NO</w:t>
      </w:r>
    </w:p>
    <w:p>
      <w:pPr>
        <w:spacing w:after="180" w:line="360"/>
        <w:jc w:val="both"/>
      </w:pPr>
      <w:r>
        <w:rPr>
          <w:rFonts w:ascii="Arial" w:cs="Arial" w:eastAsia="Arial" w:hAnsi="Arial"/>
          <w:b w:val="false"/>
          <w:bCs w:val="false"/>
          <w:sz w:val="24"/>
          <w:szCs w:val="24"/>
        </w:rPr>
        <w:t xml:space="preserve">FUERON MOTIVO DE CONCESIÓN. Son inoperantes los conceptos de</w:t>
      </w:r>
    </w:p>
    <w:p>
      <w:pPr>
        <w:spacing w:after="180" w:line="360"/>
        <w:jc w:val="both"/>
      </w:pPr>
      <w:r>
        <w:rPr>
          <w:rFonts w:ascii="Arial" w:cs="Arial" w:eastAsia="Arial" w:hAnsi="Arial"/>
          <w:b w:val="false"/>
          <w:bCs w:val="false"/>
          <w:sz w:val="24"/>
          <w:szCs w:val="24"/>
        </w:rPr>
        <w:t xml:space="preserve">violación tendentes a impugnar las consideraciones de la autoridad</w:t>
      </w:r>
    </w:p>
    <w:p>
      <w:pPr>
        <w:spacing w:after="180" w:line="360"/>
        <w:jc w:val="both"/>
      </w:pPr>
      <w:r>
        <w:rPr>
          <w:rFonts w:ascii="Arial" w:cs="Arial" w:eastAsia="Arial" w:hAnsi="Arial"/>
          <w:b w:val="false"/>
          <w:bCs w:val="false"/>
          <w:sz w:val="24"/>
          <w:szCs w:val="24"/>
        </w:rPr>
        <w:t xml:space="preserve">responsable que al dictar una nueva resolución las reitera, ya sea por no</w:t>
      </w:r>
    </w:p>
    <w:p>
      <w:pPr>
        <w:spacing w:after="180" w:line="360"/>
        <w:jc w:val="both"/>
      </w:pPr>
      <w:r>
        <w:rPr>
          <w:rFonts w:ascii="Arial" w:cs="Arial" w:eastAsia="Arial" w:hAnsi="Arial"/>
          <w:b w:val="false"/>
          <w:bCs w:val="false"/>
          <w:sz w:val="24"/>
          <w:szCs w:val="24"/>
        </w:rPr>
        <w:t xml:space="preserve">haber formado parte de la litis en el juicio de amparo anterior en el que se</w:t>
      </w:r>
    </w:p>
    <w:p>
      <w:pPr>
        <w:spacing w:after="180" w:line="360"/>
        <w:jc w:val="both"/>
      </w:pPr>
      <w:r>
        <w:rPr>
          <w:rFonts w:ascii="Arial" w:cs="Arial" w:eastAsia="Arial" w:hAnsi="Arial"/>
          <w:b w:val="false"/>
          <w:bCs w:val="false"/>
          <w:sz w:val="24"/>
          <w:szCs w:val="24"/>
        </w:rPr>
        <w:t xml:space="preserve">otorgó la protección federal al quejoso para determinados efectos, o que</w:t>
      </w:r>
    </w:p>
    <w:p>
      <w:pPr>
        <w:spacing w:after="180" w:line="360"/>
        <w:jc w:val="both"/>
      </w:pPr>
      <w:r>
        <w:rPr>
          <w:rFonts w:ascii="Arial" w:cs="Arial" w:eastAsia="Arial" w:hAnsi="Arial"/>
          <w:b w:val="false"/>
          <w:bCs w:val="false"/>
          <w:sz w:val="24"/>
          <w:szCs w:val="24"/>
        </w:rPr>
        <w:t xml:space="preserve">habiéndolo sido no fueron motivo de concesión de la Justicia Federal,</w:t>
      </w:r>
    </w:p>
    <w:p>
      <w:pPr>
        <w:spacing w:after="180" w:line="360"/>
        <w:jc w:val="both"/>
      </w:pPr>
      <w:r>
        <w:rPr>
          <w:rFonts w:ascii="Arial" w:cs="Arial" w:eastAsia="Arial" w:hAnsi="Arial"/>
          <w:b w:val="false"/>
          <w:bCs w:val="false"/>
          <w:sz w:val="24"/>
          <w:szCs w:val="24"/>
        </w:rPr>
        <w:t xml:space="preserve">puesto que esas consideraciones quedaron firmes sin posibilidad de</w:t>
      </w:r>
    </w:p>
    <w:p>
      <w:pPr>
        <w:spacing w:after="180" w:line="360"/>
        <w:jc w:val="both"/>
      </w:pPr>
      <w:r>
        <w:rPr>
          <w:rFonts w:ascii="Arial" w:cs="Arial" w:eastAsia="Arial" w:hAnsi="Arial"/>
          <w:b w:val="false"/>
          <w:bCs w:val="false"/>
          <w:sz w:val="24"/>
          <w:szCs w:val="24"/>
        </w:rPr>
        <w:t xml:space="preserve">impugnarse posteriormente, es decir, por vi</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QUINTO. ADMITIR Y SUSTANCIAR EL RECURSO EN LOS TÉRMINOS CONSTITUCIONAL Y LEGALMENTE</w:t>
      </w:r>
    </w:p>
    <w:p>
      <w:pPr>
        <w:spacing w:after="180" w:line="360"/>
        <w:jc w:val="left"/>
      </w:pPr>
      <w:r>
        <w:rPr>
          <w:rFonts w:ascii="Arial" w:cs="Arial" w:eastAsia="Arial" w:hAnsi="Arial"/>
          <w:b/>
          <w:bCs/>
          <w:sz w:val="24"/>
          <w:szCs w:val="24"/>
        </w:rPr>
        <w:t xml:space="preserve">QUINTO. ADMITIR Y SUSTANCIAR EL RECURSO EN LOS TÉRMINOS CONSTITUCIONAL Y LEGALMENTE</w:t>
      </w:r>
    </w:p>
    <w:p>
      <w:pPr>
        <w:spacing w:after="180" w:line="360"/>
        <w:jc w:val="both"/>
      </w:pPr>
      <w:r>
        <w:rPr>
          <w:rFonts w:ascii="Arial" w:cs="Arial" w:eastAsia="Arial" w:hAnsi="Arial"/>
          <w:b w:val="false"/>
          <w:bCs w:val="false"/>
          <w:sz w:val="24"/>
          <w:szCs w:val="24"/>
        </w:rPr>
        <w:t xml:space="preserve">1. PLANTEAMIENTO CENTRAL:</w:t>
      </w:r>
    </w:p>
    <w:p>
      <w:pPr>
        <w:spacing w:after="180" w:line="360"/>
        <w:jc w:val="both"/>
      </w:pPr>
      <w:r>
        <w:rPr>
          <w:rFonts w:ascii="Arial" w:cs="Arial" w:eastAsia="Arial" w:hAnsi="Arial"/>
          <w:b w:val="false"/>
          <w:bCs w:val="false"/>
          <w:sz w:val="24"/>
          <w:szCs w:val="24"/>
        </w:rPr>
        <w:t xml:space="preserve">Causa agravio directo e irreparable a esta parte la resolución emitida por la autoridad responsable, toda vez que infringe los principios de exhaustividad, debido proceso y congruencia tutelados en la Ley Suprema.</w:t>
      </w:r>
    </w:p>
    <w:p>
      <w:pPr>
        <w:spacing w:after="180" w:line="360"/>
        <w:jc w:val="both"/>
      </w:pPr>
      <w:r>
        <w:rPr>
          <w:rFonts w:ascii="Arial" w:cs="Arial" w:eastAsia="Arial" w:hAnsi="Arial"/>
          <w:b w:val="false"/>
          <w:bCs w:val="false"/>
          <w:sz w:val="24"/>
          <w:szCs w:val="24"/>
        </w:rPr>
        <w:t xml:space="preserve">2. CONTEXTO Y ANTECEDENTE PROCESAL:</w:t>
      </w:r>
    </w:p>
    <w:p>
      <w:pPr>
        <w:spacing w:after="180" w:line="360"/>
        <w:jc w:val="both"/>
      </w:pPr>
      <w:r>
        <w:rPr>
          <w:rFonts w:ascii="Arial" w:cs="Arial" w:eastAsia="Arial" w:hAnsi="Arial"/>
          <w:b w:val="false"/>
          <w:bCs w:val="false"/>
          <w:sz w:val="24"/>
          <w:szCs w:val="24"/>
        </w:rPr>
        <w:t xml:space="preserve">Al dictar el fallo recurrido, la autoridad desatendió las consideraciones fijadas en el antecedente de amparo directo 226/2024, omitiendo valorar en su integridad las constancias que conforman el sumario.</w:t>
      </w:r>
    </w:p>
    <w:p>
      <w:pPr>
        <w:spacing w:after="180" w:line="360"/>
        <w:jc w:val="both"/>
      </w:pPr>
      <w:r>
        <w:rPr>
          <w:rFonts w:ascii="Arial" w:cs="Arial" w:eastAsia="Arial" w:hAnsi="Arial"/>
          <w:b w:val="false"/>
          <w:bCs w:val="false"/>
          <w:sz w:val="24"/>
          <w:szCs w:val="24"/>
        </w:rPr>
        <w:t xml:space="preserve">3. HECHO Y PRUEBA FUNDANTE:</w:t>
      </w:r>
    </w:p>
    <w:p>
      <w:pPr>
        <w:spacing w:after="180" w:line="360"/>
        <w:jc w:val="both"/>
      </w:pPr>
      <w:r>
        <w:rPr>
          <w:rFonts w:ascii="Arial" w:cs="Arial" w:eastAsia="Arial" w:hAnsi="Arial"/>
          <w:b w:val="false"/>
          <w:bCs w:val="false"/>
          <w:sz w:val="24"/>
          <w:szCs w:val="24"/>
        </w:rPr>
        <w:t xml:space="preserve">Evidencia del expediente:</w:t>
      </w:r>
    </w:p>
    <w:p>
      <w:pPr>
        <w:spacing w:after="180" w:line="360"/>
        <w:jc w:val="both"/>
      </w:pPr>
      <w:r>
        <w:rPr>
          <w:rFonts w:ascii="Arial" w:cs="Arial" w:eastAsia="Arial" w:hAnsi="Arial"/>
          <w:b w:val="false"/>
          <w:bCs w:val="false"/>
          <w:sz w:val="24"/>
          <w:szCs w:val="24"/>
        </w:rPr>
        <w:t xml:space="preserve">Documento: 0129000036717288006AST.PDF</w:t>
      </w:r>
    </w:p>
    <w:p>
      <w:pPr>
        <w:spacing w:after="180" w:line="360"/>
        <w:jc w:val="both"/>
      </w:pPr>
      <w:r>
        <w:rPr>
          <w:rFonts w:ascii="Arial" w:cs="Arial" w:eastAsia="Arial" w:hAnsi="Arial"/>
          <w:b w:val="false"/>
          <w:bCs w:val="false"/>
          <w:sz w:val="24"/>
          <w:szCs w:val="24"/>
        </w:rPr>
        <w:t xml:space="preserve">Página: 6</w:t>
      </w:r>
    </w:p>
    <w:p>
      <w:pPr>
        <w:spacing w:after="180" w:line="360"/>
        <w:jc w:val="both"/>
      </w:pPr>
      <w:r>
        <w:rPr>
          <w:rFonts w:ascii="Arial" w:cs="Arial" w:eastAsia="Arial" w:hAnsi="Arial"/>
          <w:b w:val="false"/>
          <w:bCs w:val="false"/>
          <w:sz w:val="24"/>
          <w:szCs w:val="24"/>
        </w:rPr>
        <w:t xml:space="preserve">Contexto: - 6 -</w:t>
      </w:r>
    </w:p>
    <w:p>
      <w:pPr>
        <w:spacing w:after="180" w:line="360"/>
        <w:jc w:val="both"/>
      </w:pPr>
      <w:r>
        <w:rPr>
          <w:rFonts w:ascii="Arial" w:cs="Arial" w:eastAsia="Arial" w:hAnsi="Arial"/>
          <w:b w:val="false"/>
          <w:bCs w:val="false"/>
          <w:sz w:val="24"/>
          <w:szCs w:val="24"/>
        </w:rPr>
        <w:t xml:space="preserve">- 6 -</w:t>
      </w:r>
    </w:p>
    <w:p>
      <w:pPr>
        <w:spacing w:after="180" w:line="360"/>
        <w:jc w:val="both"/>
      </w:pPr>
      <w:r>
        <w:rPr>
          <w:rFonts w:ascii="Arial" w:cs="Arial" w:eastAsia="Arial" w:hAnsi="Arial"/>
          <w:b w:val="false"/>
          <w:bCs w:val="false"/>
          <w:sz w:val="24"/>
          <w:szCs w:val="24"/>
        </w:rPr>
        <w:t xml:space="preserve">RECLAMADAS ALUDIDAS COMO PRESTACIONES EXTRALEGALES.</w:t>
      </w:r>
    </w:p>
    <w:p>
      <w:pPr>
        <w:spacing w:after="180" w:line="360"/>
        <w:jc w:val="both"/>
      </w:pPr>
      <w:r>
        <w:rPr>
          <w:rFonts w:ascii="Arial" w:cs="Arial" w:eastAsia="Arial" w:hAnsi="Arial"/>
          <w:b w:val="false"/>
          <w:bCs w:val="false"/>
          <w:sz w:val="24"/>
          <w:szCs w:val="24"/>
        </w:rPr>
        <w:t xml:space="preserve">POR LO TANTO, EL HECHO DE QUE SE LES HAYA ABSOLVIDO DE</w:t>
      </w:r>
    </w:p>
    <w:p>
      <w:pPr>
        <w:spacing w:after="180" w:line="360"/>
        <w:jc w:val="both"/>
      </w:pPr>
      <w:r>
        <w:rPr>
          <w:rFonts w:ascii="Arial" w:cs="Arial" w:eastAsia="Arial" w:hAnsi="Arial"/>
          <w:b w:val="false"/>
          <w:bCs w:val="false"/>
          <w:sz w:val="24"/>
          <w:szCs w:val="24"/>
        </w:rPr>
        <w:t xml:space="preserve">LAS MISMAS, ES CONTRARIO A DERECHO, DE CUALQUIER</w:t>
      </w:r>
    </w:p>
    <w:p>
      <w:pPr>
        <w:spacing w:after="180" w:line="360"/>
        <w:jc w:val="both"/>
      </w:pPr>
      <w:r>
        <w:rPr>
          <w:rFonts w:ascii="Arial" w:cs="Arial" w:eastAsia="Arial" w:hAnsi="Arial"/>
          <w:b w:val="false"/>
          <w:bCs w:val="false"/>
          <w:sz w:val="24"/>
          <w:szCs w:val="24"/>
        </w:rPr>
        <w:t xml:space="preserve">TRABAJADOR, Y PRINCIPALMENTE EN MI AGRAVIO, Y DE MI</w:t>
      </w:r>
    </w:p>
    <w:p>
      <w:pPr>
        <w:spacing w:after="180" w:line="360"/>
        <w:jc w:val="both"/>
      </w:pPr>
      <w:r>
        <w:rPr>
          <w:rFonts w:ascii="Arial" w:cs="Arial" w:eastAsia="Arial" w:hAnsi="Arial"/>
          <w:b w:val="false"/>
          <w:bCs w:val="false"/>
          <w:sz w:val="24"/>
          <w:szCs w:val="24"/>
        </w:rPr>
        <w:t xml:space="preserve">PATRIMONIO PROPIO Y FAMILIAR, PUESTO QUE ESTE RECLAMO,</w:t>
      </w:r>
    </w:p>
    <w:p>
      <w:pPr>
        <w:spacing w:after="180" w:line="360"/>
        <w:jc w:val="both"/>
      </w:pPr>
      <w:r>
        <w:rPr>
          <w:rFonts w:ascii="Arial" w:cs="Arial" w:eastAsia="Arial" w:hAnsi="Arial"/>
          <w:b w:val="false"/>
          <w:bCs w:val="false"/>
          <w:sz w:val="24"/>
          <w:szCs w:val="24"/>
        </w:rPr>
        <w:t xml:space="preserve">ES CONCERNIENTE AL TIEMPO DE QUE DURE EL TIEMPO DE</w:t>
      </w:r>
    </w:p>
    <w:p>
      <w:pPr>
        <w:spacing w:after="180" w:line="360"/>
        <w:jc w:val="both"/>
      </w:pPr>
      <w:r>
        <w:rPr>
          <w:rFonts w:ascii="Arial" w:cs="Arial" w:eastAsia="Arial" w:hAnsi="Arial"/>
          <w:b w:val="false"/>
          <w:bCs w:val="false"/>
          <w:sz w:val="24"/>
          <w:szCs w:val="24"/>
        </w:rPr>
        <w:t xml:space="preserve">DESPIDO INJUSTIFICADO, NO ESTOY RECLAMANDO, TIEMPOS</w:t>
      </w:r>
    </w:p>
    <w:p>
      <w:pPr>
        <w:spacing w:after="180" w:line="360"/>
        <w:jc w:val="both"/>
      </w:pPr>
      <w:r>
        <w:rPr>
          <w:rFonts w:ascii="Arial" w:cs="Arial" w:eastAsia="Arial" w:hAnsi="Arial"/>
          <w:b w:val="false"/>
          <w:bCs w:val="false"/>
          <w:sz w:val="24"/>
          <w:szCs w:val="24"/>
        </w:rPr>
        <w:t xml:space="preserve">PASADOS AL DESPIDO INJUSTIFICADO, Y LAS DEMANDADAS</w:t>
      </w:r>
    </w:p>
    <w:p>
      <w:pPr>
        <w:spacing w:after="180" w:line="360"/>
        <w:jc w:val="both"/>
      </w:pPr>
      <w:r>
        <w:rPr>
          <w:rFonts w:ascii="Arial" w:cs="Arial" w:eastAsia="Arial" w:hAnsi="Arial"/>
          <w:b w:val="false"/>
          <w:bCs w:val="false"/>
          <w:sz w:val="24"/>
          <w:szCs w:val="24"/>
        </w:rPr>
        <w:t xml:space="preserve">ADUCEN LO CONTRARIO, ES POR ELLO QUE ESTE TRIBUNAL</w:t>
      </w:r>
    </w:p>
    <w:p>
      <w:pPr>
        <w:spacing w:after="180" w:line="360"/>
        <w:jc w:val="both"/>
      </w:pPr>
      <w:r>
        <w:rPr>
          <w:rFonts w:ascii="Arial" w:cs="Arial" w:eastAsia="Arial" w:hAnsi="Arial"/>
          <w:b w:val="false"/>
          <w:bCs w:val="false"/>
          <w:sz w:val="24"/>
          <w:szCs w:val="24"/>
        </w:rPr>
        <w:t xml:space="preserve">DEBERÁ PONER ORDEN JURÍDICO AL RESPECTO, DE ESTAS</w:t>
      </w:r>
    </w:p>
    <w:p>
      <w:pPr>
        <w:spacing w:after="180" w:line="360"/>
        <w:jc w:val="both"/>
      </w:pPr>
      <w:r>
        <w:rPr>
          <w:rFonts w:ascii="Arial" w:cs="Arial" w:eastAsia="Arial" w:hAnsi="Arial"/>
          <w:b w:val="false"/>
          <w:bCs w:val="false"/>
          <w:sz w:val="24"/>
          <w:szCs w:val="24"/>
        </w:rPr>
        <w:t xml:space="preserve">PRESTACIONES EXTRALEGALES.</w:t>
      </w:r>
    </w:p>
    <w:p>
      <w:pPr>
        <w:spacing w:after="180" w:line="360"/>
        <w:jc w:val="both"/>
      </w:pPr>
      <w:r>
        <w:rPr>
          <w:rFonts w:ascii="Arial" w:cs="Arial" w:eastAsia="Arial" w:hAnsi="Arial"/>
          <w:b w:val="false"/>
          <w:bCs w:val="false"/>
          <w:sz w:val="24"/>
          <w:szCs w:val="24"/>
        </w:rPr>
        <w:t xml:space="preserve">ES POR ELLO QUE EXISTE LA FIGURA JURÍDICA EN MATERIAL</w:t>
      </w:r>
    </w:p>
    <w:p>
      <w:pPr>
        <w:spacing w:after="180" w:line="360"/>
        <w:jc w:val="both"/>
      </w:pPr>
      <w:r>
        <w:rPr>
          <w:rFonts w:ascii="Arial" w:cs="Arial" w:eastAsia="Arial" w:hAnsi="Arial"/>
          <w:b w:val="false"/>
          <w:bCs w:val="false"/>
          <w:sz w:val="24"/>
          <w:szCs w:val="24"/>
        </w:rPr>
        <w:t xml:space="preserve">LABORAL DE PATRÓN SUSTITUTO.</w:t>
      </w:r>
    </w:p>
    <w:p>
      <w:pPr>
        <w:spacing w:after="180" w:line="360"/>
        <w:jc w:val="both"/>
      </w:pPr>
      <w:r>
        <w:rPr>
          <w:rFonts w:ascii="Arial" w:cs="Arial" w:eastAsia="Arial" w:hAnsi="Arial"/>
          <w:b w:val="false"/>
          <w:bCs w:val="false"/>
          <w:sz w:val="24"/>
          <w:szCs w:val="24"/>
        </w:rPr>
        <w:t xml:space="preserve">Y PARA SUSTENTAR ESTE QUINTO CONCEPTO DE VIOLACIÓN, ME</w:t>
      </w:r>
    </w:p>
    <w:p>
      <w:pPr>
        <w:spacing w:after="180" w:line="360"/>
        <w:jc w:val="both"/>
      </w:pPr>
      <w:r>
        <w:rPr>
          <w:rFonts w:ascii="Arial" w:cs="Arial" w:eastAsia="Arial" w:hAnsi="Arial"/>
          <w:b w:val="false"/>
          <w:bCs w:val="false"/>
          <w:sz w:val="24"/>
          <w:szCs w:val="24"/>
        </w:rPr>
        <w:t xml:space="preserve">PERMITO INVOCAR LA SIGUIENTE JURISPRUDENCIA QU</w:t>
      </w:r>
    </w:p>
    <w:p>
      <w:pPr>
        <w:spacing w:after="180" w:line="360"/>
        <w:jc w:val="both"/>
      </w:pPr>
      <w:r>
        <w:rPr>
          <w:rFonts w:ascii="Arial" w:cs="Arial" w:eastAsia="Arial" w:hAnsi="Arial"/>
          <w:b w:val="false"/>
          <w:bCs w:val="false"/>
          <w:sz w:val="24"/>
          <w:szCs w:val="24"/>
        </w:rPr>
        <w:t xml:space="preserve">4. NORMA Y VIOLACIÓN CONSTITUCIONAL:</w:t>
      </w:r>
    </w:p>
    <w:p>
      <w:pPr>
        <w:spacing w:after="180" w:line="360"/>
        <w:jc w:val="both"/>
      </w:pPr>
      <w:r>
        <w:rPr>
          <w:rFonts w:ascii="Arial" w:cs="Arial" w:eastAsia="Arial" w:hAnsi="Arial"/>
          <w:b w:val="false"/>
          <w:bCs w:val="false"/>
          <w:sz w:val="24"/>
          <w:szCs w:val="24"/>
        </w:rPr>
        <w:t xml:space="preserve">Se conculcan los artículos 14 y 16 Constitucionales al generarse una indebida motivación e incorrecta distribución de las cargas probatorias en perjuicio del trabajador recurrente.</w:t>
      </w:r>
    </w:p>
    <w:p>
      <w:pPr>
        <w:spacing w:after="180" w:line="360"/>
        <w:jc w:val="both"/>
      </w:pPr>
      <w:r>
        <w:rPr>
          <w:rFonts w:ascii="Arial" w:cs="Arial" w:eastAsia="Arial" w:hAnsi="Arial"/>
          <w:b w:val="false"/>
          <w:bCs w:val="false"/>
          <w:sz w:val="24"/>
          <w:szCs w:val="24"/>
        </w:rPr>
        <w:t xml:space="preserve">5. APLICACIÓN Y REFUTACIÓN JURÍDICA:</w:t>
      </w:r>
    </w:p>
    <w:p>
      <w:pPr>
        <w:spacing w:after="180" w:line="360"/>
        <w:jc w:val="both"/>
      </w:pPr>
      <w:r>
        <w:rPr>
          <w:rFonts w:ascii="Arial" w:cs="Arial" w:eastAsia="Arial" w:hAnsi="Arial"/>
          <w:b w:val="false"/>
          <w:bCs w:val="false"/>
          <w:sz w:val="24"/>
          <w:szCs w:val="24"/>
        </w:rPr>
        <w:t xml:space="preserve">Los argumentos sustentados en la sentencia resultan infundados, en virtud de que la autoridad responsable no aplicó el principio de suplencia de la queja ni respetó la eficacia de la cosa juzgada.</w:t>
      </w:r>
    </w:p>
    <w:p>
      <w:pPr>
        <w:spacing w:after="180" w:line="360"/>
        <w:jc w:val="both"/>
      </w:pPr>
      <w:r>
        <w:rPr>
          <w:rFonts w:ascii="Arial" w:cs="Arial" w:eastAsia="Arial" w:hAnsi="Arial"/>
          <w:b w:val="false"/>
          <w:bCs w:val="false"/>
          <w:sz w:val="24"/>
          <w:szCs w:val="24"/>
        </w:rPr>
        <w:t xml:space="preserve">6. CONSECUENCIA JURÍDICA Y CONCLUSIÓN:</w:t>
      </w:r>
    </w:p>
    <w:p>
      <w:pPr>
        <w:spacing w:after="180" w:line="360"/>
        <w:jc w:val="both"/>
      </w:pPr>
      <w:r>
        <w:rPr>
          <w:rFonts w:ascii="Arial" w:cs="Arial" w:eastAsia="Arial" w:hAnsi="Arial"/>
          <w:b w:val="false"/>
          <w:bCs w:val="false"/>
          <w:sz w:val="24"/>
          <w:szCs w:val="24"/>
        </w:rPr>
        <w:t xml:space="preserve">Procede revocar la ejecutoria o acto impugnado para el efecto de restituir a esta parte en el pleno goce de las garantías constitucionales violadas.</w:t>
      </w:r>
    </w:p>
    <w:p>
      <w:pPr>
        <w:pStyle w:val="Heading1"/>
        <w:spacing w:after="180" w:before="360"/>
        <w:jc w:val="center"/>
      </w:pPr>
      <w:r>
        <w:rPr>
          <w:rFonts w:ascii="Arial" w:cs="Arial" w:eastAsia="Arial" w:hAnsi="Arial"/>
          <w:b/>
          <w:bCs/>
          <w:sz w:val="26"/>
          <w:szCs w:val="26"/>
        </w:rPr>
        <w:t xml:space="preserve">SEXTO. EN SU OPORTUNIDAD, REVOCAR LA SENTENCIA RECURRIDA EN LA MATERIA CONSTITUCIONAL QUE SEA</w:t>
      </w:r>
    </w:p>
    <w:p>
      <w:pPr>
        <w:spacing w:after="180" w:line="360"/>
        <w:jc w:val="both"/>
      </w:pPr>
      <w:r>
        <w:rPr>
          <w:rFonts w:ascii="Arial" w:cs="Arial" w:eastAsia="Arial" w:hAnsi="Arial"/>
          <w:b w:val="false"/>
          <w:bCs w:val="false"/>
          <w:sz w:val="24"/>
          <w:szCs w:val="24"/>
        </w:rPr>
        <w:t xml:space="preserve">FUNDAMENTACIÓN Y OPORTUNIDAD PROCESAL DEL RECURSO:</w:t>
      </w:r>
    </w:p>
    <w:p>
      <w:pPr>
        <w:spacing w:after="180" w:line="360"/>
        <w:jc w:val="both"/>
      </w:pPr>
      <w:r>
        <w:rPr>
          <w:rFonts w:ascii="Arial" w:cs="Arial" w:eastAsia="Arial" w:hAnsi="Arial"/>
          <w:b w:val="false"/>
          <w:bCs w:val="false"/>
          <w:sz w:val="24"/>
          <w:szCs w:val="24"/>
        </w:rPr>
        <w:t xml:space="preserve">El presente escrito se promueve formalmente con fundamento en los artículos 1, 14, 16, 17 y 107 de la Constitución Política de los Estados Unidos Mexicanos, la Ley de Amparo y la Ley Orgánica del Poder Judicial de la Federación.</w:t>
      </w:r>
    </w:p>
    <w:p>
      <w:pPr>
        <w:spacing w:after="180" w:line="360"/>
        <w:jc w:val="both"/>
      </w:pPr>
      <w:r>
        <w:rPr>
          <w:rFonts w:ascii="Arial" w:cs="Arial" w:eastAsia="Arial" w:hAnsi="Arial"/>
          <w:b w:val="false"/>
          <w:bCs w:val="false"/>
          <w:sz w:val="24"/>
          <w:szCs w:val="24"/>
        </w:rPr>
        <w:t xml:space="preserve">El recurso se interpone dentro del plazo legal oportuno de diez días hábiles, contados a partir de que surtió efectos la notificación de la ejecutoria impugnada.</w:t>
      </w:r>
    </w:p>
    <w:p>
      <w:pPr>
        <w:pStyle w:val="Heading1"/>
        <w:spacing w:after="180" w:before="360"/>
        <w:jc w:val="center"/>
      </w:pPr>
      <w:r>
        <w:rPr>
          <w:rFonts w:ascii="Arial" w:cs="Arial" w:eastAsia="Arial" w:hAnsi="Arial"/>
          <w:b/>
          <w:bCs/>
          <w:sz w:val="26"/>
          <w:szCs w:val="26"/>
        </w:rPr>
        <w:t xml:space="preserve">SÉPTIMO. PRECISAR QUE LOS EFECTOS DE LA RESOLUCIÓN QUE, EN SU CASO, SE DICTE, DEBERÁN</w:t>
      </w:r>
    </w:p>
    <w:p>
      <w:pPr>
        <w:spacing w:after="180" w:line="360"/>
        <w:jc w:val="both"/>
      </w:pPr>
      <w:r>
        <w:rPr>
          <w:rFonts w:ascii="Arial" w:cs="Arial" w:eastAsia="Arial" w:hAnsi="Arial"/>
          <w:b w:val="false"/>
          <w:bCs w:val="false"/>
          <w:sz w:val="24"/>
          <w:szCs w:val="24"/>
        </w:rPr>
        <w:t xml:space="preserve">[DESARROLLO DE SECCIÓN: SÉPTIMO. PRECISAR QUE LOS EFECTOS DE LA RESOLUCIÓN QUE, EN SU CASO, SE DICTE, DEBERÁN]</w:t>
      </w:r>
    </w:p>
    <w:p>
      <w:pPr>
        <w:spacing w:after="180" w:line="360"/>
        <w:jc w:val="both"/>
      </w:pPr>
      <w:r>
        <w:rPr>
          <w:rFonts w:ascii="Arial" w:cs="Arial" w:eastAsia="Arial" w:hAnsi="Arial"/>
          <w:b w:val="false"/>
          <w:bCs w:val="false"/>
          <w:sz w:val="24"/>
          <w:szCs w:val="24"/>
        </w:rPr>
        <w:t xml:space="preserve">En atención al escrito promovido y a las constancias recuperadas del expediente...</w:t>
      </w:r>
    </w:p>
    <w:p>
      <w:pPr>
        <w:spacing w:after="180" w:line="360"/>
        <w:jc w:val="both"/>
      </w:pPr>
      <w:r>
        <w:rPr>
          <w:rFonts w:ascii="Arial" w:cs="Arial" w:eastAsia="Arial" w:hAnsi="Arial"/>
          <w:b w:val="false"/>
          <w:bCs w:val="false"/>
          <w:sz w:val="24"/>
          <w:szCs w:val="24"/>
        </w:rPr>
        <w:t xml:space="preserve">PROTESTO LO NECESARIO EN DERECHO.</w:t>
      </w:r>
    </w:p>
    <w:p>
      <w:pPr>
        <w:spacing w:after="180" w:line="360"/>
        <w:jc w:val="both"/>
      </w:pPr>
      <w:r>
        <w:rPr>
          <w:rFonts w:ascii="Arial" w:cs="Arial" w:eastAsia="Arial" w:hAnsi="Arial"/>
          <w:b w:val="false"/>
          <w:bCs w:val="false"/>
          <w:sz w:val="24"/>
          <w:szCs w:val="24"/>
        </w:rPr>
        <w:t xml:space="preserve">Zapopan, Jalisco, a la fecha de su presentación formal.</w:t>
      </w:r>
    </w:p>
    <w:p>
      <w:pPr>
        <w:spacing w:after="180" w:line="360"/>
        <w:jc w:val="both"/>
      </w:pPr>
      <w:r>
        <w:rPr>
          <w:rFonts w:ascii="Arial" w:cs="Arial" w:eastAsia="Arial" w:hAnsi="Arial"/>
          <w:b w:val="false"/>
          <w:bCs w:val="false"/>
          <w:sz w:val="24"/>
          <w:szCs w:val="24"/>
        </w:rPr>
        <w:t xml:space="preserve">PROTESTO LO NECESARIO.</w:t>
      </w:r>
    </w:p>
    <w:p>
      <w:pPr>
        <w:spacing w:before="400"/>
        <w:jc w:val="both"/>
      </w:pPr>
      <w:r>
        <w:rPr>
          <w:rFonts w:ascii="Arial" w:cs="Arial" w:eastAsia="Arial" w:hAnsi="Arial"/>
          <w:i/>
          <w:iCs/>
          <w:sz w:val="16"/>
          <w:szCs w:val="16"/>
        </w:rPr>
        <w:t xml:space="preserve">[DOCUMENTO GENERADO CON MOTOR JURÍDICO UNIVERSAL — REVISIÓN PROFESIONAL OBLIGATORIA ANTES DE PRESENTAR ANTE AUTORIDADES.]</w:t>
      </w:r>
    </w:p>
    <w:sectPr>
      <w:headerReference w:type="default" r:id="rId7"/>
      <w:footerReference w:type="default" r:id="rId8"/>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EXPEDIENTE: 800/2024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2026-08-16T18:38:38.306Z</dcterms:created>
  <dcterms:modified xsi:type="dcterms:W3CDTF">2026-08-16T18:38:38.306Z</dcterms:modified>
</cp:coreProperties>
</file>

<file path=docProps/custom.xml><?xml version="1.0" encoding="utf-8"?>
<Properties xmlns="http://schemas.openxmlformats.org/officeDocument/2006/custom-properties" xmlns:vt="http://schemas.openxmlformats.org/officeDocument/2006/docPropsVTypes"/>
</file>