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DF1C" w14:textId="77777777" w:rsidR="0036476C" w:rsidRDefault="006C38A2" w:rsidP="002C0B28">
      <w:pPr>
        <w:pStyle w:val="CAPA"/>
      </w:pPr>
      <w:r>
        <w:t>CENTRO FEDERAL DE EDUCAÇÃO TECNOLÓGICA DE MINAS GERAIS</w:t>
      </w:r>
    </w:p>
    <w:p w14:paraId="3EF7DF1D" w14:textId="77777777" w:rsidR="0036476C" w:rsidRDefault="0036476C" w:rsidP="002C0B28">
      <w:pPr>
        <w:pStyle w:val="CAPA"/>
      </w:pPr>
    </w:p>
    <w:p w14:paraId="3EF7DF1E" w14:textId="77777777" w:rsidR="0036476C" w:rsidRDefault="006C38A2" w:rsidP="002C0B28">
      <w:pPr>
        <w:pStyle w:val="CAPA"/>
      </w:pPr>
      <w:r>
        <w:t>ENGENHARIA DE AUTOMAÇÃO INDUSTRIAL</w:t>
      </w:r>
    </w:p>
    <w:p w14:paraId="3EF7DF1F" w14:textId="77777777" w:rsidR="0036476C" w:rsidRDefault="0036476C" w:rsidP="002C0B28">
      <w:pPr>
        <w:pStyle w:val="CAPA"/>
      </w:pPr>
    </w:p>
    <w:p w14:paraId="3EF7DF20" w14:textId="77777777" w:rsidR="0036476C" w:rsidRDefault="0036476C" w:rsidP="002C0B28">
      <w:pPr>
        <w:pStyle w:val="CAPA"/>
      </w:pPr>
    </w:p>
    <w:p w14:paraId="3EF7DF21" w14:textId="77777777" w:rsidR="0036476C" w:rsidRDefault="0036476C" w:rsidP="002C0B28">
      <w:pPr>
        <w:pStyle w:val="CAPA"/>
      </w:pPr>
    </w:p>
    <w:p w14:paraId="3EF7DF22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3EF7DF38" wp14:editId="3EF7DF39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F7DF23" w14:textId="77777777" w:rsidR="0036476C" w:rsidRDefault="0036476C" w:rsidP="002C0B28">
      <w:pPr>
        <w:pStyle w:val="CAPA"/>
      </w:pPr>
    </w:p>
    <w:p w14:paraId="3EF7DF24" w14:textId="77777777" w:rsidR="0036476C" w:rsidRDefault="0036476C" w:rsidP="002C0B28">
      <w:pPr>
        <w:pStyle w:val="CAPA"/>
      </w:pPr>
    </w:p>
    <w:p w14:paraId="3EF7DF25" w14:textId="77777777" w:rsidR="0036476C" w:rsidRDefault="0036476C" w:rsidP="002C0B28">
      <w:pPr>
        <w:pStyle w:val="CAPA"/>
      </w:pPr>
    </w:p>
    <w:p w14:paraId="3EF7DF26" w14:textId="77777777" w:rsidR="0036476C" w:rsidRDefault="0036476C" w:rsidP="002C0B28">
      <w:pPr>
        <w:pStyle w:val="CAPA"/>
      </w:pPr>
    </w:p>
    <w:p w14:paraId="3EF7DF27" w14:textId="77777777" w:rsidR="0036476C" w:rsidRDefault="006C38A2" w:rsidP="002C0B28">
      <w:pPr>
        <w:pStyle w:val="CAPA"/>
      </w:pPr>
      <w:r>
        <w:t>ANTÔNIO VÍCTOR GONÇALVES DIAS</w:t>
      </w:r>
    </w:p>
    <w:p w14:paraId="3EF7DF28" w14:textId="77777777" w:rsidR="0036476C" w:rsidRDefault="0036476C" w:rsidP="002C0B28">
      <w:pPr>
        <w:pStyle w:val="CAPA"/>
      </w:pPr>
    </w:p>
    <w:p w14:paraId="3EF7DF29" w14:textId="77777777" w:rsidR="0036476C" w:rsidRDefault="0036476C" w:rsidP="002C0B28">
      <w:pPr>
        <w:pStyle w:val="CAPA"/>
      </w:pPr>
    </w:p>
    <w:p w14:paraId="3EF7DF2A" w14:textId="77777777" w:rsidR="0036476C" w:rsidRDefault="0036476C" w:rsidP="002C0B28">
      <w:pPr>
        <w:pStyle w:val="CAPA"/>
      </w:pPr>
    </w:p>
    <w:p w14:paraId="3EF7DF2B" w14:textId="77777777" w:rsidR="0036476C" w:rsidRDefault="0036476C" w:rsidP="002C0B28">
      <w:pPr>
        <w:pStyle w:val="CAPA"/>
      </w:pPr>
    </w:p>
    <w:p w14:paraId="3EF7DF2C" w14:textId="77777777" w:rsidR="0036476C" w:rsidRDefault="006C38A2" w:rsidP="002C0B28">
      <w:pPr>
        <w:pStyle w:val="CAPA"/>
      </w:pPr>
      <w:r>
        <w:t>RELATÓRIO 1</w:t>
      </w:r>
    </w:p>
    <w:p w14:paraId="3EF7DF2D" w14:textId="77777777" w:rsidR="0036476C" w:rsidRDefault="006C38A2" w:rsidP="002C0B28">
      <w:pPr>
        <w:pStyle w:val="CAPA"/>
      </w:pPr>
      <w:r>
        <w:t>LABORATÓRIO DE SISTEMAS DE CONTROLE DE PROCESSOS CONTÍNUOS</w:t>
      </w:r>
    </w:p>
    <w:p w14:paraId="3EF7DF2E" w14:textId="77777777" w:rsidR="0036476C" w:rsidRDefault="0036476C" w:rsidP="002C0B28">
      <w:pPr>
        <w:pStyle w:val="CAPA"/>
      </w:pPr>
    </w:p>
    <w:p w14:paraId="3EF7DF2F" w14:textId="77777777" w:rsidR="0036476C" w:rsidRDefault="0036476C" w:rsidP="002C0B28">
      <w:pPr>
        <w:pStyle w:val="CAPA"/>
      </w:pPr>
    </w:p>
    <w:p w14:paraId="3EF7DF30" w14:textId="77777777" w:rsidR="0036476C" w:rsidRDefault="0036476C" w:rsidP="002C0B28">
      <w:pPr>
        <w:pStyle w:val="CAPA"/>
      </w:pPr>
    </w:p>
    <w:p w14:paraId="3EF7DF31" w14:textId="77777777" w:rsidR="0036476C" w:rsidRDefault="0036476C" w:rsidP="002C0B28">
      <w:pPr>
        <w:pStyle w:val="CAPA"/>
      </w:pPr>
    </w:p>
    <w:p w14:paraId="046762AD" w14:textId="77777777" w:rsidR="002C0B28" w:rsidRDefault="002C0B28" w:rsidP="002C0B28">
      <w:pPr>
        <w:pStyle w:val="CAPA"/>
      </w:pPr>
    </w:p>
    <w:p w14:paraId="3EF7DF32" w14:textId="77777777" w:rsidR="0036476C" w:rsidRDefault="0036476C" w:rsidP="002C0B28">
      <w:pPr>
        <w:pStyle w:val="CAPA"/>
      </w:pPr>
    </w:p>
    <w:p w14:paraId="3EF7DF33" w14:textId="53D6DCDE" w:rsidR="0036476C" w:rsidRDefault="006C38A2" w:rsidP="002C0B28">
      <w:pPr>
        <w:pStyle w:val="CAPA"/>
      </w:pPr>
      <w:r>
        <w:t>ARAXÁ</w:t>
      </w:r>
    </w:p>
    <w:p w14:paraId="210B2AA8" w14:textId="2F738947" w:rsidR="005D2A79" w:rsidRDefault="006C38A2" w:rsidP="002C0B28">
      <w:pPr>
        <w:pStyle w:val="CAPA"/>
      </w:pPr>
      <w:r>
        <w:t>2022</w:t>
      </w:r>
    </w:p>
    <w:p w14:paraId="7E662841" w14:textId="77777777" w:rsidR="00450119" w:rsidRDefault="00450119" w:rsidP="002C0B28">
      <w:pPr>
        <w:pStyle w:val="CAPA"/>
      </w:pPr>
    </w:p>
    <w:p w14:paraId="1797F617" w14:textId="77777777" w:rsidR="00535839" w:rsidRPr="00450119" w:rsidRDefault="00535839" w:rsidP="002C0B28">
      <w:pPr>
        <w:pStyle w:val="CAPA"/>
      </w:pPr>
    </w:p>
    <w:p w14:paraId="5095B3BA" w14:textId="3454223D" w:rsidR="00F54A5D" w:rsidRDefault="005163A2" w:rsidP="005163A2">
      <w:pPr>
        <w:pStyle w:val="Ttulo3"/>
      </w:pPr>
      <w:r>
        <w:t>INTRODUÇÃO</w:t>
      </w:r>
      <w:r>
        <w:tab/>
      </w:r>
      <w:r w:rsidR="00F54A5D" w:rsidRPr="005163A2">
        <w:tab/>
      </w:r>
    </w:p>
    <w:p w14:paraId="6BDCE322" w14:textId="333B9EEC" w:rsidR="007F1203" w:rsidRDefault="007F1203" w:rsidP="00450119">
      <w:r>
        <w:t xml:space="preserve">Dentro do contexto do controle regulatório manual e automático de processos industriais, as plantas disponíveis para a disciplina de sistema de controle permitem simular diferentes comportamentos. Um deles foi o estudado na aula do dia 09/03, em que se viu tanto na prática, quanto na teoria, como se comportam as plantas do tipo CRP em que a grandeza em questão a ser controlada é a pressão. </w:t>
      </w:r>
    </w:p>
    <w:p w14:paraId="140273E9" w14:textId="77777777" w:rsidR="007F1203" w:rsidRDefault="007F1203" w:rsidP="00450119">
      <w:r>
        <w:t>O controle de pressão em uma planta industrial é feito por meio de uma variedade de instrumentos, como sensores de pressão, válvulas de controle, controladores de pressão e transmissores de sinal. Esses equipamentos trabalham em conjunto para manter a pressão do sistema dentro de uma faixa de operação segura e eficiente, garantindo a qualidade do produto. Além disso, muitas plantas industriais também utilizam sistemas de segurança, como válvulas de alívio de pressão, para proteger o sistema de sobrecargas ou falhas no controle de pressão. Esses sistemas são essenciais para garantir a segurança dos trabalhadores e a integridade do equipamento da planta.</w:t>
      </w:r>
    </w:p>
    <w:p w14:paraId="3D255C21" w14:textId="77777777" w:rsidR="007F1203" w:rsidRDefault="007F1203" w:rsidP="00450119">
      <w:r>
        <w:t>Essa relação de força por área é a base da tecnologia dos sistemas pneumáticos, ainda muito utilizados nas indústrias principalmente devido à velocidade de trabalho, confiabilidade e segurança desses sistemas.</w:t>
      </w:r>
    </w:p>
    <w:p w14:paraId="5D4C3774" w14:textId="77777777" w:rsidR="007F1203" w:rsidRDefault="007F1203" w:rsidP="00450119">
      <w:r>
        <w:t>No gráfico abaixo é possível ter uma ideia de como funcionam as funções de transferência dessa configuração de controle.</w:t>
      </w:r>
    </w:p>
    <w:p w14:paraId="4FF83255" w14:textId="77777777" w:rsidR="007F1203" w:rsidRDefault="007F1203" w:rsidP="00450119"/>
    <w:p w14:paraId="7FAFD4DF" w14:textId="77777777" w:rsidR="007F1203" w:rsidRDefault="007F1203" w:rsidP="00450119">
      <w:pPr>
        <w:rPr>
          <w:rFonts w:eastAsia="Times New Roman" w:cs="Times New Roman"/>
          <w:bCs/>
          <w:szCs w:val="24"/>
        </w:rPr>
      </w:pPr>
      <w:r w:rsidRPr="006539DA">
        <w:rPr>
          <w:rFonts w:eastAsia="Times New Roman" w:cs="Times New Roman"/>
          <w:bCs/>
          <w:noProof/>
          <w:szCs w:val="24"/>
        </w:rPr>
        <w:drawing>
          <wp:inline distT="0" distB="0" distL="0" distR="0" wp14:anchorId="2DA36512" wp14:editId="70691D62">
            <wp:extent cx="1978025" cy="1435112"/>
            <wp:effectExtent l="0" t="0" r="317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303" cy="14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1BB" w14:textId="77777777" w:rsidR="007F1203" w:rsidRDefault="007F1203" w:rsidP="00450119">
      <w:pPr>
        <w:rPr>
          <w:rFonts w:eastAsia="Times New Roman" w:cs="Times New Roman"/>
          <w:bCs/>
          <w:szCs w:val="24"/>
        </w:rPr>
      </w:pPr>
    </w:p>
    <w:p w14:paraId="2FA5164E" w14:textId="4BC46324" w:rsidR="007F1203" w:rsidRDefault="007F1203" w:rsidP="00450119">
      <w:r>
        <w:t>Nota-se que a PV e a MV seguem um comportamento inverso, quanto maior é o sinal enviado para a variável manipulada, menor é a abertura da válvula representada pela linha vermelha do gráfico.</w:t>
      </w:r>
      <w:r w:rsidRPr="00BF19B0">
        <w:rPr>
          <w:color w:val="FF0000"/>
        </w:rPr>
        <w:t xml:space="preserve"> Outro ponto característico desse tipo de controle é a não-linearidade da resposta em detrimento do sinal enviado.</w:t>
      </w:r>
    </w:p>
    <w:p w14:paraId="481C2F19" w14:textId="77777777" w:rsidR="007F1203" w:rsidRPr="007F1203" w:rsidRDefault="007F1203" w:rsidP="00450119"/>
    <w:p w14:paraId="78EAC13C" w14:textId="110AF96E" w:rsidR="00C82FF3" w:rsidRPr="005163A2" w:rsidRDefault="00FE66ED" w:rsidP="005163A2">
      <w:pPr>
        <w:pStyle w:val="Ttulo3"/>
      </w:pPr>
      <w:bookmarkStart w:id="0" w:name="_Toc129616324"/>
      <w:r w:rsidRPr="005163A2">
        <w:t>OBJETIVOS</w:t>
      </w:r>
      <w:bookmarkEnd w:id="0"/>
      <w:r w:rsidR="005422E8" w:rsidRPr="005163A2">
        <w:t xml:space="preserve"> </w:t>
      </w:r>
    </w:p>
    <w:p w14:paraId="3F85FB28" w14:textId="3F7DDA56" w:rsidR="004C52F2" w:rsidRPr="00E8438D" w:rsidRDefault="00685F2C" w:rsidP="005163A2">
      <w:pPr>
        <w:pStyle w:val="Ttulo3"/>
        <w:numPr>
          <w:ilvl w:val="1"/>
          <w:numId w:val="8"/>
        </w:numPr>
      </w:pPr>
      <w:r w:rsidRPr="001D2AB4">
        <w:t xml:space="preserve"> </w:t>
      </w:r>
      <w:r w:rsidR="00EE4565" w:rsidRPr="00E8438D">
        <w:t>Simular o sistema</w:t>
      </w:r>
    </w:p>
    <w:p w14:paraId="6E71BED7" w14:textId="028977B5" w:rsidR="00685F2C" w:rsidRDefault="000A2675" w:rsidP="005163A2">
      <w:pPr>
        <w:pStyle w:val="Ttulo3"/>
        <w:numPr>
          <w:ilvl w:val="1"/>
          <w:numId w:val="8"/>
        </w:numPr>
      </w:pPr>
      <w:r>
        <w:t xml:space="preserve"> </w:t>
      </w:r>
      <w:r w:rsidR="00EE4565">
        <w:t>Salvar os dados</w:t>
      </w:r>
    </w:p>
    <w:p w14:paraId="238C576C" w14:textId="75DFB600" w:rsidR="00EE4565" w:rsidRDefault="00EE4565" w:rsidP="005163A2">
      <w:pPr>
        <w:pStyle w:val="Ttulo3"/>
        <w:numPr>
          <w:ilvl w:val="1"/>
          <w:numId w:val="8"/>
        </w:numPr>
      </w:pPr>
      <w:r>
        <w:t xml:space="preserve"> Determinar os valores do: PV, Tau e K</w:t>
      </w:r>
    </w:p>
    <w:p w14:paraId="509D7B6F" w14:textId="77777777" w:rsidR="005163A2" w:rsidRDefault="005163A2" w:rsidP="005163A2"/>
    <w:p w14:paraId="2807CE8E" w14:textId="77777777" w:rsidR="005163A2" w:rsidRPr="005163A2" w:rsidRDefault="005163A2" w:rsidP="005163A2"/>
    <w:p w14:paraId="7D43F72F" w14:textId="77777777" w:rsidR="00F71675" w:rsidRPr="00F71675" w:rsidRDefault="00F71675" w:rsidP="00F71675"/>
    <w:p w14:paraId="317AFB5B" w14:textId="77777777" w:rsidR="00025648" w:rsidRPr="00025648" w:rsidRDefault="00025648" w:rsidP="009006E6">
      <w:pPr>
        <w:pStyle w:val="Paragrafo2"/>
      </w:pPr>
    </w:p>
    <w:p w14:paraId="744B408A" w14:textId="77777777" w:rsidR="00171838" w:rsidRDefault="00EA430D" w:rsidP="005163A2">
      <w:pPr>
        <w:pStyle w:val="Ttulo3"/>
      </w:pPr>
      <w:bookmarkStart w:id="1" w:name="_Toc129616325"/>
      <w:r>
        <w:t>PROCEDIMENTO</w:t>
      </w:r>
      <w:bookmarkEnd w:id="1"/>
    </w:p>
    <w:p w14:paraId="3BA666CF" w14:textId="4CD35204" w:rsidR="005163A2" w:rsidRDefault="002D23C2" w:rsidP="009006E6">
      <w:pPr>
        <w:pStyle w:val="Ttulo3"/>
        <w:numPr>
          <w:ilvl w:val="1"/>
          <w:numId w:val="8"/>
        </w:numPr>
      </w:pPr>
      <w:r w:rsidRPr="005163A2">
        <w:t>PROCEDIMENTO</w:t>
      </w:r>
      <w:r w:rsidRPr="00881CFF">
        <w:t xml:space="preserve"> NA </w:t>
      </w:r>
      <w:r w:rsidRPr="00881CFF">
        <w:t>PLANT</w:t>
      </w:r>
      <w:r w:rsidR="005163A2">
        <w:t>A</w:t>
      </w:r>
    </w:p>
    <w:p w14:paraId="7C8D4CF1" w14:textId="24C03204" w:rsidR="005163A2" w:rsidRDefault="005163A2" w:rsidP="009006E6">
      <w:pPr>
        <w:pStyle w:val="Paragrafo2"/>
      </w:pPr>
      <w:r>
        <w:t xml:space="preserve">O primeiro passo para a atividade laboratorial foi ligar o compressor de ar comprimido e abrir o registro de ar para a planta. Em seguida, ajustou-se as válvulas manuais de saída de ar do sistema, para que assim, o valor máximo de pressão indicado pelo instrumento </w:t>
      </w:r>
      <w:r w:rsidR="009006E6">
        <w:t>analógico do</w:t>
      </w:r>
      <w:r>
        <w:t xml:space="preserve"> CRP pudesse ser calibrado de forma equivalente ao valor máximo indicado pelo transdutor digital que envia sinal ao controlador.</w:t>
      </w:r>
    </w:p>
    <w:p w14:paraId="53CDB51B" w14:textId="77777777" w:rsidR="005163A2" w:rsidRDefault="005163A2" w:rsidP="009006E6">
      <w:pPr>
        <w:pStyle w:val="Paragrafo2"/>
      </w:pPr>
      <w:r>
        <w:t>Posteriormente, abriu-se o executável do software que possibilitaria interagir com a planta CRP, definindo-se assim, um set point inicial para que o controle automático pudesse ser realizado, manipulando o elemento final de controle traduzido pela válvula de diafragma principal.</w:t>
      </w:r>
    </w:p>
    <w:p w14:paraId="15A9BAE2" w14:textId="77777777" w:rsidR="005163A2" w:rsidRDefault="005163A2" w:rsidP="009006E6">
      <w:pPr>
        <w:pStyle w:val="Paragrafo2"/>
      </w:pPr>
      <w:r>
        <w:t xml:space="preserve">De maneira consecutiva, colocou-se diversos </w:t>
      </w:r>
      <w:proofErr w:type="spellStart"/>
      <w:r w:rsidRPr="005163A2">
        <w:rPr>
          <w:i/>
          <w:iCs/>
        </w:rPr>
        <w:t>setpoints</w:t>
      </w:r>
      <w:proofErr w:type="spellEnd"/>
      <w:r>
        <w:t xml:space="preserve"> diferentes, com intervalos que permitissem o sistema chegar em regime permanente para que os dados de resposta apresentados no gráfico pudessem ser analisados.</w:t>
      </w:r>
    </w:p>
    <w:p w14:paraId="7090C2C7" w14:textId="109F7342" w:rsidR="005163A2" w:rsidRPr="005163A2" w:rsidRDefault="009006E6" w:rsidP="009006E6">
      <w:pPr>
        <w:pStyle w:val="Ttulo3"/>
        <w:numPr>
          <w:ilvl w:val="1"/>
          <w:numId w:val="8"/>
        </w:numPr>
      </w:pPr>
      <w:r w:rsidRPr="009006E6">
        <w:t xml:space="preserve"> </w:t>
      </w:r>
      <w:bookmarkStart w:id="2" w:name="_Ref130150090"/>
      <w:r w:rsidRPr="009006E6">
        <w:t>PROCEDIMENTO N</w:t>
      </w:r>
      <w:r w:rsidRPr="009006E6">
        <w:t>O OCTAVE</w:t>
      </w:r>
      <w:bookmarkEnd w:id="2"/>
    </w:p>
    <w:p w14:paraId="474E126F" w14:textId="77777777" w:rsidR="009108A8" w:rsidRDefault="009108A8" w:rsidP="009006E6">
      <w:pPr>
        <w:pStyle w:val="Paragrafo2"/>
      </w:pPr>
      <w:bookmarkStart w:id="3" w:name="_Toc129616326"/>
      <w:r>
        <w:t xml:space="preserve">Após a inserção de uma série de valores de referência distintos, optou-se por utilizar uma das funcionalidades do software para exportar todos os pontos de resposta apresentados na interface gráfica. É importante ressaltar que foi preciso fazer algumas edições no arquivo exportado, tais como comentar algumas linhas de cabeçalho e substituir as vírgulas por pontos, visto que o software </w:t>
      </w:r>
      <w:proofErr w:type="spellStart"/>
      <w:r>
        <w:t>Octave</w:t>
      </w:r>
      <w:proofErr w:type="spellEnd"/>
      <w:r>
        <w:t xml:space="preserve"> só conseguia interpretar os dados quando apresentados nesse formato. Adicionalmente, também foi necessário converter o arquivo de texto para o formato TXT para que o </w:t>
      </w:r>
      <w:proofErr w:type="spellStart"/>
      <w:r>
        <w:t>Octave</w:t>
      </w:r>
      <w:proofErr w:type="spellEnd"/>
      <w:r>
        <w:t xml:space="preserve"> pudesse carregar o seu conteúdo por meio da função </w:t>
      </w:r>
      <w:proofErr w:type="spellStart"/>
      <w:r w:rsidRPr="00CC2C0D">
        <w:rPr>
          <w:i/>
          <w:iCs/>
        </w:rPr>
        <w:t>load</w:t>
      </w:r>
      <w:proofErr w:type="spellEnd"/>
      <w:r>
        <w:t>.</w:t>
      </w:r>
    </w:p>
    <w:p w14:paraId="7D4CB8B9" w14:textId="25F2083C" w:rsidR="005756D7" w:rsidRDefault="001F52C3" w:rsidP="009006E6">
      <w:pPr>
        <w:pStyle w:val="Paragrafo2"/>
      </w:pPr>
      <w:r>
        <w:t xml:space="preserve">Ao abrir o </w:t>
      </w:r>
      <w:proofErr w:type="spellStart"/>
      <w:r>
        <w:t>Octave</w:t>
      </w:r>
      <w:proofErr w:type="spellEnd"/>
      <w:r>
        <w:t xml:space="preserve"> e </w:t>
      </w:r>
      <w:r w:rsidR="005756D7">
        <w:t>escolher o diretório de arquivos, a seguinte sequência de comandos foi executada:</w:t>
      </w:r>
    </w:p>
    <w:p w14:paraId="7374C1DB" w14:textId="77777777" w:rsidR="004A31BC" w:rsidRDefault="004A31BC" w:rsidP="009006E6">
      <w:pPr>
        <w:pStyle w:val="Paragrafo2"/>
      </w:pPr>
    </w:p>
    <w:p w14:paraId="370A27F8" w14:textId="4BD71BDA" w:rsidR="00195CCE" w:rsidRDefault="00195CCE" w:rsidP="00195CCE">
      <w:pPr>
        <w:jc w:val="center"/>
      </w:pPr>
      <w:r w:rsidRPr="00195CCE">
        <w:lastRenderedPageBreak/>
        <w:drawing>
          <wp:inline distT="0" distB="0" distL="0" distR="0" wp14:anchorId="165446DA" wp14:editId="3AEE2F13">
            <wp:extent cx="3338946" cy="3076332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604" cy="313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5922" w14:textId="21B27C44" w:rsidR="001F52C3" w:rsidRDefault="001F52C3" w:rsidP="009006E6">
      <w:pPr>
        <w:pStyle w:val="Paragrafo2"/>
      </w:pPr>
      <w:r>
        <w:t xml:space="preserve"> </w:t>
      </w:r>
      <w:r w:rsidR="00933F39">
        <w:t xml:space="preserve">Inicialmente declarou-se as variáveis que armazenariam as colunas do arquivo de dados, dessa forma a grandeza tempo e os valores de PV e MV foram instanciados como um </w:t>
      </w:r>
      <w:proofErr w:type="spellStart"/>
      <w:r w:rsidR="00933F39" w:rsidRPr="00933F39">
        <w:rPr>
          <w:i/>
          <w:iCs/>
        </w:rPr>
        <w:t>array</w:t>
      </w:r>
      <w:proofErr w:type="spellEnd"/>
      <w:r w:rsidR="00933F39">
        <w:t xml:space="preserve"> de valores. </w:t>
      </w:r>
    </w:p>
    <w:p w14:paraId="1D46863E" w14:textId="77777777" w:rsidR="009006E6" w:rsidRDefault="009006E6" w:rsidP="009108A8"/>
    <w:p w14:paraId="36E05D13" w14:textId="76E8428D" w:rsidR="002974CD" w:rsidRDefault="002974CD" w:rsidP="005163A2">
      <w:pPr>
        <w:pStyle w:val="Ttulo3"/>
      </w:pPr>
      <w:r w:rsidRPr="00527391">
        <w:t>RESULTADOS</w:t>
      </w:r>
      <w:bookmarkEnd w:id="3"/>
    </w:p>
    <w:p w14:paraId="30B16675" w14:textId="7AB60888" w:rsidR="00D84199" w:rsidRPr="00D84199" w:rsidRDefault="00D84199" w:rsidP="00D84199">
      <w:pPr>
        <w:pStyle w:val="Ttulo3"/>
        <w:numPr>
          <w:ilvl w:val="1"/>
          <w:numId w:val="8"/>
        </w:numPr>
      </w:pPr>
      <w:r>
        <w:t>GRÁFICO</w:t>
      </w:r>
    </w:p>
    <w:p w14:paraId="6EFE5BD9" w14:textId="70D02FBD" w:rsidR="00933F39" w:rsidRDefault="00933F39" w:rsidP="00D84199">
      <w:pPr>
        <w:pStyle w:val="Paragrafo2"/>
      </w:pPr>
      <w:r>
        <w:t>O Primeiro resultado que pode ser citado</w:t>
      </w:r>
      <w:r w:rsidR="002C0B28">
        <w:t>,</w:t>
      </w:r>
      <w:r>
        <w:t xml:space="preserve"> foi a obtenção </w:t>
      </w:r>
      <w:r w:rsidR="002C0B28">
        <w:t>de um</w:t>
      </w:r>
      <w:r>
        <w:t xml:space="preserve"> gráfico </w:t>
      </w:r>
      <w:r w:rsidR="002C0B28">
        <w:t xml:space="preserve">equivalente ao </w:t>
      </w:r>
      <w:r>
        <w:t>conseguido no software do CRP demonstrado abaixo:</w:t>
      </w:r>
    </w:p>
    <w:p w14:paraId="21D8EDD9" w14:textId="77777777" w:rsidR="004A31BC" w:rsidRDefault="004A31BC" w:rsidP="00D84199">
      <w:pPr>
        <w:pStyle w:val="Paragrafo2"/>
      </w:pPr>
    </w:p>
    <w:p w14:paraId="0CC496DA" w14:textId="422A6FEF" w:rsidR="00933F39" w:rsidRDefault="004A31BC" w:rsidP="004A31BC">
      <w:pPr>
        <w:jc w:val="center"/>
      </w:pPr>
      <w:r w:rsidRPr="004A31BC">
        <w:drawing>
          <wp:inline distT="0" distB="0" distL="0" distR="0" wp14:anchorId="7114F20C" wp14:editId="4C970B6C">
            <wp:extent cx="2600325" cy="2600325"/>
            <wp:effectExtent l="0" t="0" r="9525" b="9525"/>
            <wp:docPr id="3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caixa estrei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80" cy="26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3301" w14:textId="77777777" w:rsidR="002C0B28" w:rsidRDefault="002C0B28" w:rsidP="00565208"/>
    <w:p w14:paraId="4B509E95" w14:textId="463EC847" w:rsidR="001A3E36" w:rsidRDefault="00933F39" w:rsidP="00D84199">
      <w:pPr>
        <w:pStyle w:val="Paragrafo2"/>
      </w:pPr>
      <w:r>
        <w:t xml:space="preserve"> </w:t>
      </w:r>
      <w:r w:rsidR="002C0B28">
        <w:t xml:space="preserve">A grande vantagem aqui é </w:t>
      </w:r>
      <w:r>
        <w:t xml:space="preserve">que agora com ele no </w:t>
      </w:r>
      <w:proofErr w:type="spellStart"/>
      <w:r>
        <w:t>Octave</w:t>
      </w:r>
      <w:proofErr w:type="spellEnd"/>
      <w:r>
        <w:t xml:space="preserve"> existe uma infinidade de </w:t>
      </w:r>
      <w:r w:rsidR="002C0B28">
        <w:t>recursos</w:t>
      </w:r>
      <w:r>
        <w:t xml:space="preserve"> matemáticos que podem ser vinculados à simulação</w:t>
      </w:r>
      <w:r w:rsidR="00821307">
        <w:t xml:space="preserve"> o primeiro ponto positivo é que ele </w:t>
      </w:r>
      <w:r w:rsidR="00565208">
        <w:t>é</w:t>
      </w:r>
      <w:r w:rsidR="00821307">
        <w:t xml:space="preserve"> um software que se destaca na eficiência, visto que </w:t>
      </w:r>
      <w:r w:rsidR="00A276BD">
        <w:t>existem</w:t>
      </w:r>
      <w:r w:rsidR="00D07302">
        <w:t xml:space="preserve"> </w:t>
      </w:r>
      <w:r w:rsidR="00D07302">
        <w:lastRenderedPageBreak/>
        <w:t>algoritmos otimizados que permitem uma análise de dados rápida e eficiente</w:t>
      </w:r>
      <w:r w:rsidR="001A3E36">
        <w:t xml:space="preserve">, pode-se citar algumas se suas funcionalidades, tais </w:t>
      </w:r>
      <w:proofErr w:type="gramStart"/>
      <w:r w:rsidR="001A3E36">
        <w:t>como :</w:t>
      </w:r>
      <w:proofErr w:type="gramEnd"/>
    </w:p>
    <w:p w14:paraId="212C09B4" w14:textId="54EEA836" w:rsidR="00592EA2" w:rsidRPr="001A3E36" w:rsidRDefault="00592EA2" w:rsidP="00D84199">
      <w:pPr>
        <w:pStyle w:val="Paragrafo2"/>
      </w:pPr>
      <w:r w:rsidRPr="001A3E36">
        <w:t xml:space="preserve">Funções Trigonométricas: O </w:t>
      </w:r>
      <w:proofErr w:type="spellStart"/>
      <w:r w:rsidRPr="001A3E36">
        <w:t>Octave</w:t>
      </w:r>
      <w:proofErr w:type="spellEnd"/>
      <w:r w:rsidRPr="001A3E36">
        <w:t xml:space="preserve"> possui funções trigonométricas como seno, cosseno e tangente, que podem ser plotadas em gráficos para visualizar padrões e tendências</w:t>
      </w:r>
      <w:r w:rsidR="001A3E36">
        <w:t>;</w:t>
      </w:r>
    </w:p>
    <w:p w14:paraId="317CEF65" w14:textId="4859BE9F" w:rsidR="00592EA2" w:rsidRPr="001A3E36" w:rsidRDefault="00592EA2" w:rsidP="00D84199">
      <w:pPr>
        <w:pStyle w:val="Paragrafo2"/>
      </w:pPr>
      <w:r w:rsidRPr="001A3E36">
        <w:t xml:space="preserve">Regressão Linear: O </w:t>
      </w:r>
      <w:proofErr w:type="spellStart"/>
      <w:r w:rsidRPr="001A3E36">
        <w:t>Octave</w:t>
      </w:r>
      <w:proofErr w:type="spellEnd"/>
      <w:r w:rsidRPr="001A3E36">
        <w:t xml:space="preserve"> pode ser utilizado para realizar regressão linear, permitindo que sejam plotados gráficos que mostram a relação entre duas variáveis</w:t>
      </w:r>
      <w:r w:rsidR="001A3E36">
        <w:t>;</w:t>
      </w:r>
    </w:p>
    <w:p w14:paraId="20F8C797" w14:textId="3C3F9CD7" w:rsidR="00592EA2" w:rsidRPr="001A3E36" w:rsidRDefault="00592EA2" w:rsidP="00D84199">
      <w:pPr>
        <w:pStyle w:val="Paragrafo2"/>
      </w:pPr>
      <w:r w:rsidRPr="001A3E36">
        <w:t xml:space="preserve">Análise de Fourier: O </w:t>
      </w:r>
      <w:proofErr w:type="spellStart"/>
      <w:r w:rsidRPr="001A3E36">
        <w:t>Octave</w:t>
      </w:r>
      <w:proofErr w:type="spellEnd"/>
      <w:r w:rsidRPr="001A3E36">
        <w:t xml:space="preserve"> tem recursos para realizar análise de Fourier, permitindo que sejam plotados gráficos para visualizar a frequência de uma determinada função</w:t>
      </w:r>
      <w:r w:rsidR="001A3E36">
        <w:t>;</w:t>
      </w:r>
    </w:p>
    <w:p w14:paraId="030DB3CA" w14:textId="77777777" w:rsidR="00592EA2" w:rsidRDefault="00592EA2" w:rsidP="00D84199">
      <w:pPr>
        <w:pStyle w:val="Paragrafo2"/>
      </w:pPr>
      <w:r w:rsidRPr="001A3E36">
        <w:t xml:space="preserve">Processamento de Sinais: O </w:t>
      </w:r>
      <w:proofErr w:type="spellStart"/>
      <w:r w:rsidRPr="001A3E36">
        <w:t>Octave</w:t>
      </w:r>
      <w:proofErr w:type="spellEnd"/>
      <w:r w:rsidRPr="001A3E36">
        <w:t xml:space="preserve"> pode ser utilizado para processamento de sinais, permitindo que sejam plotados gráficos que representam transformações em sinais, como filtragem ou modulação.</w:t>
      </w:r>
    </w:p>
    <w:p w14:paraId="5D8C3DEA" w14:textId="77777777" w:rsidR="00223E02" w:rsidRPr="001A3E36" w:rsidRDefault="00223E02" w:rsidP="00D84199">
      <w:pPr>
        <w:pStyle w:val="Paragrafo2"/>
      </w:pPr>
    </w:p>
    <w:p w14:paraId="34A122D9" w14:textId="66D3F625" w:rsidR="00223E02" w:rsidRDefault="00223E02" w:rsidP="00223E02"/>
    <w:p w14:paraId="748E309C" w14:textId="10B6EA51" w:rsidR="00223E02" w:rsidRDefault="00223E02" w:rsidP="00223E02">
      <w:pPr>
        <w:pStyle w:val="Ttulo3"/>
        <w:numPr>
          <w:ilvl w:val="1"/>
          <w:numId w:val="8"/>
        </w:numPr>
      </w:pPr>
      <w:r>
        <w:t>ANÁLISE GRÁFICA</w:t>
      </w:r>
    </w:p>
    <w:p w14:paraId="019F8744" w14:textId="3F03EB9A" w:rsidR="00223E02" w:rsidRDefault="00D05F6A" w:rsidP="00223E02">
      <w:r w:rsidRPr="00D05F6A">
        <w:drawing>
          <wp:inline distT="0" distB="0" distL="0" distR="0" wp14:anchorId="14724FB6" wp14:editId="0068A7A7">
            <wp:extent cx="4448796" cy="3486637"/>
            <wp:effectExtent l="0" t="0" r="9525" b="0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FEB3" w14:textId="77777777" w:rsidR="00756257" w:rsidRDefault="00756257" w:rsidP="00223E02"/>
    <w:p w14:paraId="3EB0FB70" w14:textId="3DF41E2D" w:rsidR="00D05F6A" w:rsidRPr="00223E02" w:rsidRDefault="002518CA" w:rsidP="00417BB1">
      <w:r>
        <w:t xml:space="preserve">Neste gráfico, o ponto amarelo e o ponto roxo indicam, respectivamente, o </w:t>
      </w:r>
      <w:r w:rsidR="00756257">
        <w:t xml:space="preserve">valor inicial e final da análise gráfica, que é um intervalo delimitado a partir de utilização da função do </w:t>
      </w:r>
      <w:proofErr w:type="spellStart"/>
      <w:r w:rsidR="00756257">
        <w:t>octave</w:t>
      </w:r>
      <w:proofErr w:type="spellEnd"/>
      <w:r w:rsidR="00756257">
        <w:t xml:space="preserve"> </w:t>
      </w:r>
      <w:proofErr w:type="spellStart"/>
      <w:proofErr w:type="gramStart"/>
      <w:r w:rsidR="00756257" w:rsidRPr="00756257">
        <w:rPr>
          <w:i/>
          <w:iCs/>
        </w:rPr>
        <w:t>GInput</w:t>
      </w:r>
      <w:proofErr w:type="spellEnd"/>
      <w:r w:rsidR="00426BA3">
        <w:rPr>
          <w:i/>
          <w:iCs/>
        </w:rPr>
        <w:t>(</w:t>
      </w:r>
      <w:proofErr w:type="gramEnd"/>
      <w:r w:rsidR="00426BA3">
        <w:rPr>
          <w:i/>
          <w:iCs/>
        </w:rPr>
        <w:t>)</w:t>
      </w:r>
      <w:r w:rsidR="00756257">
        <w:t xml:space="preserve"> </w:t>
      </w:r>
      <w:r w:rsidR="00D05F6A">
        <w:t xml:space="preserve">Com as instruções utilizadas no script citado no ponto </w:t>
      </w:r>
      <w:r w:rsidR="005F593D">
        <w:fldChar w:fldCharType="begin"/>
      </w:r>
      <w:r w:rsidR="005F593D">
        <w:instrText xml:space="preserve"> REF _Ref130150090 \n \h </w:instrText>
      </w:r>
      <w:r w:rsidR="00417BB1">
        <w:instrText xml:space="preserve"> \* MERGEFORMAT </w:instrText>
      </w:r>
      <w:r w:rsidR="005F593D">
        <w:fldChar w:fldCharType="separate"/>
      </w:r>
      <w:r w:rsidR="005F593D">
        <w:t>3.2</w:t>
      </w:r>
      <w:r w:rsidR="005F593D">
        <w:fldChar w:fldCharType="end"/>
      </w:r>
      <w:r w:rsidR="005F593D">
        <w:t>, p</w:t>
      </w:r>
      <w:r w:rsidR="00F92181">
        <w:t xml:space="preserve">ôde-se </w:t>
      </w:r>
      <w:r w:rsidR="00A955D6">
        <w:t xml:space="preserve">indicar visualmente qual o primeiro valor da MV que ocasionou uma mudança no </w:t>
      </w:r>
      <w:r>
        <w:t xml:space="preserve">relevante no </w:t>
      </w:r>
      <w:r w:rsidR="00A955D6">
        <w:t>PV</w:t>
      </w:r>
    </w:p>
    <w:p w14:paraId="39D24EBA" w14:textId="77777777" w:rsidR="00223E02" w:rsidRPr="00223E02" w:rsidRDefault="00223E02" w:rsidP="00223E02"/>
    <w:p w14:paraId="2DBF684A" w14:textId="54AC6E96" w:rsidR="002974CD" w:rsidRPr="00527391" w:rsidRDefault="002974CD" w:rsidP="005163A2">
      <w:pPr>
        <w:pStyle w:val="Ttulo3"/>
      </w:pPr>
      <w:bookmarkStart w:id="4" w:name="_Toc129616327"/>
      <w:r w:rsidRPr="00527391">
        <w:lastRenderedPageBreak/>
        <w:t>CONCLUSÃO</w:t>
      </w:r>
      <w:bookmarkEnd w:id="4"/>
    </w:p>
    <w:p w14:paraId="53A5198C" w14:textId="589BD6E1" w:rsidR="007F1203" w:rsidRDefault="007F1203" w:rsidP="00D84199">
      <w:pPr>
        <w:pStyle w:val="Ttulo3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6D8F495B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6C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DF1C"/>
  <w15:docId w15:val="{C31DBC33-18F8-4D72-B445-81B20C5D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6</Pages>
  <Words>869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Dias</cp:lastModifiedBy>
  <cp:revision>208</cp:revision>
  <dcterms:created xsi:type="dcterms:W3CDTF">2023-03-13T17:10:00Z</dcterms:created>
  <dcterms:modified xsi:type="dcterms:W3CDTF">2023-03-20T11:09:00Z</dcterms:modified>
</cp:coreProperties>
</file>