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FEDERAL DE EDUCAÇÃO TECNOLÓGICA DE MINAS GERAIS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ENGENHARIA DE AUTOMAÇÃO INDUSTRIAL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21906" cy="1821906"/>
            <wp:effectExtent b="0" l="0" r="0" t="0"/>
            <wp:docPr descr="Resultado de imagem para logo cefet mg" id="3" name="image2.png"/>
            <a:graphic>
              <a:graphicData uri="http://schemas.openxmlformats.org/drawingml/2006/picture">
                <pic:pic>
                  <pic:nvPicPr>
                    <pic:cNvPr descr="Resultado de imagem para logo cefet m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ANTÔNIO VÍCTOR GONÇALVES DIAS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3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LABORATÓRIO DE SISTEMAS DE CONTROLE DE PROCESSOS CONTÍNUOS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ARAXÁ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7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0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5000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