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635CD6">
        <w:t>Acme Rookies v1.0</w:t>
      </w:r>
    </w:p>
    <w:p w:rsidR="00A31D60" w:rsidRDefault="00635CD6" w:rsidP="00A31D60">
      <w:pPr>
        <w:pStyle w:val="Notes"/>
      </w:pPr>
      <w:r w:rsidRPr="00635CD6">
        <w:t>In this document we provide all acceptance tests required in D04 – Acceptance testing lesson.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G20</w:t>
            </w:r>
          </w:p>
        </w:tc>
      </w:tr>
      <w:tr w:rsidR="0058663A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G89</w:t>
            </w:r>
          </w:p>
        </w:tc>
      </w:tr>
      <w:tr w:rsidR="0058663A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Aguilar, Gonzalo; Bermudo, Miguel; Giráldez, Rafael; Macias, Antonio; Parra, Juan</w:t>
            </w:r>
          </w:p>
        </w:tc>
      </w:tr>
      <w:tr w:rsidR="0058663A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</w:t>
            </w:r>
          </w:p>
        </w:tc>
      </w:tr>
      <w:tr w:rsidR="0058663A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Bermudo, Miguel; Parra, Juan</w:t>
            </w:r>
          </w:p>
        </w:tc>
      </w:tr>
      <w:tr w:rsidR="0058663A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</w:t>
            </w:r>
            <w:r w:rsidR="0058663A">
              <w:t>X</w:t>
            </w:r>
            <w:bookmarkStart w:id="0" w:name="_GoBack"/>
            <w:bookmarkEnd w:id="0"/>
            <w:r w:rsidR="00A31D60">
              <w:t>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58663A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1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&lt;CODE&gt;</w:t>
      </w:r>
      <w:r w:rsidR="00F13D6D">
        <w:t xml:space="preserve"> &lt;NAME&gt;</w:t>
      </w:r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</w:t>
      </w:r>
      <w:r w:rsidR="00A31D60">
        <w:t>, e.g., “UC08 Register as a customer”</w:t>
      </w:r>
      <w:r>
        <w:t>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</w:t>
      </w:r>
      <w:r w:rsidR="00066363">
        <w:t>injected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  <w:r w:rsidR="00A31D60">
        <w:t xml:space="preserve">  For instance, “No errors </w:t>
      </w:r>
      <w:r w:rsidR="009869D2">
        <w:t>are detected when an invalid phone number is entered</w:t>
      </w:r>
      <w:r w:rsidR="00A31D60">
        <w:t>”.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>Comment on whether the tester found this bug or not.</w:t>
      </w:r>
      <w:r w:rsidR="00A31D60">
        <w:t xml:space="preserve"> For instance, “The tester reported on this error, but he didn’t mention the phone numbers that he entered”.</w:t>
      </w:r>
      <w:r>
        <w:t xml:space="preserve"> </w:t>
      </w:r>
    </w:p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D7A3D"/>
    <w:rsid w:val="0055351A"/>
    <w:rsid w:val="0058663A"/>
    <w:rsid w:val="005D1100"/>
    <w:rsid w:val="00606435"/>
    <w:rsid w:val="006330C8"/>
    <w:rsid w:val="006346A1"/>
    <w:rsid w:val="00635CD6"/>
    <w:rsid w:val="006719AC"/>
    <w:rsid w:val="0082427A"/>
    <w:rsid w:val="008C1C96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0D2D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A886-A5CD-44C2-A110-5983D43C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Antonio Carrasco Márquez</cp:lastModifiedBy>
  <cp:revision>33</cp:revision>
  <dcterms:created xsi:type="dcterms:W3CDTF">2014-03-29T15:34:00Z</dcterms:created>
  <dcterms:modified xsi:type="dcterms:W3CDTF">2019-04-30T12:24:00Z</dcterms:modified>
</cp:coreProperties>
</file>