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A21" w:rsidRPr="005B429A" w:rsidRDefault="00FA602F">
      <w:pPr>
        <w:rPr>
          <w:rFonts w:ascii="Arial" w:hAnsi="Arial" w:cs="Arial"/>
          <w:b/>
          <w:sz w:val="28"/>
          <w:lang w:val="es-MX"/>
        </w:rPr>
      </w:pPr>
      <w:r w:rsidRPr="005B429A">
        <w:rPr>
          <w:rFonts w:ascii="Arial" w:hAnsi="Arial" w:cs="Arial"/>
          <w:b/>
          <w:sz w:val="28"/>
          <w:lang w:val="es-MX"/>
        </w:rPr>
        <w:t>Riesgos.</w:t>
      </w:r>
    </w:p>
    <w:p w:rsidR="00FA602F" w:rsidRPr="005B429A" w:rsidRDefault="00FA602F">
      <w:pPr>
        <w:rPr>
          <w:rFonts w:ascii="Arial" w:hAnsi="Arial" w:cs="Arial"/>
          <w:b/>
          <w:sz w:val="28"/>
          <w:lang w:val="es-MX"/>
        </w:rPr>
      </w:pPr>
    </w:p>
    <w:p w:rsidR="00FA602F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Alergias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Balacera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Incendio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Falla de electricidad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Daño del material de juego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Retardo de los organizadores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Peleas 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Desastres naturales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Mobiliario insuficiente</w:t>
      </w:r>
    </w:p>
    <w:p w:rsid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Fallo del diseño del juego</w:t>
      </w:r>
    </w:p>
    <w:p w:rsidR="005B429A" w:rsidRPr="005B429A" w:rsidRDefault="005B429A" w:rsidP="005B4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Arrepentimiento de terceros</w:t>
      </w:r>
    </w:p>
    <w:sectPr w:rsidR="005B429A" w:rsidRPr="005B429A" w:rsidSect="0098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21449"/>
    <w:multiLevelType w:val="hybridMultilevel"/>
    <w:tmpl w:val="B7328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FA602F"/>
    <w:rsid w:val="005B429A"/>
    <w:rsid w:val="00987A21"/>
    <w:rsid w:val="00DA182E"/>
    <w:rsid w:val="00FA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A2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2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 MORENO</dc:creator>
  <cp:lastModifiedBy>MITRA MORENO</cp:lastModifiedBy>
  <cp:revision>1</cp:revision>
  <dcterms:created xsi:type="dcterms:W3CDTF">2017-10-18T09:51:00Z</dcterms:created>
  <dcterms:modified xsi:type="dcterms:W3CDTF">2017-10-18T10:07:00Z</dcterms:modified>
</cp:coreProperties>
</file>