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17A0" w14:textId="77777777" w:rsidR="00F70747" w:rsidRPr="00F70747" w:rsidRDefault="00F70747" w:rsidP="00F707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70747">
        <w:rPr>
          <w:rFonts w:ascii="Times New Roman" w:eastAsia="Times New Roman" w:hAnsi="Times New Roman" w:cs="Times New Roman"/>
          <w:b/>
          <w:bCs/>
          <w:kern w:val="36"/>
          <w:sz w:val="48"/>
          <w:szCs w:val="48"/>
          <w:lang w:eastAsia="es-ES"/>
        </w:rPr>
        <w:t>Proyecto EDA con Python: Análisis de Campañas de Marketing Bancario</w:t>
      </w:r>
    </w:p>
    <w:p w14:paraId="157727B3" w14:textId="77777777" w:rsidR="00F70747" w:rsidRPr="00F70747" w:rsidRDefault="00F70747" w:rsidP="00F7074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70747">
        <w:rPr>
          <w:rFonts w:ascii="Segoe UI Emoji" w:eastAsia="Times New Roman" w:hAnsi="Segoe UI Emoji" w:cs="Segoe UI Emoji"/>
          <w:b/>
          <w:bCs/>
          <w:sz w:val="36"/>
          <w:szCs w:val="36"/>
          <w:lang w:eastAsia="es-ES"/>
        </w:rPr>
        <w:t>🎯</w:t>
      </w:r>
      <w:r w:rsidRPr="00F70747">
        <w:rPr>
          <w:rFonts w:ascii="Times New Roman" w:eastAsia="Times New Roman" w:hAnsi="Times New Roman" w:cs="Times New Roman"/>
          <w:b/>
          <w:bCs/>
          <w:sz w:val="36"/>
          <w:szCs w:val="36"/>
          <w:lang w:eastAsia="es-ES"/>
        </w:rPr>
        <w:t xml:space="preserve"> Objetivo del Proyecto</w:t>
      </w:r>
    </w:p>
    <w:p w14:paraId="173AB7F3"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 xml:space="preserve">Este proyecto consiste en la aplicación de técnicas de </w:t>
      </w:r>
      <w:r w:rsidRPr="00F70747">
        <w:rPr>
          <w:rFonts w:ascii="Times New Roman" w:eastAsia="Times New Roman" w:hAnsi="Times New Roman" w:cs="Times New Roman"/>
          <w:b/>
          <w:bCs/>
          <w:sz w:val="24"/>
          <w:szCs w:val="24"/>
          <w:lang w:eastAsia="es-ES"/>
        </w:rPr>
        <w:t>Análisis Exploratorio de Datos (EDA)</w:t>
      </w:r>
      <w:r w:rsidRPr="00F70747">
        <w:rPr>
          <w:rFonts w:ascii="Times New Roman" w:eastAsia="Times New Roman" w:hAnsi="Times New Roman" w:cs="Times New Roman"/>
          <w:sz w:val="24"/>
          <w:szCs w:val="24"/>
          <w:lang w:eastAsia="es-ES"/>
        </w:rPr>
        <w:t xml:space="preserve"> utilizando </w:t>
      </w:r>
      <w:r w:rsidRPr="00F70747">
        <w:rPr>
          <w:rFonts w:ascii="Times New Roman" w:eastAsia="Times New Roman" w:hAnsi="Times New Roman" w:cs="Times New Roman"/>
          <w:b/>
          <w:bCs/>
          <w:sz w:val="24"/>
          <w:szCs w:val="24"/>
          <w:lang w:eastAsia="es-ES"/>
        </w:rPr>
        <w:t>Python</w:t>
      </w:r>
      <w:r w:rsidRPr="00F70747">
        <w:rPr>
          <w:rFonts w:ascii="Times New Roman" w:eastAsia="Times New Roman" w:hAnsi="Times New Roman" w:cs="Times New Roman"/>
          <w:sz w:val="24"/>
          <w:szCs w:val="24"/>
          <w:lang w:eastAsia="es-ES"/>
        </w:rPr>
        <w:t xml:space="preserve"> para investigar y extraer conclusiones significativas de conjuntos de datos relacionados con campañas de marketing directo de una institución bancaria portuguesa. El foco está en identificar los factores que influyen en la suscripción de un depósito a plazo por parte de los clientes.</w:t>
      </w:r>
    </w:p>
    <w:p w14:paraId="42AFA86A" w14:textId="77777777" w:rsidR="00F70747" w:rsidRPr="00F70747" w:rsidRDefault="00F70747" w:rsidP="00F7074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70747">
        <w:rPr>
          <w:rFonts w:ascii="Segoe UI Emoji" w:eastAsia="Times New Roman" w:hAnsi="Segoe UI Emoji" w:cs="Segoe UI Emoji"/>
          <w:b/>
          <w:bCs/>
          <w:sz w:val="36"/>
          <w:szCs w:val="36"/>
          <w:lang w:eastAsia="es-ES"/>
        </w:rPr>
        <w:t>⚙️</w:t>
      </w:r>
      <w:r w:rsidRPr="00F70747">
        <w:rPr>
          <w:rFonts w:ascii="Times New Roman" w:eastAsia="Times New Roman" w:hAnsi="Times New Roman" w:cs="Times New Roman"/>
          <w:b/>
          <w:bCs/>
          <w:sz w:val="36"/>
          <w:szCs w:val="36"/>
          <w:lang w:eastAsia="es-ES"/>
        </w:rPr>
        <w:t xml:space="preserve"> Requisitos y Dependencias</w:t>
      </w:r>
    </w:p>
    <w:p w14:paraId="67DCBAC1"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Para ejecutar el análisis es necesario contar con un entorno de Python configurado.</w:t>
      </w:r>
    </w:p>
    <w:p w14:paraId="19F56C8F" w14:textId="77777777" w:rsidR="00F70747" w:rsidRPr="00F70747" w:rsidRDefault="00F70747" w:rsidP="00F7074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70747">
        <w:rPr>
          <w:rFonts w:ascii="Times New Roman" w:eastAsia="Times New Roman" w:hAnsi="Times New Roman" w:cs="Times New Roman"/>
          <w:b/>
          <w:bCs/>
          <w:sz w:val="27"/>
          <w:szCs w:val="27"/>
          <w:lang w:eastAsia="es-ES"/>
        </w:rPr>
        <w:t>Herramientas Obligatorias (Según Enunciado)</w:t>
      </w:r>
    </w:p>
    <w:p w14:paraId="775279BF" w14:textId="77777777" w:rsidR="00F70747" w:rsidRPr="00F70747" w:rsidRDefault="00F70747" w:rsidP="00F70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Python</w:t>
      </w:r>
      <w:r w:rsidRPr="00F70747">
        <w:rPr>
          <w:rFonts w:ascii="Times New Roman" w:eastAsia="Times New Roman" w:hAnsi="Times New Roman" w:cs="Times New Roman"/>
          <w:sz w:val="24"/>
          <w:szCs w:val="24"/>
          <w:lang w:eastAsia="es-ES"/>
        </w:rPr>
        <w:t xml:space="preserve"> </w:t>
      </w:r>
    </w:p>
    <w:p w14:paraId="32157F63" w14:textId="77777777" w:rsidR="00F70747" w:rsidRPr="00F70747" w:rsidRDefault="00F70747" w:rsidP="00F70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Pandas</w:t>
      </w:r>
      <w:r w:rsidRPr="00F70747">
        <w:rPr>
          <w:rFonts w:ascii="Times New Roman" w:eastAsia="Times New Roman" w:hAnsi="Times New Roman" w:cs="Times New Roman"/>
          <w:sz w:val="24"/>
          <w:szCs w:val="24"/>
          <w:lang w:eastAsia="es-ES"/>
        </w:rPr>
        <w:t xml:space="preserve"> </w:t>
      </w:r>
    </w:p>
    <w:p w14:paraId="7DC4BB20" w14:textId="77777777" w:rsidR="00F70747" w:rsidRPr="00F70747" w:rsidRDefault="00F70747" w:rsidP="00F70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Visual Studio Code</w:t>
      </w:r>
      <w:r w:rsidRPr="00F70747">
        <w:rPr>
          <w:rFonts w:ascii="Times New Roman" w:eastAsia="Times New Roman" w:hAnsi="Times New Roman" w:cs="Times New Roman"/>
          <w:sz w:val="24"/>
          <w:szCs w:val="24"/>
          <w:lang w:eastAsia="es-ES"/>
        </w:rPr>
        <w:t xml:space="preserve"> (o cualquier IDE de preferencia) </w:t>
      </w:r>
    </w:p>
    <w:p w14:paraId="7F4BA35F" w14:textId="77777777" w:rsidR="00F70747" w:rsidRPr="00F70747" w:rsidRDefault="00F70747" w:rsidP="00F7074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70747">
        <w:rPr>
          <w:rFonts w:ascii="Times New Roman" w:eastAsia="Times New Roman" w:hAnsi="Times New Roman" w:cs="Times New Roman"/>
          <w:b/>
          <w:bCs/>
          <w:sz w:val="27"/>
          <w:szCs w:val="27"/>
          <w:lang w:eastAsia="es-ES"/>
        </w:rPr>
        <w:t>Librerías de Python</w:t>
      </w:r>
    </w:p>
    <w:p w14:paraId="13C77152"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 xml:space="preserve">Las dependencias requeridas para ejecutar el script </w:t>
      </w:r>
      <w:r w:rsidRPr="00F70747">
        <w:rPr>
          <w:rFonts w:ascii="Courier New" w:eastAsia="Times New Roman" w:hAnsi="Courier New" w:cs="Courier New"/>
          <w:sz w:val="20"/>
          <w:szCs w:val="20"/>
          <w:lang w:eastAsia="es-ES"/>
        </w:rPr>
        <w:t>Proyecto Python for Data.01.py</w:t>
      </w:r>
      <w:r w:rsidRPr="00F70747">
        <w:rPr>
          <w:rFonts w:ascii="Times New Roman" w:eastAsia="Times New Roman" w:hAnsi="Times New Roman" w:cs="Times New Roman"/>
          <w:sz w:val="24"/>
          <w:szCs w:val="24"/>
          <w:lang w:eastAsia="es-ES"/>
        </w:rPr>
        <w:t xml:space="preserve"> son:</w:t>
      </w:r>
    </w:p>
    <w:p w14:paraId="6553095D" w14:textId="77777777" w:rsidR="00F70747" w:rsidRPr="00F70747" w:rsidRDefault="00F70747" w:rsidP="00F70747">
      <w:pPr>
        <w:spacing w:after="0"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Bash</w:t>
      </w:r>
    </w:p>
    <w:p w14:paraId="3D9B25ED"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pandas</w:t>
      </w:r>
    </w:p>
    <w:p w14:paraId="040AD995"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numpy</w:t>
      </w:r>
    </w:p>
    <w:p w14:paraId="2F49CC7F"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matplotlib</w:t>
      </w:r>
    </w:p>
    <w:p w14:paraId="3D36F3C9"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seaborn</w:t>
      </w:r>
    </w:p>
    <w:p w14:paraId="00334316"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openpyxl  # Para leer archivos .xlsx</w:t>
      </w:r>
    </w:p>
    <w:p w14:paraId="49A14708"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 xml:space="preserve">Puedes instalarlas usando </w:t>
      </w:r>
      <w:r w:rsidRPr="00F70747">
        <w:rPr>
          <w:rFonts w:ascii="Courier New" w:eastAsia="Times New Roman" w:hAnsi="Courier New" w:cs="Courier New"/>
          <w:sz w:val="20"/>
          <w:szCs w:val="20"/>
          <w:lang w:eastAsia="es-ES"/>
        </w:rPr>
        <w:t>pip</w:t>
      </w:r>
      <w:r w:rsidRPr="00F70747">
        <w:rPr>
          <w:rFonts w:ascii="Times New Roman" w:eastAsia="Times New Roman" w:hAnsi="Times New Roman" w:cs="Times New Roman"/>
          <w:sz w:val="24"/>
          <w:szCs w:val="24"/>
          <w:lang w:eastAsia="es-ES"/>
        </w:rPr>
        <w:t>:</w:t>
      </w:r>
    </w:p>
    <w:p w14:paraId="4B2EE5E8" w14:textId="77777777" w:rsidR="00F70747" w:rsidRPr="00F70747" w:rsidRDefault="00F70747" w:rsidP="00F70747">
      <w:pPr>
        <w:spacing w:after="0"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Bash</w:t>
      </w:r>
    </w:p>
    <w:p w14:paraId="6136E200"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pip install pandas numpy matplotlib seaborn openpyxl</w:t>
      </w:r>
    </w:p>
    <w:p w14:paraId="11890959" w14:textId="77777777" w:rsidR="00F70747" w:rsidRPr="00F70747" w:rsidRDefault="00F70747" w:rsidP="00F7074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70747">
        <w:rPr>
          <w:rFonts w:ascii="Segoe UI Emoji" w:eastAsia="Times New Roman" w:hAnsi="Segoe UI Emoji" w:cs="Segoe UI Emoji"/>
          <w:b/>
          <w:bCs/>
          <w:sz w:val="36"/>
          <w:szCs w:val="36"/>
          <w:lang w:eastAsia="es-ES"/>
        </w:rPr>
        <w:t>📂</w:t>
      </w:r>
      <w:r w:rsidRPr="00F70747">
        <w:rPr>
          <w:rFonts w:ascii="Times New Roman" w:eastAsia="Times New Roman" w:hAnsi="Times New Roman" w:cs="Times New Roman"/>
          <w:b/>
          <w:bCs/>
          <w:sz w:val="36"/>
          <w:szCs w:val="36"/>
          <w:lang w:eastAsia="es-ES"/>
        </w:rPr>
        <w:t xml:space="preserve"> Estructura del Proyecto</w:t>
      </w:r>
    </w:p>
    <w:p w14:paraId="51384BA9"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El repositorio debe seguir la siguiente estructura, conforme a los requisitos de entrega:</w:t>
      </w:r>
    </w:p>
    <w:p w14:paraId="77BB724D"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w:t>
      </w:r>
    </w:p>
    <w:p w14:paraId="6D1CE0FE"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README.md                           (Este archivo con el resumen y las instrucciones)</w:t>
      </w:r>
    </w:p>
    <w:p w14:paraId="07F05535"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Proyecto Python for Data.01.py      (Script principal con el EDA)</w:t>
      </w:r>
    </w:p>
    <w:p w14:paraId="2A017925"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DatosProyecto/</w:t>
      </w:r>
    </w:p>
    <w:p w14:paraId="15913E56"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 bank-additional.csv             (Datos de campañas en bruto)</w:t>
      </w:r>
    </w:p>
    <w:p w14:paraId="00111E12"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lastRenderedPageBreak/>
        <w:t>│   └── customer-details.xlsx           (Datos de clientes en bruto)</w:t>
      </w:r>
    </w:p>
    <w:p w14:paraId="2BBB4E30"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Informes/</w:t>
      </w:r>
    </w:p>
    <w:p w14:paraId="4BB36360"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 xml:space="preserve">    └── Informe_Analisis_Explicativo.docx (Plantilla o archivo final con los resultados y figuras)</w:t>
      </w:r>
    </w:p>
    <w:p w14:paraId="3BF83C7B" w14:textId="77777777" w:rsidR="00F70747" w:rsidRPr="00F70747" w:rsidRDefault="00F70747" w:rsidP="00F7074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70747">
        <w:rPr>
          <w:rFonts w:ascii="Segoe UI Emoji" w:eastAsia="Times New Roman" w:hAnsi="Segoe UI Emoji" w:cs="Segoe UI Emoji"/>
          <w:b/>
          <w:bCs/>
          <w:sz w:val="36"/>
          <w:szCs w:val="36"/>
          <w:lang w:eastAsia="es-ES"/>
        </w:rPr>
        <w:t>🚀</w:t>
      </w:r>
      <w:r w:rsidRPr="00F70747">
        <w:rPr>
          <w:rFonts w:ascii="Times New Roman" w:eastAsia="Times New Roman" w:hAnsi="Times New Roman" w:cs="Times New Roman"/>
          <w:b/>
          <w:bCs/>
          <w:sz w:val="36"/>
          <w:szCs w:val="36"/>
          <w:lang w:eastAsia="es-ES"/>
        </w:rPr>
        <w:t xml:space="preserve"> Instrucciones de Ejecución</w:t>
      </w:r>
    </w:p>
    <w:p w14:paraId="3D351606" w14:textId="77777777" w:rsidR="00F70747" w:rsidRPr="00F70747" w:rsidRDefault="00F70747" w:rsidP="00F70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Clonar el Repositorio:</w:t>
      </w:r>
    </w:p>
    <w:p w14:paraId="389AA7C4" w14:textId="77777777" w:rsidR="00F70747" w:rsidRPr="00F70747" w:rsidRDefault="00F70747" w:rsidP="00F70747">
      <w:pPr>
        <w:spacing w:beforeAutospacing="1" w:after="0" w:afterAutospacing="1" w:line="240" w:lineRule="auto"/>
        <w:ind w:left="720"/>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Bash</w:t>
      </w:r>
    </w:p>
    <w:p w14:paraId="2022DDE6"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git clone [TU_URL_DEL_REPOSITORIO]</w:t>
      </w:r>
    </w:p>
    <w:p w14:paraId="74A79645" w14:textId="77777777" w:rsidR="00F70747" w:rsidRPr="00F70747" w:rsidRDefault="00F70747" w:rsidP="00F70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Configurar el Entorno:</w:t>
      </w:r>
      <w:r w:rsidRPr="00F70747">
        <w:rPr>
          <w:rFonts w:ascii="Times New Roman" w:eastAsia="Times New Roman" w:hAnsi="Times New Roman" w:cs="Times New Roman"/>
          <w:sz w:val="24"/>
          <w:szCs w:val="24"/>
          <w:lang w:eastAsia="es-ES"/>
        </w:rPr>
        <w:t xml:space="preserve"> Asegúrate de que todas las </w:t>
      </w:r>
      <w:hyperlink r:id="rId5" w:tgtFrame="_blank" w:history="1">
        <w:r w:rsidRPr="00F70747">
          <w:rPr>
            <w:rFonts w:ascii="Times New Roman" w:eastAsia="Times New Roman" w:hAnsi="Times New Roman" w:cs="Times New Roman"/>
            <w:color w:val="0000FF"/>
            <w:sz w:val="24"/>
            <w:szCs w:val="24"/>
            <w:u w:val="single"/>
            <w:lang w:eastAsia="es-ES"/>
          </w:rPr>
          <w:t>Dependencias</w:t>
        </w:r>
      </w:hyperlink>
      <w:r w:rsidRPr="00F70747">
        <w:rPr>
          <w:rFonts w:ascii="Times New Roman" w:eastAsia="Times New Roman" w:hAnsi="Times New Roman" w:cs="Times New Roman"/>
          <w:sz w:val="24"/>
          <w:szCs w:val="24"/>
          <w:lang w:eastAsia="es-ES"/>
        </w:rPr>
        <w:t xml:space="preserve"> estén instaladas.</w:t>
      </w:r>
    </w:p>
    <w:p w14:paraId="5C3CCD7A" w14:textId="77777777" w:rsidR="00F70747" w:rsidRPr="00F70747" w:rsidRDefault="00F70747" w:rsidP="00F70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Colocar los Datos:</w:t>
      </w:r>
      <w:r w:rsidRPr="00F70747">
        <w:rPr>
          <w:rFonts w:ascii="Times New Roman" w:eastAsia="Times New Roman" w:hAnsi="Times New Roman" w:cs="Times New Roman"/>
          <w:sz w:val="24"/>
          <w:szCs w:val="24"/>
          <w:lang w:eastAsia="es-ES"/>
        </w:rPr>
        <w:t xml:space="preserve"> Asegúrate de que los archivos </w:t>
      </w:r>
      <w:r w:rsidRPr="00F70747">
        <w:rPr>
          <w:rFonts w:ascii="Courier New" w:eastAsia="Times New Roman" w:hAnsi="Courier New" w:cs="Courier New"/>
          <w:sz w:val="20"/>
          <w:szCs w:val="20"/>
          <w:lang w:eastAsia="es-ES"/>
        </w:rPr>
        <w:t>bank-additional.csv</w:t>
      </w:r>
      <w:r w:rsidRPr="00F70747">
        <w:rPr>
          <w:rFonts w:ascii="Times New Roman" w:eastAsia="Times New Roman" w:hAnsi="Times New Roman" w:cs="Times New Roman"/>
          <w:sz w:val="24"/>
          <w:szCs w:val="24"/>
          <w:lang w:eastAsia="es-ES"/>
        </w:rPr>
        <w:t xml:space="preserve"> y </w:t>
      </w:r>
      <w:r w:rsidRPr="00F70747">
        <w:rPr>
          <w:rFonts w:ascii="Courier New" w:eastAsia="Times New Roman" w:hAnsi="Courier New" w:cs="Courier New"/>
          <w:sz w:val="20"/>
          <w:szCs w:val="20"/>
          <w:lang w:eastAsia="es-ES"/>
        </w:rPr>
        <w:t>customer-details.xlsx</w:t>
      </w:r>
      <w:r w:rsidRPr="00F70747">
        <w:rPr>
          <w:rFonts w:ascii="Times New Roman" w:eastAsia="Times New Roman" w:hAnsi="Times New Roman" w:cs="Times New Roman"/>
          <w:sz w:val="24"/>
          <w:szCs w:val="24"/>
          <w:lang w:eastAsia="es-ES"/>
        </w:rPr>
        <w:t xml:space="preserve"> se encuentren dentro de la carpeta </w:t>
      </w:r>
      <w:r w:rsidRPr="00F70747">
        <w:rPr>
          <w:rFonts w:ascii="Courier New" w:eastAsia="Times New Roman" w:hAnsi="Courier New" w:cs="Courier New"/>
          <w:sz w:val="20"/>
          <w:szCs w:val="20"/>
          <w:lang w:eastAsia="es-ES"/>
        </w:rPr>
        <w:t>/DatosProyecto</w:t>
      </w:r>
      <w:r w:rsidRPr="00F70747">
        <w:rPr>
          <w:rFonts w:ascii="Times New Roman" w:eastAsia="Times New Roman" w:hAnsi="Times New Roman" w:cs="Times New Roman"/>
          <w:sz w:val="24"/>
          <w:szCs w:val="24"/>
          <w:lang w:eastAsia="es-ES"/>
        </w:rPr>
        <w:t>.</w:t>
      </w:r>
    </w:p>
    <w:p w14:paraId="23A39744" w14:textId="77777777" w:rsidR="00F70747" w:rsidRPr="00F70747" w:rsidRDefault="00F70747" w:rsidP="00F70747">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Nota Importante sobre Rutas:</w:t>
      </w:r>
      <w:r w:rsidRPr="00F70747">
        <w:rPr>
          <w:rFonts w:ascii="Times New Roman" w:eastAsia="Times New Roman" w:hAnsi="Times New Roman" w:cs="Times New Roman"/>
          <w:sz w:val="24"/>
          <w:szCs w:val="24"/>
          <w:lang w:eastAsia="es-ES"/>
        </w:rPr>
        <w:t xml:space="preserve"> El script utiliza rutas </w:t>
      </w:r>
      <w:r w:rsidRPr="00F70747">
        <w:rPr>
          <w:rFonts w:ascii="Times New Roman" w:eastAsia="Times New Roman" w:hAnsi="Times New Roman" w:cs="Times New Roman"/>
          <w:b/>
          <w:bCs/>
          <w:sz w:val="24"/>
          <w:szCs w:val="24"/>
          <w:lang w:eastAsia="es-ES"/>
        </w:rPr>
        <w:t>relativas</w:t>
      </w:r>
      <w:r w:rsidRPr="00F70747">
        <w:rPr>
          <w:rFonts w:ascii="Times New Roman" w:eastAsia="Times New Roman" w:hAnsi="Times New Roman" w:cs="Times New Roman"/>
          <w:sz w:val="24"/>
          <w:szCs w:val="24"/>
          <w:lang w:eastAsia="es-ES"/>
        </w:rPr>
        <w:t xml:space="preserve"> (</w:t>
      </w:r>
      <w:r w:rsidRPr="00F70747">
        <w:rPr>
          <w:rFonts w:ascii="Courier New" w:eastAsia="Times New Roman" w:hAnsi="Courier New" w:cs="Courier New"/>
          <w:sz w:val="20"/>
          <w:szCs w:val="20"/>
          <w:lang w:eastAsia="es-ES"/>
        </w:rPr>
        <w:t>./DatosProyecto/...</w:t>
      </w:r>
      <w:r w:rsidRPr="00F70747">
        <w:rPr>
          <w:rFonts w:ascii="Times New Roman" w:eastAsia="Times New Roman" w:hAnsi="Times New Roman" w:cs="Times New Roman"/>
          <w:sz w:val="24"/>
          <w:szCs w:val="24"/>
          <w:lang w:eastAsia="es-ES"/>
        </w:rPr>
        <w:t xml:space="preserve">). Si la estructura de carpetas es diferente, las rutas en el archivo </w:t>
      </w:r>
      <w:r w:rsidRPr="00F70747">
        <w:rPr>
          <w:rFonts w:ascii="Courier New" w:eastAsia="Times New Roman" w:hAnsi="Courier New" w:cs="Courier New"/>
          <w:sz w:val="20"/>
          <w:szCs w:val="20"/>
          <w:lang w:eastAsia="es-ES"/>
        </w:rPr>
        <w:t>.py</w:t>
      </w:r>
      <w:r w:rsidRPr="00F70747">
        <w:rPr>
          <w:rFonts w:ascii="Times New Roman" w:eastAsia="Times New Roman" w:hAnsi="Times New Roman" w:cs="Times New Roman"/>
          <w:sz w:val="24"/>
          <w:szCs w:val="24"/>
          <w:lang w:eastAsia="es-ES"/>
        </w:rPr>
        <w:t xml:space="preserve"> deben ajustarse.</w:t>
      </w:r>
    </w:p>
    <w:p w14:paraId="55EECC4A" w14:textId="11C484D5" w:rsidR="00F70747" w:rsidRPr="00F70747" w:rsidRDefault="00F70747" w:rsidP="00F70747">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Nota Importante sobre el CSV:</w:t>
      </w:r>
      <w:r w:rsidRPr="00F70747">
        <w:rPr>
          <w:rFonts w:ascii="Times New Roman" w:eastAsia="Times New Roman" w:hAnsi="Times New Roman" w:cs="Times New Roman"/>
          <w:sz w:val="24"/>
          <w:szCs w:val="24"/>
          <w:lang w:eastAsia="es-ES"/>
        </w:rPr>
        <w:t xml:space="preserve"> El archivo </w:t>
      </w:r>
      <w:r w:rsidRPr="00F70747">
        <w:rPr>
          <w:rFonts w:ascii="Courier New" w:eastAsia="Times New Roman" w:hAnsi="Courier New" w:cs="Courier New"/>
          <w:sz w:val="20"/>
          <w:szCs w:val="20"/>
          <w:lang w:eastAsia="es-ES"/>
        </w:rPr>
        <w:t>bank-additional.csv</w:t>
      </w:r>
      <w:r w:rsidRPr="00F70747">
        <w:rPr>
          <w:rFonts w:ascii="Times New Roman" w:eastAsia="Times New Roman" w:hAnsi="Times New Roman" w:cs="Times New Roman"/>
          <w:sz w:val="24"/>
          <w:szCs w:val="24"/>
          <w:lang w:eastAsia="es-ES"/>
        </w:rPr>
        <w:t xml:space="preserve"> se lee explícitamente usando el separador de coma (</w:t>
      </w:r>
      <w:r w:rsidRPr="00F70747">
        <w:rPr>
          <w:rFonts w:ascii="Courier New" w:eastAsia="Times New Roman" w:hAnsi="Courier New" w:cs="Courier New"/>
          <w:sz w:val="20"/>
          <w:szCs w:val="20"/>
          <w:lang w:eastAsia="es-ES"/>
        </w:rPr>
        <w:t>sep=','</w:t>
      </w:r>
      <w:r w:rsidRPr="00F70747">
        <w:rPr>
          <w:rFonts w:ascii="Times New Roman" w:eastAsia="Times New Roman" w:hAnsi="Times New Roman" w:cs="Times New Roman"/>
          <w:sz w:val="24"/>
          <w:szCs w:val="24"/>
          <w:lang w:eastAsia="es-ES"/>
        </w:rPr>
        <w:t>) en lugar de punto y coma, garantizando que todas las columnas se carguen correctamente.</w:t>
      </w:r>
    </w:p>
    <w:p w14:paraId="452022C0" w14:textId="77777777" w:rsidR="00F70747" w:rsidRPr="00F70747" w:rsidRDefault="00F70747" w:rsidP="00F70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Ejecutar el Análisis:</w:t>
      </w:r>
      <w:r w:rsidRPr="00F70747">
        <w:rPr>
          <w:rFonts w:ascii="Times New Roman" w:eastAsia="Times New Roman" w:hAnsi="Times New Roman" w:cs="Times New Roman"/>
          <w:sz w:val="24"/>
          <w:szCs w:val="24"/>
          <w:lang w:eastAsia="es-ES"/>
        </w:rPr>
        <w:t xml:space="preserve"> Ejecuta el script principal desde tu terminal o IDE:</w:t>
      </w:r>
    </w:p>
    <w:p w14:paraId="7CE200DB" w14:textId="77777777" w:rsidR="00F70747" w:rsidRPr="00F70747" w:rsidRDefault="00F70747" w:rsidP="00F70747">
      <w:pPr>
        <w:spacing w:beforeAutospacing="1" w:after="0" w:afterAutospacing="1" w:line="240" w:lineRule="auto"/>
        <w:ind w:left="720"/>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Bash</w:t>
      </w:r>
    </w:p>
    <w:p w14:paraId="0547BAFD" w14:textId="77777777" w:rsidR="00F70747" w:rsidRPr="00F70747" w:rsidRDefault="00F70747" w:rsidP="00F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ES"/>
        </w:rPr>
      </w:pPr>
      <w:r w:rsidRPr="00F70747">
        <w:rPr>
          <w:rFonts w:ascii="Courier New" w:eastAsia="Times New Roman" w:hAnsi="Courier New" w:cs="Courier New"/>
          <w:sz w:val="20"/>
          <w:szCs w:val="20"/>
          <w:lang w:eastAsia="es-ES"/>
        </w:rPr>
        <w:t>python "Proyecto Python for Data.01.py"</w:t>
      </w:r>
    </w:p>
    <w:p w14:paraId="2BDD1EE7" w14:textId="77777777" w:rsidR="00F70747" w:rsidRPr="00F70747" w:rsidRDefault="00F70747" w:rsidP="00F70747">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El script cargará, transformará, limpiará y analizará los datos, imprimiendo el resumen estadístico y las tasas de suscripción en la consola. Además, generará las tres figuras visualizadas (</w:t>
      </w:r>
      <w:r w:rsidRPr="00F70747">
        <w:rPr>
          <w:rFonts w:ascii="Courier New" w:eastAsia="Times New Roman" w:hAnsi="Courier New" w:cs="Courier New"/>
          <w:sz w:val="20"/>
          <w:szCs w:val="20"/>
          <w:lang w:eastAsia="es-ES"/>
        </w:rPr>
        <w:t>Tasa por Ocupación</w:t>
      </w:r>
      <w:r w:rsidRPr="00F70747">
        <w:rPr>
          <w:rFonts w:ascii="Times New Roman" w:eastAsia="Times New Roman" w:hAnsi="Times New Roman" w:cs="Times New Roman"/>
          <w:sz w:val="24"/>
          <w:szCs w:val="24"/>
          <w:lang w:eastAsia="es-ES"/>
        </w:rPr>
        <w:t xml:space="preserve">, </w:t>
      </w:r>
      <w:r w:rsidRPr="00F70747">
        <w:rPr>
          <w:rFonts w:ascii="Courier New" w:eastAsia="Times New Roman" w:hAnsi="Courier New" w:cs="Courier New"/>
          <w:sz w:val="20"/>
          <w:szCs w:val="20"/>
          <w:lang w:eastAsia="es-ES"/>
        </w:rPr>
        <w:t>Impacto de Campaña</w:t>
      </w:r>
      <w:r w:rsidRPr="00F70747">
        <w:rPr>
          <w:rFonts w:ascii="Times New Roman" w:eastAsia="Times New Roman" w:hAnsi="Times New Roman" w:cs="Times New Roman"/>
          <w:sz w:val="24"/>
          <w:szCs w:val="24"/>
          <w:lang w:eastAsia="es-ES"/>
        </w:rPr>
        <w:t xml:space="preserve"> e </w:t>
      </w:r>
      <w:r w:rsidRPr="00F70747">
        <w:rPr>
          <w:rFonts w:ascii="Courier New" w:eastAsia="Times New Roman" w:hAnsi="Courier New" w:cs="Courier New"/>
          <w:sz w:val="20"/>
          <w:szCs w:val="20"/>
          <w:lang w:eastAsia="es-ES"/>
        </w:rPr>
        <w:t>Ingresos vs. Suscripción</w:t>
      </w:r>
      <w:r w:rsidRPr="00F70747">
        <w:rPr>
          <w:rFonts w:ascii="Times New Roman" w:eastAsia="Times New Roman" w:hAnsi="Times New Roman" w:cs="Times New Roman"/>
          <w:sz w:val="24"/>
          <w:szCs w:val="24"/>
          <w:lang w:eastAsia="es-ES"/>
        </w:rPr>
        <w:t>).</w:t>
      </w:r>
    </w:p>
    <w:p w14:paraId="5CF75716" w14:textId="77777777" w:rsidR="00F70747" w:rsidRPr="00F70747" w:rsidRDefault="00F70747" w:rsidP="00F7074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70747">
        <w:rPr>
          <w:rFonts w:ascii="Segoe UI Emoji" w:eastAsia="Times New Roman" w:hAnsi="Segoe UI Emoji" w:cs="Segoe UI Emoji"/>
          <w:b/>
          <w:bCs/>
          <w:sz w:val="36"/>
          <w:szCs w:val="36"/>
          <w:lang w:eastAsia="es-ES"/>
        </w:rPr>
        <w:t>🔍</w:t>
      </w:r>
      <w:r w:rsidRPr="00F70747">
        <w:rPr>
          <w:rFonts w:ascii="Times New Roman" w:eastAsia="Times New Roman" w:hAnsi="Times New Roman" w:cs="Times New Roman"/>
          <w:b/>
          <w:bCs/>
          <w:sz w:val="36"/>
          <w:szCs w:val="36"/>
          <w:lang w:eastAsia="es-ES"/>
        </w:rPr>
        <w:t xml:space="preserve"> Principales Hallazgos (Insights)</w:t>
      </w:r>
    </w:p>
    <w:p w14:paraId="17D4D8A9" w14:textId="77777777" w:rsidR="00F70747" w:rsidRPr="00F70747" w:rsidRDefault="00F70747" w:rsidP="00F70747">
      <w:p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sz w:val="24"/>
          <w:szCs w:val="24"/>
          <w:lang w:eastAsia="es-ES"/>
        </w:rPr>
        <w:t>El análisis exploratorio reveló los siguientes patrones y conclusiones operacionales, que deben ser la base del informe explicativo final:</w:t>
      </w:r>
    </w:p>
    <w:p w14:paraId="5B8893EC" w14:textId="77777777" w:rsidR="00F70747" w:rsidRPr="00F70747" w:rsidRDefault="00F70747" w:rsidP="00F70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Influencia de la Duración de la Llamada:</w:t>
      </w:r>
      <w:r w:rsidRPr="00F70747">
        <w:rPr>
          <w:rFonts w:ascii="Times New Roman" w:eastAsia="Times New Roman" w:hAnsi="Times New Roman" w:cs="Times New Roman"/>
          <w:sz w:val="24"/>
          <w:szCs w:val="24"/>
          <w:lang w:eastAsia="es-ES"/>
        </w:rPr>
        <w:t xml:space="preserve"> Existe una </w:t>
      </w:r>
      <w:r w:rsidRPr="00F70747">
        <w:rPr>
          <w:rFonts w:ascii="Times New Roman" w:eastAsia="Times New Roman" w:hAnsi="Times New Roman" w:cs="Times New Roman"/>
          <w:b/>
          <w:bCs/>
          <w:sz w:val="24"/>
          <w:szCs w:val="24"/>
          <w:lang w:eastAsia="es-ES"/>
        </w:rPr>
        <w:t>relación positiva</w:t>
      </w:r>
      <w:r w:rsidRPr="00F70747">
        <w:rPr>
          <w:rFonts w:ascii="Times New Roman" w:eastAsia="Times New Roman" w:hAnsi="Times New Roman" w:cs="Times New Roman"/>
          <w:sz w:val="24"/>
          <w:szCs w:val="24"/>
          <w:lang w:eastAsia="es-ES"/>
        </w:rPr>
        <w:t xml:space="preserve"> significativa entre la </w:t>
      </w:r>
      <w:r w:rsidRPr="00F70747">
        <w:rPr>
          <w:rFonts w:ascii="Courier New" w:eastAsia="Times New Roman" w:hAnsi="Courier New" w:cs="Courier New"/>
          <w:sz w:val="20"/>
          <w:szCs w:val="20"/>
          <w:lang w:eastAsia="es-ES"/>
        </w:rPr>
        <w:t>duration</w:t>
      </w:r>
      <w:r w:rsidRPr="00F70747">
        <w:rPr>
          <w:rFonts w:ascii="Times New Roman" w:eastAsia="Times New Roman" w:hAnsi="Times New Roman" w:cs="Times New Roman"/>
          <w:sz w:val="24"/>
          <w:szCs w:val="24"/>
          <w:lang w:eastAsia="es-ES"/>
        </w:rPr>
        <w:t xml:space="preserve"> (duración del último contacto) y la conversión (</w:t>
      </w:r>
      <w:r w:rsidRPr="00F70747">
        <w:rPr>
          <w:rFonts w:ascii="Courier New" w:eastAsia="Times New Roman" w:hAnsi="Courier New" w:cs="Courier New"/>
          <w:sz w:val="20"/>
          <w:szCs w:val="20"/>
          <w:lang w:eastAsia="es-ES"/>
        </w:rPr>
        <w:t>y</w:t>
      </w:r>
      <w:r w:rsidRPr="00F70747">
        <w:rPr>
          <w:rFonts w:ascii="Times New Roman" w:eastAsia="Times New Roman" w:hAnsi="Times New Roman" w:cs="Times New Roman"/>
          <w:sz w:val="24"/>
          <w:szCs w:val="24"/>
          <w:lang w:eastAsia="es-ES"/>
        </w:rPr>
        <w:t xml:space="preserve">). </w:t>
      </w:r>
      <w:r w:rsidRPr="00F70747">
        <w:rPr>
          <w:rFonts w:ascii="Times New Roman" w:eastAsia="Times New Roman" w:hAnsi="Times New Roman" w:cs="Times New Roman"/>
          <w:i/>
          <w:iCs/>
          <w:sz w:val="24"/>
          <w:szCs w:val="24"/>
          <w:lang w:eastAsia="es-ES"/>
        </w:rPr>
        <w:t xml:space="preserve">Aclaración: Este insight es útil para el EDA, pero la variable </w:t>
      </w:r>
      <w:r w:rsidRPr="00F70747">
        <w:rPr>
          <w:rFonts w:ascii="Courier New" w:eastAsia="Times New Roman" w:hAnsi="Courier New" w:cs="Courier New"/>
          <w:i/>
          <w:iCs/>
          <w:sz w:val="20"/>
          <w:szCs w:val="20"/>
          <w:lang w:eastAsia="es-ES"/>
        </w:rPr>
        <w:t>duration</w:t>
      </w:r>
      <w:r w:rsidRPr="00F70747">
        <w:rPr>
          <w:rFonts w:ascii="Times New Roman" w:eastAsia="Times New Roman" w:hAnsi="Times New Roman" w:cs="Times New Roman"/>
          <w:i/>
          <w:iCs/>
          <w:sz w:val="24"/>
          <w:szCs w:val="24"/>
          <w:lang w:eastAsia="es-ES"/>
        </w:rPr>
        <w:t xml:space="preserve"> no debe usarse en modelos predictivos al ser conocida a posteriori</w:t>
      </w:r>
      <w:r w:rsidRPr="00F70747">
        <w:rPr>
          <w:rFonts w:ascii="Times New Roman" w:eastAsia="Times New Roman" w:hAnsi="Times New Roman" w:cs="Times New Roman"/>
          <w:sz w:val="24"/>
          <w:szCs w:val="24"/>
          <w:lang w:eastAsia="es-ES"/>
        </w:rPr>
        <w:t>.</w:t>
      </w:r>
    </w:p>
    <w:p w14:paraId="219FBE58" w14:textId="77777777" w:rsidR="00F70747" w:rsidRPr="00F70747" w:rsidRDefault="00F70747" w:rsidP="00F70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Contexto Macroeconómico:</w:t>
      </w:r>
      <w:r w:rsidRPr="00F70747">
        <w:rPr>
          <w:rFonts w:ascii="Times New Roman" w:eastAsia="Times New Roman" w:hAnsi="Times New Roman" w:cs="Times New Roman"/>
          <w:sz w:val="24"/>
          <w:szCs w:val="24"/>
          <w:lang w:eastAsia="es-ES"/>
        </w:rPr>
        <w:t xml:space="preserve"> Las variables macroeconómicas como </w:t>
      </w:r>
      <w:r w:rsidRPr="00F70747">
        <w:rPr>
          <w:rFonts w:ascii="Courier New" w:eastAsia="Times New Roman" w:hAnsi="Courier New" w:cs="Courier New"/>
          <w:b/>
          <w:bCs/>
          <w:sz w:val="20"/>
          <w:szCs w:val="20"/>
          <w:lang w:eastAsia="es-ES"/>
        </w:rPr>
        <w:t>euribor3m</w:t>
      </w:r>
      <w:r w:rsidRPr="00F70747">
        <w:rPr>
          <w:rFonts w:ascii="Times New Roman" w:eastAsia="Times New Roman" w:hAnsi="Times New Roman" w:cs="Times New Roman"/>
          <w:sz w:val="24"/>
          <w:szCs w:val="24"/>
          <w:lang w:eastAsia="es-ES"/>
        </w:rPr>
        <w:t xml:space="preserve"> (tasa de interés) y </w:t>
      </w:r>
      <w:r w:rsidRPr="00F70747">
        <w:rPr>
          <w:rFonts w:ascii="Courier New" w:eastAsia="Times New Roman" w:hAnsi="Courier New" w:cs="Courier New"/>
          <w:b/>
          <w:bCs/>
          <w:sz w:val="20"/>
          <w:szCs w:val="20"/>
          <w:lang w:eastAsia="es-ES"/>
        </w:rPr>
        <w:t>nr.employed</w:t>
      </w:r>
      <w:r w:rsidRPr="00F70747">
        <w:rPr>
          <w:rFonts w:ascii="Times New Roman" w:eastAsia="Times New Roman" w:hAnsi="Times New Roman" w:cs="Times New Roman"/>
          <w:sz w:val="24"/>
          <w:szCs w:val="24"/>
          <w:lang w:eastAsia="es-ES"/>
        </w:rPr>
        <w:t xml:space="preserve"> (número de empleados) muestran una </w:t>
      </w:r>
      <w:r w:rsidRPr="00F70747">
        <w:rPr>
          <w:rFonts w:ascii="Times New Roman" w:eastAsia="Times New Roman" w:hAnsi="Times New Roman" w:cs="Times New Roman"/>
          <w:b/>
          <w:bCs/>
          <w:sz w:val="24"/>
          <w:szCs w:val="24"/>
          <w:lang w:eastAsia="es-ES"/>
        </w:rPr>
        <w:t xml:space="preserve">relación </w:t>
      </w:r>
      <w:r w:rsidRPr="00F70747">
        <w:rPr>
          <w:rFonts w:ascii="Times New Roman" w:eastAsia="Times New Roman" w:hAnsi="Times New Roman" w:cs="Times New Roman"/>
          <w:b/>
          <w:bCs/>
          <w:sz w:val="24"/>
          <w:szCs w:val="24"/>
          <w:lang w:eastAsia="es-ES"/>
        </w:rPr>
        <w:lastRenderedPageBreak/>
        <w:t>negativa</w:t>
      </w:r>
      <w:r w:rsidRPr="00F70747">
        <w:rPr>
          <w:rFonts w:ascii="Times New Roman" w:eastAsia="Times New Roman" w:hAnsi="Times New Roman" w:cs="Times New Roman"/>
          <w:sz w:val="24"/>
          <w:szCs w:val="24"/>
          <w:lang w:eastAsia="es-ES"/>
        </w:rPr>
        <w:t xml:space="preserve"> con la tasa de suscripción (</w:t>
      </w:r>
      <w:r w:rsidRPr="00F70747">
        <w:rPr>
          <w:rFonts w:ascii="Courier New" w:eastAsia="Times New Roman" w:hAnsi="Courier New" w:cs="Courier New"/>
          <w:sz w:val="20"/>
          <w:szCs w:val="20"/>
          <w:lang w:eastAsia="es-ES"/>
        </w:rPr>
        <w:t>y</w:t>
      </w:r>
      <w:r w:rsidRPr="00F70747">
        <w:rPr>
          <w:rFonts w:ascii="Times New Roman" w:eastAsia="Times New Roman" w:hAnsi="Times New Roman" w:cs="Times New Roman"/>
          <w:sz w:val="24"/>
          <w:szCs w:val="24"/>
          <w:lang w:eastAsia="es-ES"/>
        </w:rPr>
        <w:t>). Esto sugiere que la eficiencia de la campaña es inversamente proporcional a la fortaleza del ciclo económico.</w:t>
      </w:r>
    </w:p>
    <w:p w14:paraId="0856083E" w14:textId="77777777" w:rsidR="00F70747" w:rsidRPr="00F70747" w:rsidRDefault="00F70747" w:rsidP="00F70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Eficiencia Operacional de Campaña:</w:t>
      </w:r>
      <w:r w:rsidRPr="00F70747">
        <w:rPr>
          <w:rFonts w:ascii="Times New Roman" w:eastAsia="Times New Roman" w:hAnsi="Times New Roman" w:cs="Times New Roman"/>
          <w:sz w:val="24"/>
          <w:szCs w:val="24"/>
          <w:lang w:eastAsia="es-ES"/>
        </w:rPr>
        <w:t xml:space="preserve"> La tasa de suscripción cae notablemente a partir de un </w:t>
      </w:r>
      <w:r w:rsidRPr="00F70747">
        <w:rPr>
          <w:rFonts w:ascii="Times New Roman" w:eastAsia="Times New Roman" w:hAnsi="Times New Roman" w:cs="Times New Roman"/>
          <w:b/>
          <w:bCs/>
          <w:sz w:val="24"/>
          <w:szCs w:val="24"/>
          <w:lang w:eastAsia="es-ES"/>
        </w:rPr>
        <w:t>umbral específico</w:t>
      </w:r>
      <w:r w:rsidRPr="00F70747">
        <w:rPr>
          <w:rFonts w:ascii="Times New Roman" w:eastAsia="Times New Roman" w:hAnsi="Times New Roman" w:cs="Times New Roman"/>
          <w:sz w:val="24"/>
          <w:szCs w:val="24"/>
          <w:lang w:eastAsia="es-ES"/>
        </w:rPr>
        <w:t xml:space="preserve"> de contactos en la campaña (</w:t>
      </w:r>
      <w:r w:rsidRPr="00F70747">
        <w:rPr>
          <w:rFonts w:ascii="Courier New" w:eastAsia="Times New Roman" w:hAnsi="Courier New" w:cs="Courier New"/>
          <w:sz w:val="20"/>
          <w:szCs w:val="20"/>
          <w:lang w:eastAsia="es-ES"/>
        </w:rPr>
        <w:t>campaign</w:t>
      </w:r>
      <w:r w:rsidRPr="00F70747">
        <w:rPr>
          <w:rFonts w:ascii="Times New Roman" w:eastAsia="Times New Roman" w:hAnsi="Times New Roman" w:cs="Times New Roman"/>
          <w:sz w:val="24"/>
          <w:szCs w:val="24"/>
          <w:lang w:eastAsia="es-ES"/>
        </w:rPr>
        <w:t>).</w:t>
      </w:r>
    </w:p>
    <w:p w14:paraId="6786F6EE" w14:textId="77777777" w:rsidR="00F70747" w:rsidRPr="00F70747" w:rsidRDefault="00F70747" w:rsidP="00F7074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Recomendación Operacional:</w:t>
      </w:r>
      <w:r w:rsidRPr="00F70747">
        <w:rPr>
          <w:rFonts w:ascii="Times New Roman" w:eastAsia="Times New Roman" w:hAnsi="Times New Roman" w:cs="Times New Roman"/>
          <w:sz w:val="24"/>
          <w:szCs w:val="24"/>
          <w:lang w:eastAsia="es-ES"/>
        </w:rPr>
        <w:t xml:space="preserve"> Se recomienda no superar [INSERTAR UMBRAL AQUÍ, EJ. 3 O 4] contactos por cliente, ya que el esfuerzo adicional genera una conversión marginal decreciente.</w:t>
      </w:r>
    </w:p>
    <w:p w14:paraId="3FBC0272" w14:textId="77777777" w:rsidR="00F70747" w:rsidRPr="00F70747" w:rsidRDefault="00F70747" w:rsidP="00F70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Segmentación por Demografía:</w:t>
      </w:r>
      <w:r w:rsidRPr="00F70747">
        <w:rPr>
          <w:rFonts w:ascii="Times New Roman" w:eastAsia="Times New Roman" w:hAnsi="Times New Roman" w:cs="Times New Roman"/>
          <w:sz w:val="24"/>
          <w:szCs w:val="24"/>
          <w:lang w:eastAsia="es-ES"/>
        </w:rPr>
        <w:t xml:space="preserve"> Se observaron diferencias claras en la tasa de suscripción según el estado civil y la ocupación:</w:t>
      </w:r>
    </w:p>
    <w:p w14:paraId="2AB69E2A" w14:textId="77777777" w:rsidR="00F70747" w:rsidRPr="00F70747" w:rsidRDefault="00F70747" w:rsidP="00F7074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Estado Civil:</w:t>
      </w:r>
      <w:r w:rsidRPr="00F70747">
        <w:rPr>
          <w:rFonts w:ascii="Times New Roman" w:eastAsia="Times New Roman" w:hAnsi="Times New Roman" w:cs="Times New Roman"/>
          <w:sz w:val="24"/>
          <w:szCs w:val="24"/>
          <w:lang w:eastAsia="es-ES"/>
        </w:rPr>
        <w:t xml:space="preserve"> El segmento </w:t>
      </w:r>
      <w:r w:rsidRPr="00F70747">
        <w:rPr>
          <w:rFonts w:ascii="Times New Roman" w:eastAsia="Times New Roman" w:hAnsi="Times New Roman" w:cs="Times New Roman"/>
          <w:b/>
          <w:bCs/>
          <w:sz w:val="24"/>
          <w:szCs w:val="24"/>
          <w:lang w:eastAsia="es-ES"/>
        </w:rPr>
        <w:t>'desconocido' o 'viudo(a)'</w:t>
      </w:r>
      <w:r w:rsidRPr="00F70747">
        <w:rPr>
          <w:rFonts w:ascii="Times New Roman" w:eastAsia="Times New Roman" w:hAnsi="Times New Roman" w:cs="Times New Roman"/>
          <w:sz w:val="24"/>
          <w:szCs w:val="24"/>
          <w:lang w:eastAsia="es-ES"/>
        </w:rPr>
        <w:t xml:space="preserve"> presenta las tasas más altas, mientras que los </w:t>
      </w:r>
      <w:r w:rsidRPr="00F70747">
        <w:rPr>
          <w:rFonts w:ascii="Times New Roman" w:eastAsia="Times New Roman" w:hAnsi="Times New Roman" w:cs="Times New Roman"/>
          <w:b/>
          <w:bCs/>
          <w:sz w:val="24"/>
          <w:szCs w:val="24"/>
          <w:lang w:eastAsia="es-ES"/>
        </w:rPr>
        <w:t>'casados'</w:t>
      </w:r>
      <w:r w:rsidRPr="00F70747">
        <w:rPr>
          <w:rFonts w:ascii="Times New Roman" w:eastAsia="Times New Roman" w:hAnsi="Times New Roman" w:cs="Times New Roman"/>
          <w:sz w:val="24"/>
          <w:szCs w:val="24"/>
          <w:lang w:eastAsia="es-ES"/>
        </w:rPr>
        <w:t xml:space="preserve"> muestran una tasa inferior (incluir porcentajes específicos del output).</w:t>
      </w:r>
    </w:p>
    <w:p w14:paraId="3ADE876D" w14:textId="77777777" w:rsidR="00F70747" w:rsidRPr="00F70747" w:rsidRDefault="00F70747" w:rsidP="00F7074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70747">
        <w:rPr>
          <w:rFonts w:ascii="Times New Roman" w:eastAsia="Times New Roman" w:hAnsi="Times New Roman" w:cs="Times New Roman"/>
          <w:b/>
          <w:bCs/>
          <w:sz w:val="24"/>
          <w:szCs w:val="24"/>
          <w:lang w:eastAsia="es-ES"/>
        </w:rPr>
        <w:t>Ocupación:</w:t>
      </w:r>
      <w:r w:rsidRPr="00F70747">
        <w:rPr>
          <w:rFonts w:ascii="Times New Roman" w:eastAsia="Times New Roman" w:hAnsi="Times New Roman" w:cs="Times New Roman"/>
          <w:sz w:val="24"/>
          <w:szCs w:val="24"/>
          <w:lang w:eastAsia="es-ES"/>
        </w:rPr>
        <w:t xml:space="preserve"> El </w:t>
      </w:r>
      <w:r w:rsidRPr="00F70747">
        <w:rPr>
          <w:rFonts w:ascii="Times New Roman" w:eastAsia="Times New Roman" w:hAnsi="Times New Roman" w:cs="Times New Roman"/>
          <w:i/>
          <w:iCs/>
          <w:sz w:val="24"/>
          <w:szCs w:val="24"/>
          <w:lang w:eastAsia="es-ES"/>
        </w:rPr>
        <w:t>top</w:t>
      </w:r>
      <w:r w:rsidRPr="00F70747">
        <w:rPr>
          <w:rFonts w:ascii="Times New Roman" w:eastAsia="Times New Roman" w:hAnsi="Times New Roman" w:cs="Times New Roman"/>
          <w:sz w:val="24"/>
          <w:szCs w:val="24"/>
          <w:lang w:eastAsia="es-ES"/>
        </w:rPr>
        <w:t xml:space="preserve"> de suscripción se encuentra en los segmentos </w:t>
      </w:r>
      <w:r w:rsidRPr="00F70747">
        <w:rPr>
          <w:rFonts w:ascii="Times New Roman" w:eastAsia="Times New Roman" w:hAnsi="Times New Roman" w:cs="Times New Roman"/>
          <w:b/>
          <w:bCs/>
          <w:sz w:val="24"/>
          <w:szCs w:val="24"/>
          <w:lang w:eastAsia="es-ES"/>
        </w:rPr>
        <w:t>'student'</w:t>
      </w:r>
      <w:r w:rsidRPr="00F70747">
        <w:rPr>
          <w:rFonts w:ascii="Times New Roman" w:eastAsia="Times New Roman" w:hAnsi="Times New Roman" w:cs="Times New Roman"/>
          <w:sz w:val="24"/>
          <w:szCs w:val="24"/>
          <w:lang w:eastAsia="es-ES"/>
        </w:rPr>
        <w:t xml:space="preserve"> y </w:t>
      </w:r>
      <w:r w:rsidRPr="00F70747">
        <w:rPr>
          <w:rFonts w:ascii="Times New Roman" w:eastAsia="Times New Roman" w:hAnsi="Times New Roman" w:cs="Times New Roman"/>
          <w:b/>
          <w:bCs/>
          <w:sz w:val="24"/>
          <w:szCs w:val="24"/>
          <w:lang w:eastAsia="es-ES"/>
        </w:rPr>
        <w:t>'retired'</w:t>
      </w:r>
      <w:r w:rsidRPr="00F70747">
        <w:rPr>
          <w:rFonts w:ascii="Times New Roman" w:eastAsia="Times New Roman" w:hAnsi="Times New Roman" w:cs="Times New Roman"/>
          <w:sz w:val="24"/>
          <w:szCs w:val="24"/>
          <w:lang w:eastAsia="es-ES"/>
        </w:rPr>
        <w:t xml:space="preserve">, mientras que ocupaciones como </w:t>
      </w:r>
      <w:r w:rsidRPr="00F70747">
        <w:rPr>
          <w:rFonts w:ascii="Times New Roman" w:eastAsia="Times New Roman" w:hAnsi="Times New Roman" w:cs="Times New Roman"/>
          <w:b/>
          <w:bCs/>
          <w:sz w:val="24"/>
          <w:szCs w:val="24"/>
          <w:lang w:eastAsia="es-ES"/>
        </w:rPr>
        <w:t>'services'</w:t>
      </w:r>
      <w:r w:rsidRPr="00F70747">
        <w:rPr>
          <w:rFonts w:ascii="Times New Roman" w:eastAsia="Times New Roman" w:hAnsi="Times New Roman" w:cs="Times New Roman"/>
          <w:sz w:val="24"/>
          <w:szCs w:val="24"/>
          <w:lang w:eastAsia="es-ES"/>
        </w:rPr>
        <w:t xml:space="preserve"> o </w:t>
      </w:r>
      <w:r w:rsidRPr="00F70747">
        <w:rPr>
          <w:rFonts w:ascii="Times New Roman" w:eastAsia="Times New Roman" w:hAnsi="Times New Roman" w:cs="Times New Roman"/>
          <w:b/>
          <w:bCs/>
          <w:sz w:val="24"/>
          <w:szCs w:val="24"/>
          <w:lang w:eastAsia="es-ES"/>
        </w:rPr>
        <w:t>'blue-collar'</w:t>
      </w:r>
      <w:r w:rsidRPr="00F70747">
        <w:rPr>
          <w:rFonts w:ascii="Times New Roman" w:eastAsia="Times New Roman" w:hAnsi="Times New Roman" w:cs="Times New Roman"/>
          <w:sz w:val="24"/>
          <w:szCs w:val="24"/>
          <w:lang w:eastAsia="es-ES"/>
        </w:rPr>
        <w:t xml:space="preserve"> tienen las tasas más bajas (incluir porcentajes específicos del output).</w:t>
      </w:r>
    </w:p>
    <w:p w14:paraId="17133551" w14:textId="77777777" w:rsidR="00463F22" w:rsidRDefault="00463F22"/>
    <w:sectPr w:rsidR="00463F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4576"/>
    <w:multiLevelType w:val="multilevel"/>
    <w:tmpl w:val="0C84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6339B"/>
    <w:multiLevelType w:val="multilevel"/>
    <w:tmpl w:val="108A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D3D61"/>
    <w:multiLevelType w:val="multilevel"/>
    <w:tmpl w:val="A7B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162318">
    <w:abstractNumId w:val="2"/>
  </w:num>
  <w:num w:numId="2" w16cid:durableId="1690057285">
    <w:abstractNumId w:val="0"/>
  </w:num>
  <w:num w:numId="3" w16cid:durableId="1593930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47"/>
    <w:rsid w:val="000D7F08"/>
    <w:rsid w:val="00463F22"/>
    <w:rsid w:val="00550AE6"/>
    <w:rsid w:val="0075656C"/>
    <w:rsid w:val="0091324A"/>
    <w:rsid w:val="00F707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1A48"/>
  <w15:chartTrackingRefBased/>
  <w15:docId w15:val="{0E71CC57-7A13-4D9C-86E8-9188CFFD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0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70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707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707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707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707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7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7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7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7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707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707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707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07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07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7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7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747"/>
    <w:rPr>
      <w:rFonts w:eastAsiaTheme="majorEastAsia" w:cstheme="majorBidi"/>
      <w:color w:val="272727" w:themeColor="text1" w:themeTint="D8"/>
    </w:rPr>
  </w:style>
  <w:style w:type="paragraph" w:styleId="Ttulo">
    <w:name w:val="Title"/>
    <w:basedOn w:val="Normal"/>
    <w:next w:val="Normal"/>
    <w:link w:val="TtuloCar"/>
    <w:uiPriority w:val="10"/>
    <w:qFormat/>
    <w:rsid w:val="00F7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07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7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747"/>
    <w:pPr>
      <w:spacing w:before="160"/>
      <w:jc w:val="center"/>
    </w:pPr>
    <w:rPr>
      <w:i/>
      <w:iCs/>
      <w:color w:val="404040" w:themeColor="text1" w:themeTint="BF"/>
    </w:rPr>
  </w:style>
  <w:style w:type="character" w:customStyle="1" w:styleId="CitaCar">
    <w:name w:val="Cita Car"/>
    <w:basedOn w:val="Fuentedeprrafopredeter"/>
    <w:link w:val="Cita"/>
    <w:uiPriority w:val="29"/>
    <w:rsid w:val="00F70747"/>
    <w:rPr>
      <w:i/>
      <w:iCs/>
      <w:color w:val="404040" w:themeColor="text1" w:themeTint="BF"/>
    </w:rPr>
  </w:style>
  <w:style w:type="paragraph" w:styleId="Prrafodelista">
    <w:name w:val="List Paragraph"/>
    <w:basedOn w:val="Normal"/>
    <w:uiPriority w:val="34"/>
    <w:qFormat/>
    <w:rsid w:val="00F70747"/>
    <w:pPr>
      <w:ind w:left="720"/>
      <w:contextualSpacing/>
    </w:pPr>
  </w:style>
  <w:style w:type="character" w:styleId="nfasisintenso">
    <w:name w:val="Intense Emphasis"/>
    <w:basedOn w:val="Fuentedeprrafopredeter"/>
    <w:uiPriority w:val="21"/>
    <w:qFormat/>
    <w:rsid w:val="00F70747"/>
    <w:rPr>
      <w:i/>
      <w:iCs/>
      <w:color w:val="2F5496" w:themeColor="accent1" w:themeShade="BF"/>
    </w:rPr>
  </w:style>
  <w:style w:type="paragraph" w:styleId="Citadestacada">
    <w:name w:val="Intense Quote"/>
    <w:basedOn w:val="Normal"/>
    <w:next w:val="Normal"/>
    <w:link w:val="CitadestacadaCar"/>
    <w:uiPriority w:val="30"/>
    <w:qFormat/>
    <w:rsid w:val="00F70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70747"/>
    <w:rPr>
      <w:i/>
      <w:iCs/>
      <w:color w:val="2F5496" w:themeColor="accent1" w:themeShade="BF"/>
    </w:rPr>
  </w:style>
  <w:style w:type="character" w:styleId="Referenciaintensa">
    <w:name w:val="Intense Reference"/>
    <w:basedOn w:val="Fuentedeprrafopredeter"/>
    <w:uiPriority w:val="32"/>
    <w:qFormat/>
    <w:rsid w:val="00F70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23librer%C3%ADas-de-pytho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664</Words>
  <Characters>3657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José Vázquez García</dc:creator>
  <cp:keywords/>
  <dc:description/>
  <cp:lastModifiedBy>Antonio José Vázquez García</cp:lastModifiedBy>
  <cp:revision>2</cp:revision>
  <dcterms:created xsi:type="dcterms:W3CDTF">2025-11-05T19:44:00Z</dcterms:created>
  <dcterms:modified xsi:type="dcterms:W3CDTF">2025-11-05T19:47:00Z</dcterms:modified>
</cp:coreProperties>
</file>