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12244"/>
          <w:sz w:val="44"/>
        </w:rPr>
        <w:t>THE GRAND CHESSBOARD: EMPIRES, WARS, AND ECONOMIC REALITIES</w:t>
      </w:r>
    </w:p>
    <w:p>
      <w:pPr>
        <w:spacing w:after="480"/>
        <w:jc w:val="center"/>
      </w:pPr>
      <w:r>
        <w:rPr>
          <w:rFonts w:ascii="Arial" w:hAnsi="Arial"/>
          <w:i/>
          <w:color w:val="555555"/>
          <w:sz w:val="24"/>
        </w:rPr>
        <w:t>A Comprehensive Strategic Analysis of Global Superpowers, Covert Operations, Alliance Networks, and the Human Nature of Capitalism vs. Socialism</w:t>
      </w:r>
    </w:p>
    <w:p>
      <w:pPr>
        <w:jc w:val="center"/>
      </w:pPr>
      <w:r>
        <w:t>────────────────────────────────────────────────────────────</w:t>
      </w:r>
    </w:p>
    <w:p>
      <w:pPr>
        <w:keepNext/>
        <w:spacing w:before="400" w:after="160"/>
      </w:pPr>
      <w:r>
        <w:rPr>
          <w:rFonts w:ascii="Arial" w:hAnsi="Arial"/>
          <w:b/>
          <w:color w:val="003366"/>
          <w:sz w:val="30"/>
        </w:rPr>
        <w:t>SECTION I: THE ANATOMY OF GLOBAL SUPERPOWER STATUS</w:t>
      </w:r>
    </w:p>
    <w:p>
      <w:pPr>
        <w:keepNext/>
        <w:spacing w:before="260" w:after="80"/>
      </w:pPr>
      <w:r>
        <w:rPr>
          <w:rFonts w:ascii="Arial" w:hAnsi="Arial"/>
          <w:b/>
          <w:color w:val="771111"/>
          <w:sz w:val="24"/>
        </w:rPr>
        <w:t>1.1 Defining the Sole Superpower: United States vs. Regional Powers</w:t>
      </w:r>
    </w:p>
    <w:p>
      <w:pPr>
        <w:spacing w:after="120" w:line="276" w:lineRule="auto"/>
      </w:pPr>
      <w:r>
        <w:rPr>
          <w:rFonts w:ascii="Calibri" w:hAnsi="Calibri"/>
          <w:sz w:val="22"/>
        </w:rPr>
        <w:t>In contemporary geopolitical discourse, commentators frequently misuse the term 'superpower' by equating raw gross domestic product or large regional armies with global dominance. An objective assessment of international power metrics demonstrates that the United States remains the international system's sole comprehensive superpower. True superpower status requires not merely regional influence, but the unique capability to project decisive military, financial, technological, and cultural power across every geographic theater on Earth simultaneously. While the People's Republic of China is an economic peer competitor and a formidable regional power in East Asia, and the Russian Federation remains a dangerous regional disruptor armed with nuclear weapons, neither state possesses the multi-theater global expeditionary reach of the United States.</w:t>
      </w:r>
    </w:p>
    <w:p>
      <w:pPr>
        <w:spacing w:after="120" w:line="276" w:lineRule="auto"/>
      </w:pPr>
      <w:r>
        <w:rPr>
          <w:rFonts w:ascii="Calibri" w:hAnsi="Calibri"/>
          <w:sz w:val="22"/>
        </w:rPr>
        <w:t>The American military apparatus is historically unprecedented in its global posture. The United States maintains over 750 military bases across more than 80 sovereign territories, operates 11 nuclear-powered aircraft carrier strike groups—each carrying more firepower than the entire armed forces of most sovereign nations—and commands an unmatched space-based satellite reconnaissance and early-warning network. American strategic bombers can strike targets anywhere on the planet within hours, supported by prepositioned materiel depots and an integrated logistics command that no rising adversary can replicate. By contrast, China operates roughly one formal overseas military installation (in Djibouti) and lacks deep-water carrier aviation capable of operating outside its immediate land-based missile umbrella, while Russia's conventional forces have suffered catastrophic operational exhaustion along its immediate European border.</w:t>
      </w:r>
    </w:p>
    <w:p>
      <w:pPr>
        <w:keepNext/>
        <w:spacing w:before="260" w:after="80"/>
      </w:pPr>
      <w:r>
        <w:rPr>
          <w:rFonts w:ascii="Arial" w:hAnsi="Arial"/>
          <w:b/>
          <w:color w:val="771111"/>
          <w:sz w:val="24"/>
        </w:rPr>
        <w:t>1.2 The Enduring Pillars: Dollar Hegemony, Tech Monopolies, and Geographic Blessing</w:t>
      </w:r>
    </w:p>
    <w:p>
      <w:pPr>
        <w:spacing w:after="120" w:line="276" w:lineRule="auto"/>
      </w:pPr>
      <w:r>
        <w:rPr>
          <w:rFonts w:ascii="Calibri" w:hAnsi="Calibri"/>
          <w:sz w:val="22"/>
        </w:rPr>
        <w:t>Underpinning American military might is the structural supremacy of the United States dollar as the world's primary reserve currency. Accounting for approximately 60% of all allocated foreign exchange reserves and facilitating roughly 90% of global financial transactions, the dollar endows Washington with what French policymakers historically termed an 'exorbitant privilege.' The United States can finance sovereign obligations in its own currency and borrow at historically low rates during global crises, as international capital instinctively flees toward U.S. Treasury securities as the ultimate safe haven. Furthermore, dollar dominance grants the U.S. Department of the Treasury unprecedented sanctions leverage; cutting an adversary off from the SWIFT international payment messaging network constitutes an act of financial decapitation that cripples domestic currencies and international trade.</w:t>
      </w:r>
    </w:p>
    <w:p>
      <w:pPr>
        <w:spacing w:after="120" w:line="276" w:lineRule="auto"/>
      </w:pPr>
      <w:r>
        <w:rPr>
          <w:rFonts w:ascii="Calibri" w:hAnsi="Calibri"/>
          <w:sz w:val="22"/>
        </w:rPr>
        <w:t>Geographically, the United States won the greatest natural lottery in human history. Blessed with the contiguous agricultural heartland of the Midwest and Great Plains, America holds more fertile, arable land than any nation on Earth. The Mississippi River network forms the world's largest naturally navigable internal waterway system, allowing goods, grain, and steel to flow cheaply from deep inland directly to the Gulf of Mexico without costly artificial locks. Protected by the Atlantic Ocean to the east and the Pacific Ocean to the west, and flanked by peaceful, friendly neighbors in Canada and Mexico, the United States is essentially an unassailable island-continent. While adversaries like China and Russia contend with arid deserts, permafrost, and hostile, contested borders with over a dozen neighbors, America enjoys total territorial security combined with domestic energy independence.</w:t>
      </w:r>
    </w:p>
    <w:p>
      <w:pPr>
        <w:keepNext/>
        <w:spacing w:before="260" w:after="80"/>
      </w:pPr>
      <w:r>
        <w:rPr>
          <w:rFonts w:ascii="Arial" w:hAnsi="Arial"/>
          <w:b/>
          <w:color w:val="771111"/>
          <w:sz w:val="24"/>
        </w:rPr>
        <w:t>1.3 The Per Capita Reality: American Poverty vs. Russian and Chinese Living Conditions</w:t>
      </w:r>
    </w:p>
    <w:p>
      <w:pPr>
        <w:spacing w:after="120" w:line="276" w:lineRule="auto"/>
      </w:pPr>
      <w:r>
        <w:rPr>
          <w:rFonts w:ascii="Calibri" w:hAnsi="Calibri"/>
          <w:sz w:val="22"/>
        </w:rPr>
        <w:t>A common delusion in popular media involves comparing national top-line GDP figures while ignoring individual standards of living. When examined on a per capita basis, the gap between the United States and its authoritarian rivals becomes staggering. The United States boasts a GDP per capita exceeding $80,000, whereas China sits at approximately $12,500 and Russia at roughly $13,000—income levels comparable to developing Latin American nations like Costa Rica or Mexico. Over 70% of American economic activity is driven by vibrant domestic consumer spending, whereas the Russian and Chinese governments divert national wealth into military hardware, state surveillance, and prestige infrastructure projects, leaving their civilian populations with modest disposable incomes.</w:t>
      </w:r>
    </w:p>
    <w:p>
      <w:pPr>
        <w:spacing w:after="120" w:line="276" w:lineRule="auto"/>
      </w:pPr>
      <w:r>
        <w:rPr>
          <w:rFonts w:ascii="Calibri" w:hAnsi="Calibri"/>
          <w:sz w:val="22"/>
        </w:rPr>
        <w:t>A virtual examination of provincial Russia and rural China via mapping tools and street-level data exposes this stark material divide. While major tourist enclaves like Shanghai, Shenzhen, and Moscow feature futuristic, illuminated skylines, vast portions of their interiors resemble impoverished developing-world territories. In provincial Russia, over 20% of households lack indoor flush plumbing, relying on wooden outhouses in freezing Siberian winters, with decaying Soviet-era concrete apartment blocks and unpaved roads. In China, as acknowledged by former Premier Li Keqiang in 2020, over 600 million citizens—over 40% of the entire population—survive on less than 1,000 Yuan ($140) per month. An American living below the federal poverty line generally enjoys indoor plumbing, central climate control, a refrigerator, clean tap water, internet access, and nutritional assistance, representing a material baseline that hundreds of millions of citizens in Russia and China do not possess.</w:t>
      </w:r>
    </w:p>
    <w:p>
      <w:pPr>
        <w:keepNext/>
        <w:spacing w:before="260" w:after="80"/>
      </w:pPr>
      <w:r>
        <w:rPr>
          <w:rFonts w:ascii="Arial" w:hAnsi="Arial"/>
          <w:b/>
          <w:color w:val="771111"/>
          <w:sz w:val="24"/>
        </w:rPr>
        <w:t>1.4 Historic American Triumphs and Dark Strategic Faults</w:t>
      </w:r>
    </w:p>
    <w:p>
      <w:pPr>
        <w:spacing w:after="120" w:line="276" w:lineRule="auto"/>
      </w:pPr>
      <w:r>
        <w:rPr>
          <w:rFonts w:ascii="Calibri" w:hAnsi="Calibri"/>
          <w:sz w:val="22"/>
        </w:rPr>
        <w:t>American hegemony has not been without deep moral failures and severe strategic miscalculations. The post-World War II era saw the United States engineer the historic reconstruction of Western Europe under the Marshall Plan and facilitate the democratic, industrial miracles of post-war Japan, South Korea, and Taiwan. These successes proved that American power could build prosperous, self-governing, and voluntary allies who willingly integrated into the rules-based international order. American innovation pioneered the transistor, the personal computer, the global positioning system, the internet, and modern aviation, elevating the material standard of living for the entire human race.</w:t>
      </w:r>
    </w:p>
    <w:p>
      <w:pPr>
        <w:spacing w:after="120" w:line="276" w:lineRule="auto"/>
      </w:pPr>
      <w:r>
        <w:rPr>
          <w:rFonts w:ascii="Calibri" w:hAnsi="Calibri"/>
          <w:sz w:val="22"/>
        </w:rPr>
        <w:t>However, Cold War paranoia repeatedly betrayed foundational American ideals. In an obsession with countering Soviet communism, Washington repeatedly backed brutal right-wing dictatorships in Latin America, Asia, and Africa simply because they pledged anti-communist loyalty. Covert interventions, such as the 1953 overthrow of Iran's democratically elected prime minister to safeguard British petroleum interests, unleashed catastrophic long-term blowback that haunts American security today. The catastrophic ten-year intervention in Vietnam cost over 58,000 American lives and millions of Vietnamese casualties under the flawed premises of the 'Domino Theory.' In the 1980s and 1990s, the dumping of heavily subsidized American rice into Haiti dismantled local agrarian self-sufficiency, driving impoverished farmers into the slums of Port-au-Prince where criminal gangs recruit today. Understanding history requires acknowledging both America's unparalleled contributions to global freedom and the tragic costs of its strategic blunders.</w:t>
      </w:r>
    </w:p>
    <w:p>
      <w:pPr>
        <w:keepNext/>
        <w:spacing w:before="260" w:after="80"/>
      </w:pPr>
      <w:r>
        <w:rPr>
          <w:rFonts w:ascii="Arial" w:hAnsi="Arial"/>
          <w:b/>
          <w:color w:val="771111"/>
          <w:sz w:val="24"/>
        </w:rPr>
        <w:t>1.5 The Cold War Domestic Front: COINTELPRO, Soviet 'Active Measures', and the Civil Rights Struggle</w:t>
      </w:r>
    </w:p>
    <w:p>
      <w:pPr>
        <w:spacing w:after="120" w:line="276" w:lineRule="auto"/>
      </w:pPr>
      <w:r>
        <w:rPr>
          <w:rFonts w:ascii="Calibri" w:hAnsi="Calibri"/>
          <w:sz w:val="22"/>
        </w:rPr>
        <w:t>During the height of the Cold War in the 1950s and 1960s, American domestic policy became deeply distorted by the intersection of racial injustice and anti-communist paranoia. Under Director J. Edgar Hoover, the Federal Bureau of Investigation operated the covert Counterintelligence Program (COINTELPRO), which systematically targeted domestic political organizations, anti-war activists, and civil rights leaders. Federal intelligence agencies viewed the African American struggle for constitutional equality through a hyper-paranoid Cold War lens, falsely assuming that black Americans demanding basic civil rights were pawns or agents of Soviet communist subversion. Dr. Martin Luther King Jr. was subjected to round-the-clock physical surveillance, wiretaps, hotel room bugging, and aggressive institutional harassment designed to discredit his leadership.</w:t>
      </w:r>
    </w:p>
    <w:p>
      <w:pPr>
        <w:spacing w:after="120" w:line="276" w:lineRule="auto"/>
      </w:pPr>
      <w:r>
        <w:rPr>
          <w:rFonts w:ascii="Calibri" w:hAnsi="Calibri"/>
          <w:sz w:val="22"/>
        </w:rPr>
        <w:t>Declassified Soviet intelligence archives—most notably the extensive documentation smuggled out by KGB archivist Vasili Mitrokhin (the Mitrokhin Archive)—confirmed that the Soviet Union's First Chief Directorate actively conducted 'Active Measures' to exploit and inflame American racial strife for international propaganda. Through operations like 'Operation PANDORA,' the KGB planted fabricated news stories, forged racist flyers attributed to white extremist groups, and attempted to amplify civil conflict to highlight American hypocrisy on the world stage, especially to newly independent African and Asian nations. However, the declassified Soviet records conclusively prove that Dr. Martin Luther King Jr. never collaborated with, took direction from, or was compromised by Soviet intelligence. Dr. King's philosophy was immovably rooted in Christian theology, nonviolent direct action, and an unyielding demand that the United States fulfill the promises of its own Declaration of Independence and Constitution. The tragic intersection of genuine civil rights heroism, federal surveillance paranoia, and foreign propaganda attempts illustrates the volatile domestic battleground of Cold War espionage.</w:t>
      </w:r>
    </w:p>
    <w:p>
      <w:pPr>
        <w:keepNext/>
        <w:spacing w:before="400" w:after="160"/>
      </w:pPr>
      <w:r>
        <w:rPr>
          <w:rFonts w:ascii="Arial" w:hAnsi="Arial"/>
          <w:b/>
          <w:color w:val="003366"/>
          <w:sz w:val="30"/>
        </w:rPr>
        <w:t>SECTION II: THE PACIFIC THEATER AND MARITIME CONTAINMENT</w:t>
      </w:r>
    </w:p>
    <w:p>
      <w:pPr>
        <w:keepNext/>
        <w:spacing w:before="260" w:after="80"/>
      </w:pPr>
      <w:r>
        <w:rPr>
          <w:rFonts w:ascii="Arial" w:hAnsi="Arial"/>
          <w:b/>
          <w:color w:val="771111"/>
          <w:sz w:val="24"/>
        </w:rPr>
        <w:t>2.1 The First and Second Island Chains: Seaward Containment of China</w:t>
      </w:r>
    </w:p>
    <w:p>
      <w:pPr>
        <w:spacing w:after="120" w:line="276" w:lineRule="auto"/>
      </w:pPr>
      <w:r>
        <w:rPr>
          <w:rFonts w:ascii="Calibri" w:hAnsi="Calibri"/>
          <w:sz w:val="22"/>
        </w:rPr>
        <w:t>Naval strategist Alfred Thayer Mahan established that control of the maritime commons and geographic choke points determines the rise and fall of world powers. For the People's Liberation Army Navy (PLAN), the maritime geography of East Asia functions as a strategic barrier. The First Island Chain—running from the Japanese home islands through the Ryukyu archipelago, Taiwan, the northern Philippines, and down to the Malacca Strait—is anchored by sovereign nations operating under American mutual defense pacts or close security cooperation. Japan hosts over 50,000 forward-deployed U.S. service members, while Singapore's Changi Naval Base provides the U.S. Navy with direct operational monitoring over the Malacca Strait, through which over 70% of China's imported crude oil must transit.</w:t>
      </w:r>
    </w:p>
    <w:p>
      <w:pPr>
        <w:spacing w:after="120" w:line="276" w:lineRule="auto"/>
      </w:pPr>
      <w:r>
        <w:rPr>
          <w:rFonts w:ascii="Calibri" w:hAnsi="Calibri"/>
          <w:sz w:val="22"/>
        </w:rPr>
        <w:t>Beyond the primary barrier lies the Second Island Chain, anchored by the heavily fortified U.S. territory of Guam, the Commonwealth of the Northern Mariana Islands, and defense access agreements across Micronesia and Papua New Guinea. This outer perimeter is reinforced by the landmark AUKUS security partnership between the United States, the United Kingdom, and Australia. By equipping the Royal Australian Navy with conventionally armed, nuclear-powered attack submarines, AUKUS establishes long-range allied deterrence capable of operating in the contested littoral waters of the South China Sea, ensuring that Beijing cannot break out into the Central and South Pacific without confronting an integrated, technologically superior coalition.</w:t>
      </w:r>
    </w:p>
    <w:p>
      <w:pPr>
        <w:keepNext/>
        <w:spacing w:before="260" w:after="80"/>
      </w:pPr>
      <w:r>
        <w:rPr>
          <w:rFonts w:ascii="Arial" w:hAnsi="Arial"/>
          <w:b/>
          <w:color w:val="771111"/>
          <w:sz w:val="24"/>
        </w:rPr>
        <w:t>2.2 The Taiwan Flashpoint and the Philippine Strategic Corridor</w:t>
      </w:r>
    </w:p>
    <w:p>
      <w:pPr>
        <w:spacing w:after="120" w:line="276" w:lineRule="auto"/>
      </w:pPr>
      <w:r>
        <w:rPr>
          <w:rFonts w:ascii="Calibri" w:hAnsi="Calibri"/>
          <w:sz w:val="22"/>
        </w:rPr>
        <w:t>Taiwan occupies the decisive geographic and technological center of gravity within the First Island Chain. Beyond producing over 90% of the world's most advanced microchips via Taiwan Semiconductor Manufacturing Company (TSMC), the island acts as a cork preventing Chinese surface and submarine forces from freely entering the deep ocean trenches of the Philippine Sea. An invasion of Taiwan would constitute one of the most perilous amphibious operations in military history, requiring Chinese landing forces to cross 100 miles of treacherous open ocean against heavily mined waters, coastal anti-ship missile batteries, and mountainous terrain.</w:t>
      </w:r>
    </w:p>
    <w:p>
      <w:pPr>
        <w:spacing w:after="120" w:line="276" w:lineRule="auto"/>
      </w:pPr>
      <w:r>
        <w:rPr>
          <w:rFonts w:ascii="Calibri" w:hAnsi="Calibri"/>
          <w:sz w:val="22"/>
        </w:rPr>
        <w:t>Crucially, the Republic of the Philippines has closed the southern escape hatch for Chinese planners. Under the leadership of President Ferdinand Marcos Jr., Manila reversed previous accommodationist policies, granting American forces operational access to nine strategic bases under the Enhanced Defense Cooperation Agreement (EDCA). Sites in northern Luzon look directly across the 100-mile Bashi Channel toward southern Taiwan, while bases in Palawan overlook the disputed Spratly Islands. Frontline Filipino resistance against Chinese maritime militia harassment at Second Thomas Shoal has reinforced the deterrence of the 1951 U.S.-Philippines Mutual Defense Treaty, boxing in Chinese forces along their southern maritime flank.</w:t>
      </w:r>
    </w:p>
    <w:p>
      <w:pPr>
        <w:keepNext/>
        <w:spacing w:before="260" w:after="80"/>
      </w:pPr>
      <w:r>
        <w:rPr>
          <w:rFonts w:ascii="Arial" w:hAnsi="Arial"/>
          <w:b/>
          <w:color w:val="771111"/>
          <w:sz w:val="24"/>
        </w:rPr>
        <w:t>2.3 The Masterstroke Scenario: Why China's Smartest Move to Take Taiwan is East Russia</w:t>
      </w:r>
    </w:p>
    <w:p>
      <w:pPr>
        <w:spacing w:after="120" w:line="276" w:lineRule="auto"/>
      </w:pPr>
      <w:r>
        <w:rPr>
          <w:rFonts w:ascii="Calibri" w:hAnsi="Calibri"/>
          <w:sz w:val="22"/>
        </w:rPr>
        <w:t>While Western defense planners focus almost exclusively on a frontal amphibious assault across the Taiwan Strait, strategic analysis reveals an alternative vector for Beijing: the absorption of Eastern Russia. A direct frontal assault on Taiwan invites immediate maritime war with the United States, Japan, and Australia, threatening the catastrophic destruction of China's coastal industrial base. However, if Beijing leverages Russia's severe economic and military exhaustion following the Ukraine war to quietly absorb or establish operational dominance over the Russian Far East (Vladivostok, the Sea of Okhotsk, and the Kamchatka Peninsula), it alters the strategic map.</w:t>
      </w:r>
    </w:p>
    <w:p>
      <w:pPr>
        <w:spacing w:after="120" w:line="276" w:lineRule="auto"/>
      </w:pPr>
      <w:r>
        <w:rPr>
          <w:rFonts w:ascii="Calibri" w:hAnsi="Calibri"/>
          <w:sz w:val="22"/>
        </w:rPr>
        <w:t>By securing East Russia, Beijing breaks the First Island Chain from the north without firing a shot at an American ally. Chinese ballistic missile submarines stationed in the deep fjords of Petropavlovsk-Kamchatsky gain uninhibited, unmonitored access to the deep Pacific Ocean, directly threatening Alaska and the U.S. West Coast. Furthermore, overland Siberian crude oil, natural gas, and fresh water from Lake Baikal would flow directly into mainland China, rendering American naval blockades in the Malacca Strait strategically ineffective. Taiwan's open eastern coastline, historically viewed as its secure supply corridor for American munitions, would be surrounded by Chinese carrier strike groups operating from northern Pacific waters.</w:t>
      </w:r>
    </w:p>
    <w:p>
      <w:pPr>
        <w:keepNext/>
        <w:spacing w:before="260" w:after="80"/>
      </w:pPr>
      <w:r>
        <w:rPr>
          <w:rFonts w:ascii="Arial" w:hAnsi="Arial"/>
          <w:b/>
          <w:color w:val="771111"/>
          <w:sz w:val="24"/>
        </w:rPr>
        <w:t>2.4 Flanking Japan from the North: The 26-Mile Chokepoint at Hokkaido</w:t>
      </w:r>
    </w:p>
    <w:p>
      <w:pPr>
        <w:spacing w:after="120" w:line="276" w:lineRule="auto"/>
      </w:pPr>
      <w:r>
        <w:rPr>
          <w:rFonts w:ascii="Calibri" w:hAnsi="Calibri"/>
          <w:sz w:val="22"/>
        </w:rPr>
        <w:t>The geographic proximity between northern Japan and the Russian Far East is widely overlooked. The Soya Strait (La Pérouse Strait) separating the northern tip of Japan's Hokkaido island from Russian-occupied Sakhalin Island is merely 26 miles wide, while the disputed southern Kuril Islands sit less than three miles from Japanese shores. During the Cold War, Japan maintained its elite 7th Armored Division and northern air wings in Hokkaido to deter a Soviet amphibious crossing.</w:t>
      </w:r>
    </w:p>
    <w:p>
      <w:pPr>
        <w:spacing w:after="120" w:line="276" w:lineRule="auto"/>
      </w:pPr>
      <w:r>
        <w:rPr>
          <w:rFonts w:ascii="Calibri" w:hAnsi="Calibri"/>
          <w:sz w:val="22"/>
        </w:rPr>
        <w:t>If Chinese military forces, strike aviation, and naval infrastructure replace hollowed-out Russian units across Sakhalin and Vladivostok, Japan faces a two-front encirclement. Tokyo would be forced to split its highly capable but numerically constrained Self-Defense Forces, pulling F-35 fighter squadrons, Patriot missile batteries, and Aegis destroyers away from the southwestern islands near Taiwan to defend Hokkaido from a northern incursion. Pinning down Japanese forces along their northern border neutralizes Tokyo's ability to reinforce Taiwan, illustrating Sun Tzu's classic doctrine: 'Make a sound in the east, then strike in the west.'</w:t>
      </w:r>
    </w:p>
    <w:p>
      <w:pPr>
        <w:keepNext/>
        <w:spacing w:before="400" w:after="160"/>
      </w:pPr>
      <w:r>
        <w:rPr>
          <w:rFonts w:ascii="Arial" w:hAnsi="Arial"/>
          <w:b/>
          <w:color w:val="003366"/>
          <w:sz w:val="30"/>
        </w:rPr>
        <w:t>SECTION III: THE RUSSIAN COLLAPSE: AN EMPIRE WITH NO ARMS AND LEGS</w:t>
      </w:r>
    </w:p>
    <w:p>
      <w:pPr>
        <w:keepNext/>
        <w:spacing w:before="260" w:after="80"/>
      </w:pPr>
      <w:r>
        <w:rPr>
          <w:rFonts w:ascii="Arial" w:hAnsi="Arial"/>
          <w:b/>
          <w:color w:val="771111"/>
          <w:sz w:val="24"/>
        </w:rPr>
        <w:t>3.1 The Dissolution of 1991: Russia Without its Imperial Organs</w:t>
      </w:r>
    </w:p>
    <w:p>
      <w:pPr>
        <w:spacing w:after="120" w:line="276" w:lineRule="auto"/>
      </w:pPr>
      <w:r>
        <w:rPr>
          <w:rFonts w:ascii="Calibri" w:hAnsi="Calibri"/>
          <w:sz w:val="22"/>
        </w:rPr>
        <w:t>The historical reality of the Soviet Union was that Moscow's superpower status depended heavily on the resources, brains, and labor of its fourteen non-Russian republics. As geopolitical strategist Zbigniew Brzezinski famously observed, 'Without Ukraine, Russia ceases to be an empire.' Ukraine served as the literal breadbasket of the USSR, holding over 25% of the world's most fertile black soil (chernozem). It was the intellectual heart of the Soviet military-industrial complex; its Yuzhmash design bureau engineered the USSR's heaviest intercontinental ballistic missiles, its Kharkiv plants produced main battle tanks, and its Mykolaiv shipyards built every Soviet aircraft carrier.</w:t>
      </w:r>
    </w:p>
    <w:p>
      <w:pPr>
        <w:spacing w:after="120" w:line="276" w:lineRule="auto"/>
      </w:pPr>
      <w:r>
        <w:rPr>
          <w:rFonts w:ascii="Calibri" w:hAnsi="Calibri"/>
          <w:sz w:val="22"/>
        </w:rPr>
        <w:t>When the Soviet Union dissolved in December 1991, following Ukraine's overwhelming 90% vote for national independence, Russia lost its industrial spine. Central Asian republics took their uranium, oil, and space launch facilities at Baikonur, while the Baltic states integrated into NATO and the European Union. Left alone, the Russian Federation was revealed to be a geographically vast but demographically shrinking petro-state, reliant on extracting raw commodities from frozen permafrost while producing few globally competitive consumer technologies.</w:t>
      </w:r>
    </w:p>
    <w:p>
      <w:pPr>
        <w:keepNext/>
        <w:spacing w:before="260" w:after="80"/>
      </w:pPr>
      <w:r>
        <w:rPr>
          <w:rFonts w:ascii="Arial" w:hAnsi="Arial"/>
          <w:b/>
          <w:color w:val="771111"/>
          <w:sz w:val="24"/>
        </w:rPr>
        <w:t>3.2 The War Economy Trap: Drained Wealth and the 21% Interest Cliff</w:t>
      </w:r>
    </w:p>
    <w:p>
      <w:pPr>
        <w:spacing w:after="120" w:line="276" w:lineRule="auto"/>
      </w:pPr>
      <w:r>
        <w:rPr>
          <w:rFonts w:ascii="Calibri" w:hAnsi="Calibri"/>
          <w:sz w:val="22"/>
        </w:rPr>
        <w:t>Vladimir Putin's decision to launch a full-scale invasion of Ukraine in 2022 trapped Russia in an unsustainable war economy. Nearly 40% of the Russian federal budget is consumed by defense and security spending, creating an artificial economic sugar high driven by state subsidies to munitions factories. However, civilian economic sectors have been starved of capital. To combat soaring inflation and prevent the complete collapse of the ruble, the Central Bank of Russia was forced to raise interest rates to a punishing 21%, a level that virtually halts private commercial borrowing, business expansion, and mortgages.</w:t>
      </w:r>
    </w:p>
    <w:p>
      <w:pPr>
        <w:spacing w:after="120" w:line="276" w:lineRule="auto"/>
      </w:pPr>
      <w:r>
        <w:rPr>
          <w:rFonts w:ascii="Calibri" w:hAnsi="Calibri"/>
          <w:sz w:val="22"/>
        </w:rPr>
        <w:t>Russia's National Wealth Fund—its rainy-day liquid cash reserve—has been drawn down by nearly half to finance military procurement and combat bonuses. The day major hostilities cease, Russia faces a catastrophic demobilization crisis. Hundreds of thousands of returning soldiers, many with severe physical injuries and trauma, will return to provincial towns where wartime factories will cut shifts and reduce wages. Without Western foreign investment, access to global capital markets, or European pipeline revenue, Moscow will confront severe fiscal exhaustion and inflation.</w:t>
      </w:r>
    </w:p>
    <w:p>
      <w:pPr>
        <w:keepNext/>
        <w:spacing w:before="260" w:after="80"/>
      </w:pPr>
      <w:r>
        <w:rPr>
          <w:rFonts w:ascii="Arial" w:hAnsi="Arial"/>
          <w:b/>
          <w:color w:val="771111"/>
          <w:sz w:val="24"/>
        </w:rPr>
        <w:t>3.3 The Coupon Economy: Discounted Crude for Trapped Rupees and Yuan</w:t>
      </w:r>
    </w:p>
    <w:p>
      <w:pPr>
        <w:spacing w:after="120" w:line="276" w:lineRule="auto"/>
      </w:pPr>
      <w:r>
        <w:rPr>
          <w:rFonts w:ascii="Calibri" w:hAnsi="Calibri"/>
          <w:sz w:val="22"/>
        </w:rPr>
        <w:t>Having severed its profitable, five-decade energy relationship with Western Europe, Russia has become dependent on China and India as its primary oil buyers. Recognizing Moscow's lack of alternative markets, Beijing and New Delhi have demanded steep discounts, purchasing Russian Urals crude well below global benchmarks. Furthermore, the currency mechanics of these sales have placed Russia in a financial trap.</w:t>
      </w:r>
    </w:p>
    <w:p>
      <w:pPr>
        <w:spacing w:after="120" w:line="276" w:lineRule="auto"/>
      </w:pPr>
      <w:r>
        <w:rPr>
          <w:rFonts w:ascii="Calibri" w:hAnsi="Calibri"/>
          <w:sz w:val="22"/>
        </w:rPr>
        <w:t>India pays for Russian oil in Indian Rupees, a non-convertible currency subject to strict capital controls that cannot be transferred to Russian banks or spent outside India, leaving Moscow with billions of dollars worth of stranded rupee balances. Simultaneously, Russian trade with Beijing is settled in Chinese Yuan, which is also subject to tight capital controls. Russia's sovereign reserves and commercial revenues are essentially held in Beijing-controlled 'store credit,' which can only be spent purchasing Chinese-manufactured cars, machinery, and consumer goods, consolidating Russia's status as a dependent commercial colony.</w:t>
      </w:r>
    </w:p>
    <w:p>
      <w:pPr>
        <w:keepNext/>
        <w:spacing w:before="260" w:after="80"/>
      </w:pPr>
      <w:r>
        <w:rPr>
          <w:rFonts w:ascii="Arial" w:hAnsi="Arial"/>
          <w:b/>
          <w:color w:val="771111"/>
          <w:sz w:val="24"/>
        </w:rPr>
        <w:t>3.4 North Korea 2.0: The Dictator's Succession Vacuum</w:t>
      </w:r>
    </w:p>
    <w:p>
      <w:pPr>
        <w:spacing w:after="120" w:line="276" w:lineRule="auto"/>
      </w:pPr>
      <w:r>
        <w:rPr>
          <w:rFonts w:ascii="Calibri" w:hAnsi="Calibri"/>
          <w:sz w:val="22"/>
        </w:rPr>
        <w:t>Modern Russia has evolved into an oversized version of North Korea: an isolated, heavily sanctioned pariah state reliant on atomic threats to command international attention. Over 60% of all new automobiles sold in Russia are Chinese brands, Huawei maintains its telecommunications networks, and the Russian state has resorted to purchasing Soviet-era artillery shells and ballistic missiles from North Korea while deploying North Korean combat personnel to the front line.</w:t>
      </w:r>
    </w:p>
    <w:p>
      <w:pPr>
        <w:spacing w:after="120" w:line="276" w:lineRule="auto"/>
      </w:pPr>
      <w:r>
        <w:rPr>
          <w:rFonts w:ascii="Calibri" w:hAnsi="Calibri"/>
          <w:sz w:val="22"/>
        </w:rPr>
        <w:t>Compounding this structural decline is the absence of a viable succession framework. In 2020, Putin altered the Russian constitution, resetting his presidential term counts and enabling him to remain in office until 2036, when he will be 84 years old. Like Xi Jinping, who abolished term limits in 2018, Putin has purged independent political rivals and surrounded himself with elderly, compliant security officials. Authoritarian transitions of power historically trigger vicious internal palace coups, as rival factions within the FSB and the armed forces vie for control over state assets, leaving the regime brittle and vulnerable to external leverage.</w:t>
      </w:r>
    </w:p>
    <w:p>
      <w:pPr>
        <w:keepNext/>
        <w:spacing w:before="260" w:after="80"/>
      </w:pPr>
      <w:r>
        <w:rPr>
          <w:rFonts w:ascii="Arial" w:hAnsi="Arial"/>
          <w:b/>
          <w:color w:val="771111"/>
          <w:sz w:val="24"/>
        </w:rPr>
        <w:t>3.5 The Reality of Nuclear Silos and the Stanislav Petrov Precedent</w:t>
      </w:r>
    </w:p>
    <w:p>
      <w:pPr>
        <w:spacing w:after="120" w:line="276" w:lineRule="auto"/>
      </w:pPr>
      <w:r>
        <w:rPr>
          <w:rFonts w:ascii="Calibri" w:hAnsi="Calibri"/>
          <w:sz w:val="22"/>
        </w:rPr>
        <w:t>Russia's primary remaining claim to great-power status is its stockpile of roughly 5,500 nuclear warheads, heavily dispersed across remote Siberian forests in road-mobile Yars launchers and buried in concrete silos. Because the shortest ballistic flight path to North America traverses the Arctic Circle, these northern bases provide geographic flight-time advantages. Furthermore, Russia maintains the semi-automated 'Dead Hand' (Perimetr) system, designed to launch retaliatory nuclear strikes via an automated command rocket if seismic and radiation sensors indicate leadership decapitation.</w:t>
      </w:r>
    </w:p>
    <w:p>
      <w:pPr>
        <w:spacing w:after="120" w:line="276" w:lineRule="auto"/>
      </w:pPr>
      <w:r>
        <w:rPr>
          <w:rFonts w:ascii="Calibri" w:hAnsi="Calibri"/>
          <w:sz w:val="22"/>
        </w:rPr>
        <w:t>The historical case of Stanislav Petrov in September 1983 highlights the extreme operational fragility of this apparatus. When a newly deployed Soviet early-warning satellite falsely reported five incoming American Minuteman ICBMs, duty officer Petrov trusted his judgment and reported a false alarm, averting a nuclear exchange. Rather than being celebrated as a hero, Petrov was subjected to hostile interrogations and formally reprimanded for incomplete logbook documentation, as Soviet military leadership prioritized bureaucratic protocol over independent human judgment. The incident illustrates the systemic paranoia of the Soviet and Russian command culture, where loyalty tests and manufactured crises frequently override basic operational integrity.</w:t>
      </w:r>
    </w:p>
    <w:p>
      <w:pPr>
        <w:keepNext/>
        <w:spacing w:before="260" w:after="80"/>
      </w:pPr>
      <w:r>
        <w:rPr>
          <w:rFonts w:ascii="Arial" w:hAnsi="Arial"/>
          <w:b/>
          <w:color w:val="771111"/>
          <w:sz w:val="24"/>
        </w:rPr>
        <w:t>3.6 The Illusion of Dissolution: How the KGB Rebranded into the FSB/SVR and Kept Power</w:t>
      </w:r>
    </w:p>
    <w:p>
      <w:pPr>
        <w:spacing w:after="120" w:line="276" w:lineRule="auto"/>
      </w:pPr>
      <w:r>
        <w:rPr>
          <w:rFonts w:ascii="Calibri" w:hAnsi="Calibri"/>
          <w:sz w:val="22"/>
        </w:rPr>
        <w:t>On December 25, 1991, Mikhail Gorbachev resigned as Soviet president, the red hammer-and-sickle flag was lowered over the Kremlin, and the Union of Soviet Socialist Republics officially dissolved into fifteen sovereign republics. Western commentators celebrated what Francis Fukuyama prematurely declared 'The End of History'—the decisive, permanent triumph of liberal democracy. However, while the political apparatus of the Soviet Communist Party disintegrated, the deep-state security organs of the Committee for State Security (KGB) never genuinely dissolved. Instead, the apparatus executed a survival maneuver: it rebranded, reorganized, and positioned itself to seize total control of the post-Soviet Russian state.</w:t>
      </w:r>
    </w:p>
    <w:p>
      <w:pPr>
        <w:spacing w:after="120" w:line="276" w:lineRule="auto"/>
      </w:pPr>
      <w:r>
        <w:rPr>
          <w:rFonts w:ascii="Calibri" w:hAnsi="Calibri"/>
          <w:sz w:val="22"/>
        </w:rPr>
        <w:t>In late 1991, the KGB was cosmetically partitioned into separate agencies: the Federal Security Service (FSB) for domestic counterintelligence and internal surveillance, the Foreign Intelligence Service (SVR) for overseas espionage, and the Federal Protective Service (FSO) for leadership security. Unlike Eastern European nations such as Poland, the Czech Republic, and East Germany—which carried out strict 'lustration' laws permanently banning former communist secret police officers from holding government offices or judicial posts—post-Soviet Russia underwent no lustration. The personnel, files, surveillance networks, and institutional culture of the KGB remained intact.</w:t>
      </w:r>
    </w:p>
    <w:p>
      <w:pPr>
        <w:spacing w:after="120" w:line="276" w:lineRule="auto"/>
      </w:pPr>
      <w:r>
        <w:rPr>
          <w:rFonts w:ascii="Calibri" w:hAnsi="Calibri"/>
          <w:sz w:val="22"/>
        </w:rPr>
        <w:t>During the chaotic, corrupt privatizations of the 1990s under President Boris Yeltsin, veteran KGB officers allied with organized crime and compliant oligarchs, acquiring control over national banks, media networks, and raw mineral resources. In 1999, the security apparatus achieved complete state capture when former KGB foreign intelligence lieutenant colonel Vladimir Putin was installed as Prime Minister, ascending to the presidency on December 31, 1999. Under Putin, a network of former intelligence and security officers—known collectively as the 'Siloviki' (men of force)—systematically dismantled Russia's nascent independent media, outlawed opposition parties, expropriated private corporations, and centralized power within the Kremlin. The modern Russian Federation is not a conventional nation-state governed by civil law; it is a direct continuation of the Soviet security apparatus operating behind a facade of electoral authoritarianism.</w:t>
      </w:r>
    </w:p>
    <w:p>
      <w:pPr>
        <w:keepNext/>
        <w:spacing w:before="400" w:after="160"/>
      </w:pPr>
      <w:r>
        <w:rPr>
          <w:rFonts w:ascii="Arial" w:hAnsi="Arial"/>
          <w:b/>
          <w:color w:val="003366"/>
          <w:sz w:val="30"/>
        </w:rPr>
        <w:t>SECTION IV: CHINA'S FAÇADE: POTEMKIN SKYSCRAPERS AND DOMESTIC FRAGILITIES</w:t>
      </w:r>
    </w:p>
    <w:p>
      <w:pPr>
        <w:keepNext/>
        <w:spacing w:before="260" w:after="80"/>
      </w:pPr>
      <w:r>
        <w:rPr>
          <w:rFonts w:ascii="Arial" w:hAnsi="Arial"/>
          <w:b/>
          <w:color w:val="771111"/>
          <w:sz w:val="24"/>
        </w:rPr>
        <w:t>4.1 The Imperial Myth: Fleet Burning and the Century of Humiliation</w:t>
      </w:r>
    </w:p>
    <w:p>
      <w:pPr>
        <w:spacing w:after="120" w:line="276" w:lineRule="auto"/>
      </w:pPr>
      <w:r>
        <w:rPr>
          <w:rFonts w:ascii="Calibri" w:hAnsi="Calibri"/>
          <w:sz w:val="22"/>
        </w:rPr>
        <w:t>Official Chinese historiography portrays the nation as an ancient, uninterrupted monolithic power entitled to global hegemony. While ancient China pioneered inventions like paper, gunpowder, and the compass, its historical trajectory has been marked by inward-looking stagnation. In the early 1400s, Admiral Zheng He commanded seven massive maritime expeditions across the Indian Ocean with treasure ships dwarfing European vessels. Yet in the 1430s, an arrogant Ming court burned the fleet, banned multi-masted ship construction, and isolated the country, allowing European powers to surpass China in scientific and industrial development.</w:t>
      </w:r>
    </w:p>
    <w:p>
      <w:pPr>
        <w:spacing w:after="120" w:line="276" w:lineRule="auto"/>
      </w:pPr>
      <w:r>
        <w:rPr>
          <w:rFonts w:ascii="Calibri" w:hAnsi="Calibri"/>
          <w:sz w:val="22"/>
        </w:rPr>
        <w:t>When Western powers arrived in the 19th century, Qing Dynasty forces were easily routed in the Opium Wars by British steam-powered ironclads. The subsequent 'Century of Humiliation' culminated in defeat by modernizing Japan in 1895. Following the 1949 communist revolution, Mao Zedong's ideological campaigns produced catastrophic domestic devastation: the Great Leap Forward (1958–1962) caused the deadliest man-made famine in human history, starving an estimated 30 to 45 million people, while the Cultural Revolution (1966–1976) decimated the nation's intellectual and scientific elite.</w:t>
      </w:r>
    </w:p>
    <w:p>
      <w:pPr>
        <w:keepNext/>
        <w:spacing w:before="260" w:after="80"/>
      </w:pPr>
      <w:r>
        <w:rPr>
          <w:rFonts w:ascii="Arial" w:hAnsi="Arial"/>
          <w:b/>
          <w:color w:val="771111"/>
          <w:sz w:val="24"/>
        </w:rPr>
        <w:t>4.2 How Western Capital, Technology, and Market Access Built Modern China</w:t>
      </w:r>
    </w:p>
    <w:p>
      <w:pPr>
        <w:spacing w:after="120" w:line="276" w:lineRule="auto"/>
      </w:pPr>
      <w:r>
        <w:rPr>
          <w:rFonts w:ascii="Calibri" w:hAnsi="Calibri"/>
          <w:sz w:val="22"/>
        </w:rPr>
        <w:t>Modern Chinese economic development was not achieved through Marxist doctrine, but through Western capitalism and open markets. Following Mao's death, Deng Xiaoping recognized the failure of central planning, launching 'Reform and Opening Up' in 1978 and remarking that 'it doesn't matter if the cat is black or white, as long as it catches mice.' The United States actively facilitated this expansion: American multinational corporations invested hundreds of billions in industrial infrastructure, transferred manufacturing expertise, and educated generations of Chinese engineers at Western universities.</w:t>
      </w:r>
    </w:p>
    <w:p>
      <w:pPr>
        <w:spacing w:after="120" w:line="276" w:lineRule="auto"/>
      </w:pPr>
      <w:r>
        <w:rPr>
          <w:rFonts w:ascii="Calibri" w:hAnsi="Calibri"/>
          <w:sz w:val="22"/>
        </w:rPr>
        <w:t>In 2001, Washington championed China's accession into the World Trade Organization under the optimistic assumption that market prosperity would cultivate political liberalization. Instead, Beijing exploited international trade rules, heavily subsidizing state-owned enterprises, engaging in widespread intellectual property theft, and enforcing forced technology transfers on foreign investors. Rather than liberalizing, the Chinese Communist Party utilized its export surplus to construct the world's most pervasive digital surveillance apparatus, turning Western capital into the financial engine of an authoritarian state.</w:t>
      </w:r>
    </w:p>
    <w:p>
      <w:pPr>
        <w:keepNext/>
        <w:spacing w:before="260" w:after="80"/>
      </w:pPr>
      <w:r>
        <w:rPr>
          <w:rFonts w:ascii="Arial" w:hAnsi="Arial"/>
          <w:b/>
          <w:color w:val="771111"/>
          <w:sz w:val="24"/>
        </w:rPr>
        <w:t>4.3 The Hukou Apartheid and the Third-World Interior</w:t>
      </w:r>
    </w:p>
    <w:p>
      <w:pPr>
        <w:spacing w:after="120" w:line="276" w:lineRule="auto"/>
      </w:pPr>
      <w:r>
        <w:rPr>
          <w:rFonts w:ascii="Calibri" w:hAnsi="Calibri"/>
          <w:sz w:val="22"/>
        </w:rPr>
        <w:t>Beneath China's high-speed rail networks and urban skylines lies a rigid domestic registration system called the Hukou, established in the 1950s. Every citizen is classified at birth as either an 'urban' or 'rural' resident. This system functions as an internal passport: hundreds of millions of rural migrant workers who build China's coastal skyscrapers are denied legal access to subsidized public healthcare, urban pensions, and public schooling for their children in the cities where they work.</w:t>
      </w:r>
    </w:p>
    <w:p>
      <w:pPr>
        <w:spacing w:after="120" w:line="276" w:lineRule="auto"/>
      </w:pPr>
      <w:r>
        <w:rPr>
          <w:rFonts w:ascii="Calibri" w:hAnsi="Calibri"/>
          <w:sz w:val="22"/>
        </w:rPr>
        <w:t>Consequently, over 60 million children in rural China are 'left behind,' raised by aging grandparents in underdeveloped agrarian villages while their parents work grueling shifts in coastal export zones. Rural elderly citizens receive monthly state pensions equivalent to roughly $15 to $20, forcing them to perform manual agrarian labor into extreme old age. China's industrial expansion was subsidized by an underclass of domestic migrant workers systematically denied civil and social equality inside their own homeland.</w:t>
      </w:r>
    </w:p>
    <w:p>
      <w:pPr>
        <w:keepNext/>
        <w:spacing w:before="260" w:after="80"/>
      </w:pPr>
      <w:r>
        <w:rPr>
          <w:rFonts w:ascii="Arial" w:hAnsi="Arial"/>
          <w:b/>
          <w:color w:val="771111"/>
          <w:sz w:val="24"/>
        </w:rPr>
        <w:t>4.4 Tofu-Dreg Construction, Ghost Cities, and Local Government Debt</w:t>
      </w:r>
    </w:p>
    <w:p>
      <w:pPr>
        <w:spacing w:after="120" w:line="276" w:lineRule="auto"/>
      </w:pPr>
      <w:r>
        <w:rPr>
          <w:rFonts w:ascii="Calibri" w:hAnsi="Calibri"/>
          <w:sz w:val="22"/>
        </w:rPr>
        <w:t>For two decades, real estate and speculative infrastructure accounted for nearly 30% of China's annual gross domestic product. Local party cadres achieved GDP growth targets by borrowing aggressively through Local Government Financing Vehicles (LGFVs) to build residential developments, highways, and administrative centers. This incentive structure generated what Chinese citizens refer to as 'tofu-dreg' construction: substandard concrete and rebar that deteriorates rapidly after completion.</w:t>
      </w:r>
    </w:p>
    <w:p>
      <w:pPr>
        <w:spacing w:after="120" w:line="276" w:lineRule="auto"/>
      </w:pPr>
      <w:r>
        <w:rPr>
          <w:rFonts w:ascii="Calibri" w:hAnsi="Calibri"/>
          <w:sz w:val="22"/>
        </w:rPr>
        <w:t>The implosion of massive property developers like China Evergrande Group and Country Garden exposed an estimated 60 to 80 million empty, unsold, or uncompleted residential units across the country. Local municipal governments carry an estimated $10 to $12 trillion in hidden debt, forcing cities to reduce civil service wages, cut public transit services, and restrict municipal heating. With household wealth heavily concentrated in depreciating residential real estate, domestic consumer confidence has dropped significantly, pushing the economy into a deflationary spiral.</w:t>
      </w:r>
    </w:p>
    <w:p>
      <w:pPr>
        <w:keepNext/>
        <w:spacing w:before="260" w:after="80"/>
      </w:pPr>
      <w:r>
        <w:rPr>
          <w:rFonts w:ascii="Arial" w:hAnsi="Arial"/>
          <w:b/>
          <w:color w:val="771111"/>
          <w:sz w:val="24"/>
        </w:rPr>
        <w:t>4.5 The '996' Burnout and the 'Lying Flat' Cultural Revolt</w:t>
      </w:r>
    </w:p>
    <w:p>
      <w:pPr>
        <w:spacing w:after="120" w:line="276" w:lineRule="auto"/>
      </w:pPr>
      <w:r>
        <w:rPr>
          <w:rFonts w:ascii="Calibri" w:hAnsi="Calibri"/>
          <w:sz w:val="22"/>
        </w:rPr>
        <w:t>The social strain within China is exemplified by the widespread '996' work culture: working from 9:00 AM to 9:00 PM, six days a week. In urban technology hubs, intense competition and high living costs have produced profound alienation among educated youth. With urban youth unemployment reaching historic highs, young professionals have embraced counter-cultural movements known as 'Lying Flat' (Tang Ping) and 'Let It Rot' (Bailan).</w:t>
      </w:r>
    </w:p>
    <w:p>
      <w:pPr>
        <w:spacing w:after="120" w:line="276" w:lineRule="auto"/>
      </w:pPr>
      <w:r>
        <w:rPr>
          <w:rFonts w:ascii="Calibri" w:hAnsi="Calibri"/>
          <w:sz w:val="22"/>
        </w:rPr>
        <w:t>Rejecting state appeals for marriage and childbearing, young citizens are choosing minimal consumerism over corporate competition. Compounded by the legacy of the One-Child Policy, China's total fertility rate has dropped to approximately 1.0 births per woman—far below the 2.1 replacement rate. China is entering rapid demographic contraction, confronting the reality of an aging society with an inadequate social safety net, while its working-age population diminishes by millions of individuals annually.</w:t>
      </w:r>
    </w:p>
    <w:p>
      <w:pPr>
        <w:keepNext/>
        <w:spacing w:before="260" w:after="80"/>
      </w:pPr>
      <w:r>
        <w:rPr>
          <w:rFonts w:ascii="Arial" w:hAnsi="Arial"/>
          <w:b/>
          <w:color w:val="771111"/>
          <w:sz w:val="24"/>
        </w:rPr>
        <w:t>4.6 The Washington-Beijing Nexus: How Nixon, Bush, and Clinton Enriched China to Check Moscow</w:t>
      </w:r>
    </w:p>
    <w:p>
      <w:pPr>
        <w:spacing w:after="120" w:line="276" w:lineRule="auto"/>
      </w:pPr>
      <w:r>
        <w:rPr>
          <w:rFonts w:ascii="Calibri" w:hAnsi="Calibri"/>
          <w:sz w:val="22"/>
        </w:rPr>
        <w:t>To comprehend why China emerged as a formidable global power, one must examine the calculated American grand strategy spanning four decades, initiated to fracture the communist bloc and isolate the Soviet Union. In 1971 and 1972, President Richard Nixon and National Security Advisor Henry Kissinger executed 'Triangular Diplomacy.' Exploiting the violent 1969 Sino-Soviet border clashes along the Ussuri River, Nixon traveled to Beijing, extending formal recognition, commercial openings, and diplomatic legitimacy to Chairman Mao Zedong. The strategic objective was clear: force the Soviet Union into a two-front military dilemma, compelling Moscow to station roughly 40 army divisions and hundreds of aircraft along its barren Siberian-Chinese border, exhausting Soviet financial resources and accelerating the USSR's ultimate collapse.</w:t>
      </w:r>
    </w:p>
    <w:p>
      <w:pPr>
        <w:spacing w:after="120" w:line="276" w:lineRule="auto"/>
      </w:pPr>
      <w:r>
        <w:rPr>
          <w:rFonts w:ascii="Calibri" w:hAnsi="Calibri"/>
          <w:sz w:val="22"/>
        </w:rPr>
        <w:t>Throughout the 1980s under President Ronald Reagan, security cooperation deepened: Washington and Beijing operated joint electronic intelligence listening posts in Xinjiang to monitor Soviet nuclear missile tests, while the U.S. authorized dual-use military and aerospace technology transfers to China. Following the Tiananmen Square massacre in June 1989, President George H.W. Bush took extraordinary diplomatic steps to preserve the bilateral relationship, secretly dispatching National Security Advisor Brent Scowcroft to Beijing to reassure Deng Xiaoping that Washington sought to maintain strategic partnership despite congressional sanctions, ensuring that a weakened Moscow could not repair its alliance with China.</w:t>
      </w:r>
    </w:p>
    <w:p>
      <w:pPr>
        <w:spacing w:after="120" w:line="276" w:lineRule="auto"/>
      </w:pPr>
      <w:r>
        <w:rPr>
          <w:rFonts w:ascii="Calibri" w:hAnsi="Calibri"/>
          <w:sz w:val="22"/>
        </w:rPr>
        <w:t>In the 1990s, the Clinton administration transitioned this geopolitical gambit into commercial integration. In 1994, President Bill Clinton formally delinked human rights criteria from China's Most Favored Nation (MFN) trading status. Driven by corporate lobbying from Wall Street, retail giants like Walmart, and high-tech manufacturers seeking low-cost labor, Clinton signed the U.S.-China Relations Act of 2000, granting Beijing Permanent Normal Trade Relations (PNTR) and clearing the path for China's accession to the World Trade Organization in December 2001. Under President George W. Bush, Washington remained distracted by post-9/11 counter-insurgency wars in Iraq and Afghanistan, allowing Beijing to quietly accumulate trillions in trade surpluses, acquire Western intellectual property, and hollow out American manufacturing. American policymakers operating across Republican and Democratic administrations deliberately enriched and industrialized China to check Russia, only to discover that they had financed their primary 21st-century strategic rival.</w:t>
      </w:r>
    </w:p>
    <w:p>
      <w:pPr>
        <w:keepNext/>
        <w:spacing w:before="400" w:after="160"/>
      </w:pPr>
      <w:r>
        <w:rPr>
          <w:rFonts w:ascii="Arial" w:hAnsi="Arial"/>
          <w:b/>
          <w:color w:val="003366"/>
          <w:sz w:val="30"/>
        </w:rPr>
        <w:t>SECTION V: THE EURASIAN CONTINENTAL FLANK &amp; SOUTH ASIA</w:t>
      </w:r>
    </w:p>
    <w:p>
      <w:pPr>
        <w:keepNext/>
        <w:spacing w:before="260" w:after="80"/>
      </w:pPr>
      <w:r>
        <w:rPr>
          <w:rFonts w:ascii="Arial" w:hAnsi="Arial"/>
          <w:b/>
          <w:color w:val="771111"/>
          <w:sz w:val="24"/>
        </w:rPr>
        <w:t>5.1 The Central Asian '-Stans': Buffers, Energy, and Secular Realism</w:t>
      </w:r>
    </w:p>
    <w:p>
      <w:pPr>
        <w:spacing w:after="120" w:line="276" w:lineRule="auto"/>
      </w:pPr>
      <w:r>
        <w:rPr>
          <w:rFonts w:ascii="Calibri" w:hAnsi="Calibri"/>
          <w:sz w:val="22"/>
        </w:rPr>
        <w:t>To its west, China borders the vast post-Soviet republics of Central Asia: Kazakhstan, Uzbekistan, Turkmenistan, Kyrgyzstan, and Tajikistan. Kazakhstan alone represents the 9th largest country on Earth, rich in petroleum and holding over 40% of global uranium production. Together with independent Mongolia, these nations form a geographical buffer zone between the Russian, Chinese, and Middle Eastern spheres of influence.</w:t>
      </w:r>
    </w:p>
    <w:p>
      <w:pPr>
        <w:spacing w:after="120" w:line="276" w:lineRule="auto"/>
      </w:pPr>
      <w:r>
        <w:rPr>
          <w:rFonts w:ascii="Calibri" w:hAnsi="Calibri"/>
          <w:sz w:val="22"/>
        </w:rPr>
        <w:t>While predominantly Sunni Muslim, the Central Asian republics are governed by strictly secular political leadership rooted in Soviet administrative traditions. These governments harbor deep suspicion toward Iranian theocratic radicalism and maintain security cooperation through both Russian-led frameworks and the Shanghai Cooperation Organization. While Beijing has invested heavily in Central Asian energy pipelines under the Belt and Road Initiative, local populations remain apprehensive regarding Chinese debt obligations, resource extraction, and the repression of Turkic Muslim populations across the border in Xinjiang.</w:t>
      </w:r>
    </w:p>
    <w:p>
      <w:pPr>
        <w:keepNext/>
        <w:spacing w:before="260" w:after="80"/>
      </w:pPr>
      <w:r>
        <w:rPr>
          <w:rFonts w:ascii="Arial" w:hAnsi="Arial"/>
          <w:b/>
          <w:color w:val="771111"/>
          <w:sz w:val="24"/>
        </w:rPr>
        <w:t>5.2 The 1947 Partition of British India and the Kashmir Conflict</w:t>
      </w:r>
    </w:p>
    <w:p>
      <w:pPr>
        <w:spacing w:after="120" w:line="276" w:lineRule="auto"/>
      </w:pPr>
      <w:r>
        <w:rPr>
          <w:rFonts w:ascii="Calibri" w:hAnsi="Calibri"/>
          <w:sz w:val="22"/>
        </w:rPr>
        <w:t>South Asian geopolitics remains defined by the traumatic legacy of the August 1947 Partition of British India. Rushed by an exhausted post-war British Empire, British lawyer Cyril Radcliffe was granted five weeks to draw borders dividing hundreds of millions of people along religious lines into the sovereign states of India and Pakistan. The resulting mass migration saw over 15 million people displaced and an estimated one to two million killed in sectarian violence.</w:t>
      </w:r>
    </w:p>
    <w:p>
      <w:pPr>
        <w:spacing w:after="120" w:line="276" w:lineRule="auto"/>
      </w:pPr>
      <w:r>
        <w:rPr>
          <w:rFonts w:ascii="Calibri" w:hAnsi="Calibri"/>
          <w:sz w:val="22"/>
        </w:rPr>
        <w:t>The unresolved status of the northern princely state of Kashmir triggered the first of four conventional wars between New Delhi and Islamabad. Today, Kashmir remains partitioned along a heavily militarized Line of Control (LoC). Both nations possess nuclear arsenals comprising an estimated 160 to 170 warheads each. Because Pakistan's conventional military and economy are substantially smaller than India's, Islamabad's military doctrine incorporates the first use of tactical nuclear weapons against advancing Indian ground forces, making the region a volatile nuclear flashpoint.</w:t>
      </w:r>
    </w:p>
    <w:p>
      <w:pPr>
        <w:keepNext/>
        <w:spacing w:before="260" w:after="80"/>
      </w:pPr>
      <w:r>
        <w:rPr>
          <w:rFonts w:ascii="Arial" w:hAnsi="Arial"/>
          <w:b/>
          <w:color w:val="771111"/>
          <w:sz w:val="24"/>
        </w:rPr>
        <w:t>5.3 The 1971 Liberation of Bangladesh and CPEC Vulnerabilities</w:t>
      </w:r>
    </w:p>
    <w:p>
      <w:pPr>
        <w:spacing w:after="120" w:line="276" w:lineRule="auto"/>
      </w:pPr>
      <w:r>
        <w:rPr>
          <w:rFonts w:ascii="Calibri" w:hAnsi="Calibri"/>
          <w:sz w:val="22"/>
        </w:rPr>
        <w:t>Originally, Pakistan existed as two geographically separated wings: West Pakistan and East Pakistan (modern Bangladesh), divided by 1,000 miles of Indian territory. In 1971, East Pakistan launched an independence movement in response to political marginalization by the West Pakistani military regime. Following an intense conflict, Indian military intervention facilitated the surrender of 93,000 Pakistani troops, establishing the sovereign nation of Bangladesh and permanently altering South Asian power dynamics.</w:t>
      </w:r>
    </w:p>
    <w:p>
      <w:pPr>
        <w:spacing w:after="120" w:line="276" w:lineRule="auto"/>
      </w:pPr>
      <w:r>
        <w:rPr>
          <w:rFonts w:ascii="Calibri" w:hAnsi="Calibri"/>
          <w:sz w:val="22"/>
        </w:rPr>
        <w:t>To counterbalance India, Beijing established an 'all-weather strategic partnership' with Pakistan, funding the $60 billion China-Pakistan Economic Corridor (CPEC) terminating at the Arabian Sea port of Gwadar. However, CPEC has faced significant operational challenges: Gwadar remains commercially underutilized, local separatist groups in Balochistan target Chinese personnel, and Pakistan carries substantial sovereign debt owed to Chinese state policy banks. The project underscores the challenges of Beijing's continental infrastructure strategy.</w:t>
      </w:r>
    </w:p>
    <w:p>
      <w:pPr>
        <w:keepNext/>
        <w:spacing w:before="400" w:after="160"/>
      </w:pPr>
      <w:r>
        <w:rPr>
          <w:rFonts w:ascii="Arial" w:hAnsi="Arial"/>
          <w:b/>
          <w:color w:val="003366"/>
          <w:sz w:val="30"/>
        </w:rPr>
        <w:t>SECTION VI: THE MIDDLE EASTERN LABYRINTH &amp; COVERT OPERATIONS</w:t>
      </w:r>
    </w:p>
    <w:p>
      <w:pPr>
        <w:keepNext/>
        <w:spacing w:before="260" w:after="80"/>
      </w:pPr>
      <w:r>
        <w:rPr>
          <w:rFonts w:ascii="Arial" w:hAnsi="Arial"/>
          <w:b/>
          <w:color w:val="771111"/>
          <w:sz w:val="24"/>
        </w:rPr>
        <w:t>6.1 The 1953 Iranian Coup (Operation Ajax) and the Theocratic Blowback</w:t>
      </w:r>
    </w:p>
    <w:p>
      <w:pPr>
        <w:spacing w:after="120" w:line="276" w:lineRule="auto"/>
      </w:pPr>
      <w:r>
        <w:rPr>
          <w:rFonts w:ascii="Calibri" w:hAnsi="Calibri"/>
          <w:sz w:val="22"/>
        </w:rPr>
        <w:t>The roots of modern Middle Eastern volatility trace directly to August 1953, when the CIA and British MI6 orchestrated Operation Ajax, overthrowing Iran's democratically elected Prime Minister, Mohammad Mossadegh. The crisis originated when Mossadegh nationalized the Anglo-Iranian Oil Company (now BP), which paid minimal royalties to Iran while extracting massive profits. British officials leveraged Cold War anxieties in Washington, convincing the Eisenhower administration that Mossadegh was susceptible to Soviet influence.</w:t>
      </w:r>
    </w:p>
    <w:p>
      <w:pPr>
        <w:spacing w:after="120" w:line="276" w:lineRule="auto"/>
      </w:pPr>
      <w:r>
        <w:rPr>
          <w:rFonts w:ascii="Calibri" w:hAnsi="Calibri"/>
          <w:sz w:val="22"/>
        </w:rPr>
        <w:t>The coup restored the absolute monarchy of Mohammad Reza Pahlavi (the Shah), who ruled for 25 years through the SAVAK secret police. By ruthlessly suppressing secular liberal and democratic opposition, the Shah inadvertently left religious mosques as the sole viable sanctuaries for political organizing. When popular revolution erupted in 1979, radical Shia cleric Ayatollah Ruhollah Khomeini seized control, transforming Iran from a close American and Israeli ally into an ideological theocracy committed to confronting the West and eradicating Israel.</w:t>
      </w:r>
    </w:p>
    <w:p>
      <w:pPr>
        <w:keepNext/>
        <w:spacing w:before="260" w:after="80"/>
      </w:pPr>
      <w:r>
        <w:rPr>
          <w:rFonts w:ascii="Arial" w:hAnsi="Arial"/>
          <w:b/>
          <w:color w:val="771111"/>
          <w:sz w:val="24"/>
        </w:rPr>
        <w:t>6.2 The Saudi Nuclear Speed-Dial and the Yemen War Double Standard</w:t>
      </w:r>
    </w:p>
    <w:p>
      <w:pPr>
        <w:spacing w:after="120" w:line="276" w:lineRule="auto"/>
      </w:pPr>
      <w:r>
        <w:rPr>
          <w:rFonts w:ascii="Calibri" w:hAnsi="Calibri"/>
          <w:sz w:val="22"/>
        </w:rPr>
        <w:t>To balance Iranian ambitions, Saudi Arabia maintains a quiet, transactional security framework. In the 1970s and 1980s, Riyadh heavily financed Pakistan's nuclear weapons development. Western intelligence agencies assess an unwritten understanding: if Iran develops an assembled nuclear weapon, Islamabad would provide nuclear warheads or technical deployment to Saudi soil. Riyadh already possesses Chinese-manufactured DF-3A and DF-21 ballistic missile delivery systems capable of carrying nuclear payloads, while Crown Prince Mohammed bin Salman has openly stated that if Iran acquires a nuclear weapon, Saudi Arabia will immediately follow suit.</w:t>
      </w:r>
    </w:p>
    <w:p>
      <w:pPr>
        <w:spacing w:after="120" w:line="276" w:lineRule="auto"/>
      </w:pPr>
      <w:r>
        <w:rPr>
          <w:rFonts w:ascii="Calibri" w:hAnsi="Calibri"/>
          <w:sz w:val="22"/>
        </w:rPr>
        <w:t>A notable disparity exists in international media coverage regarding regional conflicts. The Saudi-led military intervention in Yemen (2015–2022) against Iranian-backed Houthi militants resulted in an estimated 377,000 deaths from airstrikes, blockades, and disease. However, the campaign drew relatively modest public protest in Western capitals, largely due to Saudi Arabia's immense oil market leverage, major bilateral arms purchases from Western defense firms, and the explicitly anti-Western, antisemitic posture of Houthi leadership.</w:t>
      </w:r>
    </w:p>
    <w:p>
      <w:pPr>
        <w:keepNext/>
        <w:spacing w:before="260" w:after="80"/>
      </w:pPr>
      <w:r>
        <w:rPr>
          <w:rFonts w:ascii="Arial" w:hAnsi="Arial"/>
          <w:b/>
          <w:color w:val="771111"/>
          <w:sz w:val="24"/>
        </w:rPr>
        <w:t>6.3 Strategic Outposts: Bahrain, Divided Cyprus, and Oman's Neutrality</w:t>
      </w:r>
    </w:p>
    <w:p>
      <w:pPr>
        <w:spacing w:after="120" w:line="276" w:lineRule="auto"/>
      </w:pPr>
      <w:r>
        <w:rPr>
          <w:rFonts w:ascii="Calibri" w:hAnsi="Calibri"/>
          <w:sz w:val="22"/>
        </w:rPr>
        <w:t>Small sovereign territories throughout the Middle East maintain independence through strategic security arrangements. The island Kingdom of Bahrain, smaller in area than New York City, hosts the United States Navy's Fifth Fleet Headquarters, deterring Iranian maritime interdiction across the Persian Gulf. In the eastern Mediterranean, the island of Cyprus remains partitioned along a UN buffer zone following the 1974 Turkish military intervention, while the United Kingdom retains sovereign military base areas at Akrotiri and Dhekelia for regional power projection.</w:t>
      </w:r>
    </w:p>
    <w:p>
      <w:pPr>
        <w:spacing w:after="120" w:line="276" w:lineRule="auto"/>
      </w:pPr>
      <w:r>
        <w:rPr>
          <w:rFonts w:ascii="Calibri" w:hAnsi="Calibri"/>
          <w:sz w:val="22"/>
        </w:rPr>
        <w:t>Conversely, the Sultanate of Oman serves as the diplomatic bridge of the Middle East. Positioned along the Strait of Hormuz, Oman practices the moderate Ibadi branch of Islam and adheres to strict neutrality. Muscat maintains constructive diplomatic channels with Washington, London, Tehran, Riyadh, and Jerusalem simultaneously, frequently hosting confidential back-channel negotiations, including initial talks for the 2015 Iran Nuclear Agreement and regional prisoner exchanges.</w:t>
      </w:r>
    </w:p>
    <w:p>
      <w:pPr>
        <w:keepNext/>
        <w:spacing w:before="260" w:after="80"/>
      </w:pPr>
      <w:r>
        <w:rPr>
          <w:rFonts w:ascii="Arial" w:hAnsi="Arial"/>
          <w:b/>
          <w:color w:val="771111"/>
          <w:sz w:val="24"/>
        </w:rPr>
        <w:t>6.4 Covert Statecraft: Mossad's Precision Capabilities</w:t>
      </w:r>
    </w:p>
    <w:p>
      <w:pPr>
        <w:spacing w:after="120" w:line="276" w:lineRule="auto"/>
      </w:pPr>
      <w:r>
        <w:rPr>
          <w:rFonts w:ascii="Calibri" w:hAnsi="Calibri"/>
          <w:sz w:val="22"/>
        </w:rPr>
        <w:t>Covert intelligence operations remain decisive instruments of statecraft, exemplified by the foreign intelligence agency of Israel, the Mossad. Following the murder of eleven Israeli athletes at the 1972 Munich Olympics, Mossad executed Operation Wrath of God, systematically tracking and neutralizing Black September planners across Europe and the Middle East over two decades.</w:t>
      </w:r>
    </w:p>
    <w:p>
      <w:pPr>
        <w:spacing w:after="120" w:line="276" w:lineRule="auto"/>
      </w:pPr>
      <w:r>
        <w:rPr>
          <w:rFonts w:ascii="Calibri" w:hAnsi="Calibri"/>
          <w:sz w:val="22"/>
        </w:rPr>
        <w:t>Modern operations demonstrate unprecedented technological sophistication. In 2018, Mossad operatives breached a commercial warehouse in Tehran, cutting through 32 specialized safes to extract 55,000 pages of confidential Iranian nuclear archive documents and digital files, smuggling them out of the country. In July 2024, an explosive device placed inside an IRGC-secured guesthouse in central Tehran eliminated Hamas political leader Ismail Haniyeh. In September 2024, thousands of modified pagers and handheld radios belonging to Hezbollah operatives detonated simultaneously across Lebanon, demonstrating deep supply-chain interdiction capabilities.</w:t>
      </w:r>
    </w:p>
    <w:p>
      <w:pPr>
        <w:keepNext/>
        <w:spacing w:before="400" w:after="160"/>
      </w:pPr>
      <w:r>
        <w:rPr>
          <w:rFonts w:ascii="Arial" w:hAnsi="Arial"/>
          <w:b/>
          <w:color w:val="003366"/>
          <w:sz w:val="30"/>
        </w:rPr>
        <w:t>SECTION VII: AFRICA: THE BELT &amp; ROAD PYRAMID SCHEME AND PAN-AFRICAN UNITY</w:t>
      </w:r>
    </w:p>
    <w:p>
      <w:pPr>
        <w:keepNext/>
        <w:spacing w:before="260" w:after="80"/>
      </w:pPr>
      <w:r>
        <w:rPr>
          <w:rFonts w:ascii="Arial" w:hAnsi="Arial"/>
          <w:b/>
          <w:color w:val="771111"/>
          <w:sz w:val="24"/>
        </w:rPr>
        <w:t>7.1 Predatory Infrastructure Lending and Critical Mineral Monopolies</w:t>
      </w:r>
    </w:p>
    <w:p>
      <w:pPr>
        <w:spacing w:after="120" w:line="276" w:lineRule="auto"/>
      </w:pPr>
      <w:r>
        <w:rPr>
          <w:rFonts w:ascii="Calibri" w:hAnsi="Calibri"/>
          <w:sz w:val="22"/>
        </w:rPr>
        <w:t>Across Africa, Beijing has deployed the Belt and Road Initiative as a state-driven commercial framework, disbursing over $170 billion in sovereign infrastructure loans. While presented as non-judgmental South-South cooperation, Chinese bilateral agreements routinely include strict non-disclosure clauses, sovereign asset collateralization, and requirements that state-owned enterprises use imported Chinese labor, engineering, and equipment, providing minimal technical skills transfer to host communities.</w:t>
      </w:r>
    </w:p>
    <w:p>
      <w:pPr>
        <w:spacing w:after="120" w:line="276" w:lineRule="auto"/>
      </w:pPr>
      <w:r>
        <w:rPr>
          <w:rFonts w:ascii="Calibri" w:hAnsi="Calibri"/>
          <w:sz w:val="22"/>
        </w:rPr>
        <w:t>This model prioritizes monopolizing critical mineral supply chains essential for the global energy transition. In the Democratic Republic of the Congo, Chinese conglomerates control major concessions for cobalt, copper, and coltan under opaque resource-for-infrastructure pacts like Sicomines. Unprocessed ore is exported directly to refineries in mainland China, leaving behind environmental degradation and child labor concerns in artisanal mining areas. Similarly, subsidized Chinese distant-water fishing fleets operate aggressively off West Africa, depleting local marine stocks essential for coastal food security.</w:t>
      </w:r>
    </w:p>
    <w:p>
      <w:pPr>
        <w:keepNext/>
        <w:spacing w:before="260" w:after="80"/>
      </w:pPr>
      <w:r>
        <w:rPr>
          <w:rFonts w:ascii="Arial" w:hAnsi="Arial"/>
          <w:b/>
          <w:color w:val="771111"/>
          <w:sz w:val="24"/>
        </w:rPr>
        <w:t>7.2 The African Union Espionage Scandal and Grassroots Resistance</w:t>
      </w:r>
    </w:p>
    <w:p>
      <w:pPr>
        <w:spacing w:after="120" w:line="276" w:lineRule="auto"/>
      </w:pPr>
      <w:r>
        <w:rPr>
          <w:rFonts w:ascii="Calibri" w:hAnsi="Calibri"/>
          <w:sz w:val="22"/>
        </w:rPr>
        <w:t>The nature of Beijing's institutional presence was highlighted by the African Union headquarters in Addis Ababa, Ethiopia, constructed as a $200 million diplomatic gift in 2012. An investigation revealed that for five consecutive years, server systems installed by Chinese telecommunications firm Huawei copied confidential diplomatic files and transmitted them to servers in Shanghai during early morning hours, while listening devices were discovered embedded within building furnishings.</w:t>
      </w:r>
    </w:p>
    <w:p>
      <w:pPr>
        <w:spacing w:after="120" w:line="276" w:lineRule="auto"/>
      </w:pPr>
      <w:r>
        <w:rPr>
          <w:rFonts w:ascii="Calibri" w:hAnsi="Calibri"/>
          <w:sz w:val="22"/>
        </w:rPr>
        <w:t>In response, grassroots political pushback is expanding. In Zambia, the 2021 election of Hakainde Hichilema resulted in comprehensive audits of opaque bilateral Chinese liabilities and renegotiation of mining concessions. In Kenya, legal challenges forced the public disclosure of standard gauge railway contracts, exposing sovereign collateralization risks at the Port of Mombasa. Emerging African leadership is demonstrating increasing caution regarding commercial commitments that compromise national sovereignty.</w:t>
      </w:r>
    </w:p>
    <w:p>
      <w:pPr>
        <w:keepNext/>
        <w:spacing w:before="260" w:after="80"/>
      </w:pPr>
      <w:r>
        <w:rPr>
          <w:rFonts w:ascii="Arial" w:hAnsi="Arial"/>
          <w:b/>
          <w:color w:val="771111"/>
          <w:sz w:val="24"/>
        </w:rPr>
        <w:t>7.3 Pan-African Integration and Alignment with Democratic Values</w:t>
      </w:r>
    </w:p>
    <w:p>
      <w:pPr>
        <w:spacing w:after="120" w:line="276" w:lineRule="auto"/>
      </w:pPr>
      <w:r>
        <w:rPr>
          <w:rFonts w:ascii="Calibri" w:hAnsi="Calibri"/>
          <w:sz w:val="22"/>
        </w:rPr>
        <w:t>Paradoxically, widespread debt distress is encouraging regional coordination. For over a century, continental fragmentation into 54 states enabled external powers to pursue bilateral divide-and-conquer strategies. Today, the African Continental Free Trade Area (AfCFTA) is fostering regional integration, with nations discussing unified regulatory standards for critical mineral exports to enforce domestic value addition.</w:t>
      </w:r>
    </w:p>
    <w:p>
      <w:pPr>
        <w:spacing w:after="120" w:line="276" w:lineRule="auto"/>
      </w:pPr>
      <w:r>
        <w:rPr>
          <w:rFonts w:ascii="Calibri" w:hAnsi="Calibri"/>
          <w:sz w:val="22"/>
        </w:rPr>
        <w:t>This dynamic creates strategic opportunities for the United States. Through high-standard infrastructure partnerships like the Lobito Corridor—a transparent railway connecting the DRC and Zambia to Angola's Atlantic coast—the U.S. and G7 partners offer an alternative model that empowers local workforces and respects sovereign governance. Furthermore, when African citizens, legal institutions, and journalists push back against predatory state practices, their core demands—rule of law, anti-corruption transparency, labor protections, and property rights—naturally reflect the foundational principles of constitutional democracy.</w:t>
      </w:r>
    </w:p>
    <w:p>
      <w:pPr>
        <w:keepNext/>
        <w:spacing w:before="400" w:after="160"/>
      </w:pPr>
      <w:r>
        <w:rPr>
          <w:rFonts w:ascii="Arial" w:hAnsi="Arial"/>
          <w:b/>
          <w:color w:val="003366"/>
          <w:sz w:val="30"/>
        </w:rPr>
        <w:t>SECTION VIII: CAPITALISM VS. COMMUNISM VS. SOCIALISM: THE HUMAN NATURE EQUATION</w:t>
      </w:r>
    </w:p>
    <w:p>
      <w:pPr>
        <w:keepNext/>
        <w:spacing w:before="260" w:after="80"/>
      </w:pPr>
      <w:r>
        <w:rPr>
          <w:rFonts w:ascii="Arial" w:hAnsi="Arial"/>
          <w:b/>
          <w:color w:val="771111"/>
          <w:sz w:val="24"/>
        </w:rPr>
        <w:t>8.1 The Flaw in Karl Marx's Philosophy: The Ant Colony Delusion</w:t>
      </w:r>
    </w:p>
    <w:p>
      <w:pPr>
        <w:spacing w:after="120" w:line="276" w:lineRule="auto"/>
      </w:pPr>
      <w:r>
        <w:rPr>
          <w:rFonts w:ascii="Calibri" w:hAnsi="Calibri"/>
          <w:sz w:val="22"/>
        </w:rPr>
        <w:t>Karl Marx's political philosophy, formulated in The Communist Manifesto (1848), was fundamentally compromised by an unrealistic conception of human psychology. Marx treated human beings as naturally selfless entities who would willingly labor for collective needs without personal ambition, asserting that capitalism created human greed. In reality, self-interest, hierarchy, and competition are deeply rooted human behavioral traits that predate modern economic structures.</w:t>
      </w:r>
    </w:p>
    <w:p>
      <w:pPr>
        <w:spacing w:after="120" w:line="276" w:lineRule="auto"/>
      </w:pPr>
      <w:r>
        <w:rPr>
          <w:rFonts w:ascii="Calibri" w:hAnsi="Calibri"/>
          <w:sz w:val="22"/>
        </w:rPr>
        <w:t>Marx operated under the 'Labor Theory of Value,' asserting that economic value derives exclusively from physical labor hours. This perspective ignores entrepreneurial risk, capital allocation, organizational leadership, and creative innovation. The founder who works years without guaranteed income, risks personal savings, and builds an operational platform provides the architecture that gives manual labor commercial utility. Eliminating the financial incentive for individual risk-taking removes the foundational engine of economic progress.</w:t>
      </w:r>
    </w:p>
    <w:p>
      <w:pPr>
        <w:keepNext/>
        <w:spacing w:before="260" w:after="80"/>
      </w:pPr>
      <w:r>
        <w:rPr>
          <w:rFonts w:ascii="Arial" w:hAnsi="Arial"/>
          <w:b/>
          <w:color w:val="771111"/>
          <w:sz w:val="24"/>
        </w:rPr>
        <w:t>8.2 The 'Dirty Jobs' Dilemma: Why Anarcho-Communism Requires Force</w:t>
      </w:r>
    </w:p>
    <w:p>
      <w:pPr>
        <w:spacing w:after="120" w:line="276" w:lineRule="auto"/>
      </w:pPr>
      <w:r>
        <w:rPr>
          <w:rFonts w:ascii="Calibri" w:hAnsi="Calibri"/>
          <w:sz w:val="22"/>
        </w:rPr>
        <w:t>Marxist theory envisions a stateless, moneyless society where citizens work freely according to their passions. However, this theoretical construct fails to address the allocation of essential, physically demanding, and unpleasant labor. In an open society where individuals can choose their activities without market compensation, tasks such as waste collection, sewer maintenance, and industrial mining would face extreme labor shortages.</w:t>
      </w:r>
    </w:p>
    <w:p>
      <w:pPr>
        <w:spacing w:after="120" w:line="276" w:lineRule="auto"/>
      </w:pPr>
      <w:r>
        <w:rPr>
          <w:rFonts w:ascii="Calibri" w:hAnsi="Calibri"/>
          <w:sz w:val="22"/>
        </w:rPr>
        <w:t>Free-market capitalism resolves this through financial incentives: hazardous, demanding trades command higher wages, overtime pay, and benefits, facilitating a voluntary exchange of labor for compensation. Conversely, historically centrally planned economies (the USSR, Maoist China, Cuba) were forced to resolve labor shortages through compulsory state conscription, internal travel restrictions, and legal penalties for 'social parasitism.' When voluntary wage incentives are abolished, the state must ultimately rely on coercive force to maintain public infrastructure.</w:t>
      </w:r>
    </w:p>
    <w:p>
      <w:pPr>
        <w:keepNext/>
        <w:spacing w:before="260" w:after="80"/>
      </w:pPr>
      <w:r>
        <w:rPr>
          <w:rFonts w:ascii="Arial" w:hAnsi="Arial"/>
          <w:b/>
          <w:color w:val="771111"/>
          <w:sz w:val="24"/>
        </w:rPr>
        <w:t>8.3 The Real Track Record: Zero for Fifty</w:t>
      </w:r>
    </w:p>
    <w:p>
      <w:pPr>
        <w:spacing w:after="120" w:line="276" w:lineRule="auto"/>
      </w:pPr>
      <w:r>
        <w:rPr>
          <w:rFonts w:ascii="Calibri" w:hAnsi="Calibri"/>
          <w:sz w:val="22"/>
        </w:rPr>
        <w:t>Across more than fifty historical attempts over the past century, centrally planned communist regimes have consistently produced economic stagnation, bureaucratic corruption, and authoritarian governance. Central planning agencies inevitably miscalculate consumer supply and demand, producing chronic shortages of basic goods. The state monopolization of property and commerce concentrates total power within ruling party elites, converting theoretical worker liberation into state authoritarianism.</w:t>
      </w:r>
    </w:p>
    <w:p>
      <w:pPr>
        <w:spacing w:after="120" w:line="276" w:lineRule="auto"/>
      </w:pPr>
      <w:r>
        <w:rPr>
          <w:rFonts w:ascii="Calibri" w:hAnsi="Calibri"/>
          <w:sz w:val="22"/>
        </w:rPr>
        <w:t>The remaining self-described socialist states survive strictly to the extent that they have incorporated capitalist market mechanisms. China's post-1978 expansion under Deng Xiaoping and Vietnam's post-1986 Doi Moi reforms were fueled by legalizing private enterprise, permitting foreign investment, and opening domestic markets. Conversely, states maintaining orthodox central control—such as North Korea and Cuba—remain burdened by chronic economic distress, rationing, and infrastructure decay.</w:t>
      </w:r>
    </w:p>
    <w:p>
      <w:pPr>
        <w:keepNext/>
        <w:spacing w:before="260" w:after="80"/>
      </w:pPr>
      <w:r>
        <w:rPr>
          <w:rFonts w:ascii="Arial" w:hAnsi="Arial"/>
          <w:b/>
          <w:color w:val="771111"/>
          <w:sz w:val="24"/>
        </w:rPr>
        <w:t>8.4 The 'Nordic Model' Myth: Welfare Capitalism, Not Socialism</w:t>
      </w:r>
    </w:p>
    <w:p>
      <w:pPr>
        <w:spacing w:after="120" w:line="276" w:lineRule="auto"/>
      </w:pPr>
      <w:r>
        <w:rPr>
          <w:rFonts w:ascii="Calibri" w:hAnsi="Calibri"/>
          <w:sz w:val="22"/>
        </w:rPr>
        <w:t>Popular discourse frequently mischaracterizes the Nordic nations (Sweden, Denmark, Norway, Finland) as socialist success stories. Economically, these countries maintain open, competitive, free-market capitalist systems. They enforce robust private property rights, support free trade, and host major multinational corporations such as IKEA, Spotify, Volvo, and Novo Nordisk. Denmark and Sweden do not maintain national statutory minimum wage laws, allowing private employers and labor unions to negotiate market wages directly.</w:t>
      </w:r>
    </w:p>
    <w:p>
      <w:pPr>
        <w:spacing w:after="120" w:line="276" w:lineRule="auto"/>
      </w:pPr>
      <w:r>
        <w:rPr>
          <w:rFonts w:ascii="Calibri" w:hAnsi="Calibri"/>
          <w:sz w:val="22"/>
        </w:rPr>
        <w:t>The Nordic Model functions by encouraging private capitalist enterprise to generate national wealth, which is subsequently taxed at broad, substantial rates—including personal income tax rates approaching 50% and value-added taxes of 25% on consumer goods—to fund extensive public services such as healthcare and education. As former Swedish Prime Minister Carl Bildt noted, Sweden developed its economic wealth through free-market capitalism and deregulation before constructing its modern welfare programs.</w:t>
      </w:r>
    </w:p>
    <w:p>
      <w:pPr>
        <w:keepNext/>
        <w:spacing w:before="260" w:after="80"/>
      </w:pPr>
      <w:r>
        <w:rPr>
          <w:rFonts w:ascii="Arial" w:hAnsi="Arial"/>
          <w:b/>
          <w:color w:val="771111"/>
          <w:sz w:val="24"/>
        </w:rPr>
        <w:t>8.5 The Fallacy of the 'Billionaire Ban' and Theatrical Politics</w:t>
      </w:r>
    </w:p>
    <w:p>
      <w:pPr>
        <w:spacing w:after="120" w:line="276" w:lineRule="auto"/>
      </w:pPr>
      <w:r>
        <w:rPr>
          <w:rFonts w:ascii="Calibri" w:hAnsi="Calibri"/>
          <w:sz w:val="22"/>
        </w:rPr>
        <w:t>Political slogans advocating the elimination of billionaires misinterpret the nature of corporate valuation. Modern high-net-worth entrepreneurs do not maintain billions in liquid currency; their paper wealth reflects equity ownership in corporations they established. Demanding legal limits on net worth would necessitate forced stock liquidations, destabilizing public financial markets and diminishing the value of institutional retirement pension funds and 401(k) accounts invested in broader market indices.</w:t>
      </w:r>
    </w:p>
    <w:p>
      <w:pPr>
        <w:spacing w:after="120" w:line="276" w:lineRule="auto"/>
      </w:pPr>
      <w:r>
        <w:rPr>
          <w:rFonts w:ascii="Calibri" w:hAnsi="Calibri"/>
          <w:sz w:val="22"/>
        </w:rPr>
        <w:t>Attempts to implement aggressive wealth taxes, such as France's historical Solidarity Wealth Tax (ISF), consistently induced capital flight. Tens of thousands of affluent citizens relocated to neighboring jurisdictions, resulting in net losses in domestic tax revenue, investment, and job creation. Furthermore, political figures who focus on symbolic opposition to enterprise often produce adverse economic consequences, exemplified by the 2019 cancellation of Amazon's HQ2 in Queens, New York, which cost the municipality an estimated 25,000 corporate positions and billions in projected tax revenues.</w:t>
      </w:r>
    </w:p>
    <w:p>
      <w:pPr>
        <w:keepNext/>
        <w:spacing w:before="400" w:after="160"/>
      </w:pPr>
      <w:r>
        <w:rPr>
          <w:rFonts w:ascii="Arial" w:hAnsi="Arial"/>
          <w:b/>
          <w:color w:val="003366"/>
          <w:sz w:val="30"/>
        </w:rPr>
        <w:t>SECTION IX: TECHNOFEUDALISM, THE CLOUD, AND AI LIBERATION</w:t>
      </w:r>
    </w:p>
    <w:p>
      <w:pPr>
        <w:keepNext/>
        <w:spacing w:before="260" w:after="80"/>
      </w:pPr>
      <w:r>
        <w:rPr>
          <w:rFonts w:ascii="Arial" w:hAnsi="Arial"/>
          <w:b/>
          <w:color w:val="771111"/>
          <w:sz w:val="24"/>
        </w:rPr>
        <w:t>9.1 The Rise of Digital Estates and Subscription Monopolies</w:t>
      </w:r>
    </w:p>
    <w:p>
      <w:pPr>
        <w:spacing w:after="120" w:line="276" w:lineRule="auto"/>
      </w:pPr>
      <w:r>
        <w:rPr>
          <w:rFonts w:ascii="Calibri" w:hAnsi="Calibri"/>
          <w:sz w:val="22"/>
        </w:rPr>
        <w:t>The contemporary digital economy displays characteristics of 'Technofeudalism,' wherein leading technology conglomerates command market platforms and extract economic rent. Mobile operating system providers impose a 30% fee on independent software transactions within their application ecosystems, while major e-commerce platforms absorb substantial portions of third-party seller revenues through fulfillment and promotional charges. Simultaneously, user bases generate digital data that platforms commercialize through targeted digital advertising.</w:t>
      </w:r>
    </w:p>
    <w:p>
      <w:pPr>
        <w:spacing w:after="120" w:line="276" w:lineRule="auto"/>
      </w:pPr>
      <w:r>
        <w:rPr>
          <w:rFonts w:ascii="Calibri" w:hAnsi="Calibri"/>
          <w:sz w:val="22"/>
        </w:rPr>
        <w:t>Concurrently, traditional consumer property ownership has been displaced by subscription models. Software suites, entertainment media, and industrial machinery increasingly operate on recurring cloud-based licensing frameworks. When consumers and small commercial enterprises cannot own their digital assets, repair their machinery, or maintain offline software, they become dependent on corporate platform providers.</w:t>
      </w:r>
    </w:p>
    <w:p>
      <w:pPr>
        <w:keepNext/>
        <w:spacing w:before="260" w:after="80"/>
      </w:pPr>
      <w:r>
        <w:rPr>
          <w:rFonts w:ascii="Arial" w:hAnsi="Arial"/>
          <w:b/>
          <w:color w:val="771111"/>
          <w:sz w:val="24"/>
        </w:rPr>
        <w:t>9.2 The Physical Reality of the Cloud: AWS, Egress Fees, and Power Chokepoints</w:t>
      </w:r>
    </w:p>
    <w:p>
      <w:pPr>
        <w:spacing w:after="120" w:line="276" w:lineRule="auto"/>
      </w:pPr>
      <w:r>
        <w:rPr>
          <w:rFonts w:ascii="Calibri" w:hAnsi="Calibri"/>
          <w:sz w:val="22"/>
        </w:rPr>
        <w:t>Cloud computing is fundamentally anchored in physical infrastructure: high-capacity data centers requiring substantial electrical power, water cooling, and fiber-optic connectivity. An oligopoly comprising Amazon Web Services (AWS), Microsoft Azure, and Google Cloud controls the majority of global cloud capacity. These providers implement pricing structures where data transfer out of cloud environments ('egress fees') carries significant costs, creating commercial friction that discourages enterprise clients from transitioning data to competing infrastructure.</w:t>
      </w:r>
    </w:p>
    <w:p>
      <w:pPr>
        <w:spacing w:after="120" w:line="276" w:lineRule="auto"/>
      </w:pPr>
      <w:r>
        <w:rPr>
          <w:rFonts w:ascii="Calibri" w:hAnsi="Calibri"/>
          <w:sz w:val="22"/>
        </w:rPr>
        <w:t>The rapid emergence of artificial intelligence has intensified this resource concentration. Operating modern frontier machine learning models requires massive electrical capacity, prompting major cloud operators to secure direct commercial partnerships with utility operators and nuclear power facilities. High capital expenditure requirements create substantial barriers to entry, concentrating centralized compute capacity within a small group of well-capitalized technology enterprises.</w:t>
      </w:r>
    </w:p>
    <w:p>
      <w:pPr>
        <w:keepNext/>
        <w:spacing w:before="260" w:after="80"/>
      </w:pPr>
      <w:r>
        <w:rPr>
          <w:rFonts w:ascii="Arial" w:hAnsi="Arial"/>
          <w:b/>
          <w:color w:val="771111"/>
          <w:sz w:val="24"/>
        </w:rPr>
        <w:t>9.3 The Open-Source Counterbalance: Local, Offline AI Agents</w:t>
      </w:r>
    </w:p>
    <w:p>
      <w:pPr>
        <w:spacing w:after="120" w:line="276" w:lineRule="auto"/>
      </w:pPr>
      <w:r>
        <w:rPr>
          <w:rFonts w:ascii="Calibri" w:hAnsi="Calibri"/>
          <w:sz w:val="22"/>
        </w:rPr>
        <w:t>The expansion of open-weight artificial intelligence models provides a structural alternative to centralized cloud monopolies. Open-source architectures—including Meta's Llama series, Mistral, and DeepSeek—can be downloaded and executed directly on consumer-grade hardware. By utilizing local agent frameworks, individuals and enterprises can process data, execute analytical code, and automate workflows entirely offline, bypassing subscription fees, external data logging, and algorithmic restrictions.</w:t>
      </w:r>
    </w:p>
    <w:p>
      <w:pPr>
        <w:spacing w:after="120" w:line="276" w:lineRule="auto"/>
      </w:pPr>
      <w:r>
        <w:rPr>
          <w:rFonts w:ascii="Calibri" w:hAnsi="Calibri"/>
          <w:sz w:val="22"/>
        </w:rPr>
        <w:t>This decentralization democratizes productive capability. Rather than relying on cloud providers for basic computational intelligence, the individual operator gains sovereign access to private, persistent computational capability on local hardware. Software models transition from compulsory service rents to optional software updates, re-establishing individual property control over advanced digital tools.</w:t>
      </w:r>
    </w:p>
    <w:p>
      <w:pPr>
        <w:keepNext/>
        <w:spacing w:before="260" w:after="80"/>
      </w:pPr>
      <w:r>
        <w:rPr>
          <w:rFonts w:ascii="Arial" w:hAnsi="Arial"/>
          <w:b/>
          <w:color w:val="771111"/>
          <w:sz w:val="24"/>
        </w:rPr>
        <w:t>9.4 The Democratization of Knowledge and the End of Excuses</w:t>
      </w:r>
    </w:p>
    <w:p>
      <w:pPr>
        <w:spacing w:after="120" w:line="276" w:lineRule="auto"/>
      </w:pPr>
      <w:r>
        <w:rPr>
          <w:rFonts w:ascii="Calibri" w:hAnsi="Calibri"/>
          <w:sz w:val="22"/>
        </w:rPr>
        <w:t>The widespread accessibility of advanced artificial intelligence models eliminates traditional informational gatekeeping. Historical narratives attributing individual economic stagnation to institutional concealment of technical knowledge are rendered obsolete when conversational interfaces provide instant, comprehensive instruction across computer science, corporate law, financial analysis, and engineering at negligible cost.</w:t>
      </w:r>
    </w:p>
    <w:p>
      <w:pPr>
        <w:spacing w:after="120" w:line="276" w:lineRule="auto"/>
      </w:pPr>
      <w:r>
        <w:rPr>
          <w:rFonts w:ascii="Calibri" w:hAnsi="Calibri"/>
          <w:sz w:val="22"/>
        </w:rPr>
        <w:t>Consequently, the primary differentiator of personal success shifts decisively toward individual curiosity, personal agency, and operational discipline. Society increasingly bifurcates into active producers who leverage automated cognitive tools to acquire skills and create economic value, and passive consumers who utilize technology primarily for entertainment while maintaining grievances regarding institutional unfairness. As automated capability expands, personal accountability becomes the defining factor in individual economic outcomes.</w:t>
      </w:r>
    </w:p>
    <w:p>
      <w:pPr>
        <w:keepNext/>
        <w:spacing w:before="400" w:after="160"/>
      </w:pPr>
      <w:r>
        <w:rPr>
          <w:rFonts w:ascii="Arial" w:hAnsi="Arial"/>
          <w:b/>
          <w:color w:val="003366"/>
          <w:sz w:val="30"/>
        </w:rPr>
        <w:t>SECTION X: CHRONOLOGY OF 20TH-CENTURY WARS: CAUSES, DATES, AND STRATEGIC OUTCOMES</w:t>
      </w:r>
    </w:p>
    <w:p>
      <w:pPr>
        <w:keepNext/>
        <w:spacing w:before="260" w:after="80"/>
      </w:pPr>
      <w:r>
        <w:rPr>
          <w:rFonts w:ascii="Arial" w:hAnsi="Arial"/>
          <w:b/>
          <w:color w:val="771111"/>
          <w:sz w:val="24"/>
        </w:rPr>
        <w:t>10.1 The Russo-Japanese War (February 8, 1904 – September 5, 1905)</w:t>
      </w:r>
    </w:p>
    <w:p>
      <w:pPr>
        <w:spacing w:after="120" w:line="276" w:lineRule="auto"/>
      </w:pPr>
      <w:r>
        <w:rPr>
          <w:rFonts w:ascii="Calibri" w:hAnsi="Calibri"/>
          <w:sz w:val="22"/>
        </w:rPr>
        <w:t>Causes &amp; Context: Rival imperial ambitions between the Russian Empire and the rapidly modernizing Empire of Japan over territorial dominance in Manchuria and the Korean Peninsula. Russia sought an ice-free Pacific commercial and military port at Port Arthur, underestimating Asian military capability.</w:t>
      </w:r>
    </w:p>
    <w:p>
      <w:pPr>
        <w:spacing w:after="120" w:line="276" w:lineRule="auto"/>
      </w:pPr>
      <w:r>
        <w:rPr>
          <w:rFonts w:ascii="Calibri" w:hAnsi="Calibri"/>
          <w:sz w:val="22"/>
        </w:rPr>
        <w:t>Strategic Outcome: Decisive Japanese victory. The annihilation of the Russian Baltic Fleet at the Battle of Tsushima marked the first modern defeat of a European imperial power by an Asian nation. The humiliation severely weakened the Romanov Tsarist autocracy, sparking the 1905 Russian Revolution and paving the way for Japan's expansionism in East Asia.</w:t>
      </w:r>
    </w:p>
    <w:p>
      <w:pPr>
        <w:keepNext/>
        <w:spacing w:before="260" w:after="80"/>
      </w:pPr>
      <w:r>
        <w:rPr>
          <w:rFonts w:ascii="Arial" w:hAnsi="Arial"/>
          <w:b/>
          <w:color w:val="771111"/>
          <w:sz w:val="24"/>
        </w:rPr>
        <w:t>10.2 World War I (July 28, 1914 – November 11, 1918)</w:t>
      </w:r>
    </w:p>
    <w:p>
      <w:pPr>
        <w:spacing w:after="120" w:line="276" w:lineRule="auto"/>
      </w:pPr>
      <w:r>
        <w:rPr>
          <w:rFonts w:ascii="Calibri" w:hAnsi="Calibri"/>
          <w:sz w:val="22"/>
        </w:rPr>
        <w:t>Causes &amp; Context: The assassination of Austrian Archduke Franz Ferdinand in Sarajevo by Serbian nationalist Gavrilo Princip triggered rigid mutual defense pacts. Imperial competition, militarism, and mobilization timetables pitted the Allied Powers (Britain, France, Russia, Italy, and later the United States) against the Central Powers (Germany, Austria-Hungary, the Ottoman Empire, and Bulgaria).</w:t>
      </w:r>
    </w:p>
    <w:p>
      <w:pPr>
        <w:spacing w:after="120" w:line="276" w:lineRule="auto"/>
      </w:pPr>
      <w:r>
        <w:rPr>
          <w:rFonts w:ascii="Calibri" w:hAnsi="Calibri"/>
          <w:sz w:val="22"/>
        </w:rPr>
        <w:t>Strategic Outcome: Allied victory resulting in the collapse of four historic empires: the Russian, German, Austro-Hungarian, and Ottoman Empires. The punitive Treaty of Versailles imposed staggering economic reparations and territorial losses on Germany, while the British and French artificially partitioned the Middle East under the Sykes-Picot Agreement. Over 20 million people died, laying the ideological and economic powder keg for World War II.</w:t>
      </w:r>
    </w:p>
    <w:p>
      <w:pPr>
        <w:keepNext/>
        <w:spacing w:before="260" w:after="80"/>
      </w:pPr>
      <w:r>
        <w:rPr>
          <w:rFonts w:ascii="Arial" w:hAnsi="Arial"/>
          <w:b/>
          <w:color w:val="771111"/>
          <w:sz w:val="24"/>
        </w:rPr>
        <w:t>10.3 The Russian Civil War (November 7, 1917 – June 16, 1923)</w:t>
      </w:r>
    </w:p>
    <w:p>
      <w:pPr>
        <w:spacing w:after="120" w:line="276" w:lineRule="auto"/>
      </w:pPr>
      <w:r>
        <w:rPr>
          <w:rFonts w:ascii="Calibri" w:hAnsi="Calibri"/>
          <w:sz w:val="22"/>
        </w:rPr>
        <w:t>Causes &amp; Context: Following the Bolshevik overthrow of the provisional Russian government in the 1917 October Revolution, Vladimir Lenin pulled Russia out of WWI. A brutal civil war erupted between the communist Red Army and the fragmented anti-communist White Army (backed by British, French, American, and Japanese intervention forces).</w:t>
      </w:r>
    </w:p>
    <w:p>
      <w:pPr>
        <w:spacing w:after="120" w:line="276" w:lineRule="auto"/>
      </w:pPr>
      <w:r>
        <w:rPr>
          <w:rFonts w:ascii="Calibri" w:hAnsi="Calibri"/>
          <w:sz w:val="22"/>
        </w:rPr>
        <w:t>Strategic Outcome: Decisive Red Army victory under Vladimir Lenin and Leon Trotsky. The Russian royal family (Romanovs) were executed, and the Union of Soviet Socialist Republics (USSR) was formally established in December 1922. The war resulted in an estimated 7 to 12 million deaths, primarily civilians from famine and typhus, establishing the world's first one-party totalitarian socialist state.</w:t>
      </w:r>
    </w:p>
    <w:p>
      <w:pPr>
        <w:keepNext/>
        <w:spacing w:before="260" w:after="80"/>
      </w:pPr>
      <w:r>
        <w:rPr>
          <w:rFonts w:ascii="Arial" w:hAnsi="Arial"/>
          <w:b/>
          <w:color w:val="771111"/>
          <w:sz w:val="24"/>
        </w:rPr>
        <w:t>10.4 The Spanish Civil War (July 17, 1936 – April 1, 1939)</w:t>
      </w:r>
    </w:p>
    <w:p>
      <w:pPr>
        <w:spacing w:after="120" w:line="276" w:lineRule="auto"/>
      </w:pPr>
      <w:r>
        <w:rPr>
          <w:rFonts w:ascii="Calibri" w:hAnsi="Calibri"/>
          <w:sz w:val="22"/>
        </w:rPr>
        <w:t>Causes &amp; Context: A military revolt led by General Francisco Franco, supported by conservative, monarchist, and Catholic factions (Nationalists), against the democratically elected, leftist Second Spanish Republic (Republicans), which was supported by socialist, communist, and anarchist labor movements.</w:t>
      </w:r>
    </w:p>
    <w:p>
      <w:pPr>
        <w:spacing w:after="120" w:line="276" w:lineRule="auto"/>
      </w:pPr>
      <w:r>
        <w:rPr>
          <w:rFonts w:ascii="Calibri" w:hAnsi="Calibri"/>
          <w:sz w:val="22"/>
        </w:rPr>
        <w:t>Strategic Outcome: Nationalist victory establishing Francisco Franco's 36-year authoritarian dictatorship. The conflict served as a direct operational testing ground for WWII: Nazi Germany and Fascist Italy heavily armed Franco and test-bombed civilian centers (e.g., Guernica), while Joseph Stalin's Soviet Union supplied weapons to the Republic and executed internal purges against rival leftist and anarchist factions.</w:t>
      </w:r>
    </w:p>
    <w:p>
      <w:pPr>
        <w:keepNext/>
        <w:spacing w:before="260" w:after="80"/>
      </w:pPr>
      <w:r>
        <w:rPr>
          <w:rFonts w:ascii="Arial" w:hAnsi="Arial"/>
          <w:b/>
          <w:color w:val="771111"/>
          <w:sz w:val="24"/>
        </w:rPr>
        <w:t>10.5 The Second Sino-Japanese War (July 7, 1937 – September 9, 1945)</w:t>
      </w:r>
    </w:p>
    <w:p>
      <w:pPr>
        <w:spacing w:after="120" w:line="276" w:lineRule="auto"/>
      </w:pPr>
      <w:r>
        <w:rPr>
          <w:rFonts w:ascii="Calibri" w:hAnsi="Calibri"/>
          <w:sz w:val="22"/>
        </w:rPr>
        <w:t>Causes &amp; Context: The Marco Polo Bridge Incident triggered a full-scale imperial Japanese invasion of mainland China, following Japan's 1931 occupation of Manchuria. Imperial Japanese armed forces sought total colonial subjugation of China's population, raw materials, and ports.</w:t>
      </w:r>
    </w:p>
    <w:p>
      <w:pPr>
        <w:spacing w:after="120" w:line="276" w:lineRule="auto"/>
      </w:pPr>
      <w:r>
        <w:rPr>
          <w:rFonts w:ascii="Calibri" w:hAnsi="Calibri"/>
          <w:sz w:val="22"/>
        </w:rPr>
        <w:t>Strategic Outcome: Allied and Chinese victory, merging into the broader Pacific theater of World War II after Pearl Harbor. Chinese Nationalist forces (under Chiang Kai-shek) bore the overwhelming brunt of conventional combat casualties against Japan, suffering catastrophic military exhaustion that enabled Mao Zedong's Chinese Communist Party insurgents to preserve strength and subsequently conquer mainland China in the 1949 civil war. Over 20 million Chinese casualties occurred.</w:t>
      </w:r>
    </w:p>
    <w:p>
      <w:pPr>
        <w:keepNext/>
        <w:spacing w:before="260" w:after="80"/>
      </w:pPr>
      <w:r>
        <w:rPr>
          <w:rFonts w:ascii="Arial" w:hAnsi="Arial"/>
          <w:b/>
          <w:color w:val="771111"/>
          <w:sz w:val="24"/>
        </w:rPr>
        <w:t>10.6 World War II (September 1, 1939 – September 2, 1945)</w:t>
      </w:r>
    </w:p>
    <w:p>
      <w:pPr>
        <w:spacing w:after="120" w:line="276" w:lineRule="auto"/>
      </w:pPr>
      <w:r>
        <w:rPr>
          <w:rFonts w:ascii="Calibri" w:hAnsi="Calibri"/>
          <w:sz w:val="22"/>
        </w:rPr>
        <w:t>Causes &amp; Context: Nazi Germany's unprovoked invasion of Poland on September 1, 1939, coordinated with the Soviet Union under the secret Molotov-Ribbentrop Pact, compelled Britain and France to declare war. The global conflict pitted the Axis Powers (Germany, Japan, Italy) against the Allied Powers (United States, Soviet Union, Great Britain, China, and global allies), driven by fascist territorial expansion, racial extermination policies, and imperial aggression.</w:t>
      </w:r>
    </w:p>
    <w:p>
      <w:pPr>
        <w:spacing w:after="120" w:line="276" w:lineRule="auto"/>
      </w:pPr>
      <w:r>
        <w:rPr>
          <w:rFonts w:ascii="Calibri" w:hAnsi="Calibri"/>
          <w:sz w:val="22"/>
        </w:rPr>
        <w:t>Strategic Outcome: Decisive Allied victory, resulting in the unconditional surrender of Germany and Japan following the atomic bombings of Hiroshima and Nagasaki in August 1945. Over 75 million people perished, including six million Jews systematically murdered in the Nazi Holocaust. The war permanently ended European imperial preeminence, divided Europe along the Iron Curtain, and established the United States and the Soviet Union as rival nuclear-armed superpowers, initiating the Cold War.</w:t>
      </w:r>
    </w:p>
    <w:p>
      <w:pPr>
        <w:keepNext/>
        <w:spacing w:before="260" w:after="80"/>
      </w:pPr>
      <w:r>
        <w:rPr>
          <w:rFonts w:ascii="Arial" w:hAnsi="Arial"/>
          <w:b/>
          <w:color w:val="771111"/>
          <w:sz w:val="24"/>
        </w:rPr>
        <w:t>10.7 The First Indochina War (December 19, 1946 – August 1, 1954)</w:t>
      </w:r>
    </w:p>
    <w:p>
      <w:pPr>
        <w:spacing w:after="120" w:line="276" w:lineRule="auto"/>
      </w:pPr>
      <w:r>
        <w:rPr>
          <w:rFonts w:ascii="Calibri" w:hAnsi="Calibri"/>
          <w:sz w:val="22"/>
        </w:rPr>
        <w:t>Causes &amp; Context: France's post-war attempt to re-establish colonial control over Indochina (Vietnam, Laos, Cambodia) against the communist-led Viet Minh independence movement commanded by Ho Chi Minh and General Vo Nguyen Giap, backed by the newly established People's Republic of China and the USSR.</w:t>
      </w:r>
    </w:p>
    <w:p>
      <w:pPr>
        <w:spacing w:after="120" w:line="276" w:lineRule="auto"/>
      </w:pPr>
      <w:r>
        <w:rPr>
          <w:rFonts w:ascii="Calibri" w:hAnsi="Calibri"/>
          <w:sz w:val="22"/>
        </w:rPr>
        <w:t>Strategic Outcome: Viet Minh victory culminating in the catastrophic French defeat at the Battle of Dien Bien Phu. The 1954 Geneva Accords temporarily partitioned Vietnam along the 17th parallel into a communist North Vietnam and a pro-Western South Vietnam, setting the direct stage for subsequent American military intervention in the Vietnam War.</w:t>
      </w:r>
    </w:p>
    <w:p>
      <w:pPr>
        <w:keepNext/>
        <w:spacing w:before="260" w:after="80"/>
      </w:pPr>
      <w:r>
        <w:rPr>
          <w:rFonts w:ascii="Arial" w:hAnsi="Arial"/>
          <w:b/>
          <w:color w:val="771111"/>
          <w:sz w:val="24"/>
        </w:rPr>
        <w:t>10.8 The First Arab-Israeli War (May 15, 1948 – March 10, 1949)</w:t>
      </w:r>
    </w:p>
    <w:p>
      <w:pPr>
        <w:spacing w:after="120" w:line="276" w:lineRule="auto"/>
      </w:pPr>
      <w:r>
        <w:rPr>
          <w:rFonts w:ascii="Calibri" w:hAnsi="Calibri"/>
          <w:sz w:val="22"/>
        </w:rPr>
        <w:t>Causes &amp; Context: Following the United Nations vote in November 1947 to partition the British Mandate of Palestine into separate Jewish and Arab states, Jewish leadership declared the independent State of Israel on May 14, 1948. A coalition of five Arab armies (Egypt, Transjordan, Syria, Lebanon, and Iraq) invaded the new state the following morning to prevent its establishment.</w:t>
      </w:r>
    </w:p>
    <w:p>
      <w:pPr>
        <w:spacing w:after="120" w:line="276" w:lineRule="auto"/>
      </w:pPr>
      <w:r>
        <w:rPr>
          <w:rFonts w:ascii="Calibri" w:hAnsi="Calibri"/>
          <w:sz w:val="22"/>
        </w:rPr>
        <w:t>Strategic Outcome: Decisive Israeli victory and survival. Israel secured its independence and expanded its territory beyond the original UN partition borders. Transjordan annexed the West Bank and East Jerusalem, while Egypt occupied the Gaza Strip. The conflict produced the displacement of approximately 700,000 Palestinian Arabs (the Nakba) and initiated the expulsion or flight of roughly 850,000 Jews from Arab nations across the Middle East and North Africa.</w:t>
      </w:r>
    </w:p>
    <w:p>
      <w:pPr>
        <w:keepNext/>
        <w:spacing w:before="260" w:after="80"/>
      </w:pPr>
      <w:r>
        <w:rPr>
          <w:rFonts w:ascii="Arial" w:hAnsi="Arial"/>
          <w:b/>
          <w:color w:val="771111"/>
          <w:sz w:val="24"/>
        </w:rPr>
        <w:t>10.9 The Korean War (June 25, 1950 – July 27, 1953)</w:t>
      </w:r>
    </w:p>
    <w:p>
      <w:pPr>
        <w:spacing w:after="120" w:line="276" w:lineRule="auto"/>
      </w:pPr>
      <w:r>
        <w:rPr>
          <w:rFonts w:ascii="Calibri" w:hAnsi="Calibri"/>
          <w:sz w:val="22"/>
        </w:rPr>
        <w:t>Causes &amp; Context: Backed by Soviet dictator Joseph Stalin and Chinese weaponry, Kim Il Sung's communist North Korean army launched a surprise full-scale invasion across the 38th parallel to forcibly absorb South Korea. The United States led a United Nations multinational military coalition to defend the South, subsequently advancing into North Korea until mass Chinese military intervention reversed the front.</w:t>
      </w:r>
    </w:p>
    <w:p>
      <w:pPr>
        <w:spacing w:after="120" w:line="276" w:lineRule="auto"/>
      </w:pPr>
      <w:r>
        <w:rPr>
          <w:rFonts w:ascii="Calibri" w:hAnsi="Calibri"/>
          <w:sz w:val="22"/>
        </w:rPr>
        <w:t>Strategic Outcome: Military stalemate resulting in the July 1953 Armistice Agreement. No formal peace treaty was signed; the Korean Peninsula remains divided along the 2.5-mile-wide Demilitarized Zone (DMZ). South Korea, safeguarded by permanent U.S. troop presence and free-market capitalism, evolved into one of the world's premier technological and industrial democracies, while North Korea collapsed into an impoverished, totalitarian, nuclear-armed hermit state.</w:t>
      </w:r>
    </w:p>
    <w:p>
      <w:pPr>
        <w:keepNext/>
        <w:spacing w:before="260" w:after="80"/>
      </w:pPr>
      <w:r>
        <w:rPr>
          <w:rFonts w:ascii="Arial" w:hAnsi="Arial"/>
          <w:b/>
          <w:color w:val="771111"/>
          <w:sz w:val="24"/>
        </w:rPr>
        <w:t>10.10 The Suez Crisis (October 29, 1956 – November 7, 1956)</w:t>
      </w:r>
    </w:p>
    <w:p>
      <w:pPr>
        <w:spacing w:after="120" w:line="276" w:lineRule="auto"/>
      </w:pPr>
      <w:r>
        <w:rPr>
          <w:rFonts w:ascii="Calibri" w:hAnsi="Calibri"/>
          <w:sz w:val="22"/>
        </w:rPr>
        <w:t>Causes &amp; Context: Egyptian President Gamal Abdel Nasser nationalized the strategic Suez Canal, seizing it from British and French shareholders. In response, Britain, France, and Israel launched a coordinated military operation: Israeli forces invaded the Sinai Peninsula, while Anglo-French paratroopers seized the canal zone.</w:t>
      </w:r>
    </w:p>
    <w:p>
      <w:pPr>
        <w:spacing w:after="120" w:line="276" w:lineRule="auto"/>
      </w:pPr>
      <w:r>
        <w:rPr>
          <w:rFonts w:ascii="Calibri" w:hAnsi="Calibri"/>
          <w:sz w:val="22"/>
        </w:rPr>
        <w:t>Strategic Outcome: Strategic and political humiliation for Britain and France. U.S. President Dwight D. Eisenhower, furious at an uncoordinated imperial adventure that distracted from the concurrent Soviet invasion of Hungary, threatened to collapse the British pound through financial sanctions, forcing an immediate military withdrawal. The crisis marked the definitive end of Britain and France as global imperial superpowers, cementing American and Soviet dominance in the Middle East.</w:t>
      </w:r>
    </w:p>
    <w:p>
      <w:pPr>
        <w:keepNext/>
        <w:spacing w:before="260" w:after="80"/>
      </w:pPr>
      <w:r>
        <w:rPr>
          <w:rFonts w:ascii="Arial" w:hAnsi="Arial"/>
          <w:b/>
          <w:color w:val="771111"/>
          <w:sz w:val="24"/>
        </w:rPr>
        <w:t>10.11 The Vietnam War (November 1, 1955 – April 30, 1975)</w:t>
      </w:r>
    </w:p>
    <w:p>
      <w:pPr>
        <w:spacing w:after="120" w:line="276" w:lineRule="auto"/>
      </w:pPr>
      <w:r>
        <w:rPr>
          <w:rFonts w:ascii="Calibri" w:hAnsi="Calibri"/>
          <w:sz w:val="22"/>
        </w:rPr>
        <w:t>Causes &amp; Context: Cold War proxy confrontation driven by American fears of the 'Domino Theory'—the assumption that the fall of South Vietnam would induce communist revolutions across Southeast Asia. The U.S. committed over 500,000 combat troops to defend South Vietnam against North Vietnamese regular forces (NVA) and Viet Cong guerrillas heavily supplied by China and the Soviet Union.</w:t>
      </w:r>
    </w:p>
    <w:p>
      <w:pPr>
        <w:spacing w:after="120" w:line="276" w:lineRule="auto"/>
      </w:pPr>
      <w:r>
        <w:rPr>
          <w:rFonts w:ascii="Calibri" w:hAnsi="Calibri"/>
          <w:sz w:val="22"/>
        </w:rPr>
        <w:t>Strategic Outcome: Communist victory. Following the 1973 Paris Peace Accords and American troop withdrawal, North Vietnamese armored forces captured Saigon on April 30, 1975, forcibly unifying the country. Over 58,000 American military personnel and an estimated 2 to 3 million Vietnamese died. The war generated severe domestic polarization in the United States and demonstrated the limits of conventional military power against ideologically driven asymmetric insurgencies.</w:t>
      </w:r>
    </w:p>
    <w:p>
      <w:pPr>
        <w:keepNext/>
        <w:spacing w:before="260" w:after="80"/>
      </w:pPr>
      <w:r>
        <w:rPr>
          <w:rFonts w:ascii="Arial" w:hAnsi="Arial"/>
          <w:b/>
          <w:color w:val="771111"/>
          <w:sz w:val="24"/>
        </w:rPr>
        <w:t>10.12 The Six-Day War (June 5, 1967 – June 10, 1967)</w:t>
      </w:r>
    </w:p>
    <w:p>
      <w:pPr>
        <w:spacing w:after="120" w:line="276" w:lineRule="auto"/>
      </w:pPr>
      <w:r>
        <w:rPr>
          <w:rFonts w:ascii="Calibri" w:hAnsi="Calibri"/>
          <w:sz w:val="22"/>
        </w:rPr>
        <w:t>Causes &amp; Context: Egyptian President Nasser expelled UN peacekeepers from the Sinai Peninsula, remilitarized the border, announced a naval blockade of the Israeli port of Eilat (an act of war under international law), and formed a joint military command with Syria and Jordan pledging Israel's destruction.</w:t>
      </w:r>
    </w:p>
    <w:p>
      <w:pPr>
        <w:spacing w:after="120" w:line="276" w:lineRule="auto"/>
      </w:pPr>
      <w:r>
        <w:rPr>
          <w:rFonts w:ascii="Calibri" w:hAnsi="Calibri"/>
          <w:sz w:val="22"/>
        </w:rPr>
        <w:t>Strategic Outcome: Overwhelming, historic Israeli preemptive victory. In six days, the Israeli Air Force destroyed the Egyptian, Syrian, and Jordanian air forces on the ground, capturing the Sinai Peninsula and Gaza Strip from Egypt, the West Bank and East Jerusalem from Jordan, and the strategic Golan Heights from Syria. The war fundamentally altered Middle Eastern cartography and placed millions of Palestinian Arabs under Israeli military administration.</w:t>
      </w:r>
    </w:p>
    <w:p>
      <w:pPr>
        <w:keepNext/>
        <w:spacing w:before="260" w:after="80"/>
      </w:pPr>
      <w:r>
        <w:rPr>
          <w:rFonts w:ascii="Arial" w:hAnsi="Arial"/>
          <w:b/>
          <w:color w:val="771111"/>
          <w:sz w:val="24"/>
        </w:rPr>
        <w:t>10.13 The Yom Kippur War / Ramadan War (October 6, 1973 – October 25, 1973)</w:t>
      </w:r>
    </w:p>
    <w:p>
      <w:pPr>
        <w:spacing w:after="120" w:line="276" w:lineRule="auto"/>
      </w:pPr>
      <w:r>
        <w:rPr>
          <w:rFonts w:ascii="Calibri" w:hAnsi="Calibri"/>
          <w:sz w:val="22"/>
        </w:rPr>
        <w:t>Causes &amp; Context: A coordinated, surprise joint invasion launched on the holiest day of the Jewish calendar by Egypt across the Suez Canal and Syria onto the Golan Heights, aiming to reverse the territorial humiliations of the 1967 war and force political negotiations.</w:t>
      </w:r>
    </w:p>
    <w:p>
      <w:pPr>
        <w:spacing w:after="120" w:line="276" w:lineRule="auto"/>
      </w:pPr>
      <w:r>
        <w:rPr>
          <w:rFonts w:ascii="Calibri" w:hAnsi="Calibri"/>
          <w:sz w:val="22"/>
        </w:rPr>
        <w:t>Strategic Outcome: Military victory for Israel, but at immense human and diplomatic cost. After initial catastrophic setbacks, Israeli armored counter-offensives encircled the Egyptian Third Army in the Sinai and advanced within artillery range of Damascus, backed by an emergency U.S. military airlift (Operation Nickel Grass). The war prompted Arab OPEC nations to declare an oil embargo against Western nations, quadrupling global oil prices, but paved the direct diplomatic runway for the historic 1979 Egypt-Israel Peace Treaty brokered by President Jimmy Carter at Camp David.</w:t>
      </w:r>
    </w:p>
    <w:p>
      <w:pPr>
        <w:keepNext/>
        <w:spacing w:before="260" w:after="80"/>
      </w:pPr>
      <w:r>
        <w:rPr>
          <w:rFonts w:ascii="Arial" w:hAnsi="Arial"/>
          <w:b/>
          <w:color w:val="771111"/>
          <w:sz w:val="24"/>
        </w:rPr>
        <w:t>10.14 The Soviet-Afghan War (December 25, 1979 – February 15, 1989)</w:t>
      </w:r>
    </w:p>
    <w:p>
      <w:pPr>
        <w:spacing w:after="120" w:line="276" w:lineRule="auto"/>
      </w:pPr>
      <w:r>
        <w:rPr>
          <w:rFonts w:ascii="Calibri" w:hAnsi="Calibri"/>
          <w:sz w:val="22"/>
        </w:rPr>
        <w:t>Causes &amp; Context: The Soviet Union executed a full-scale airborne and mechanized invasion of Afghanistan to assassinate an unruly communist leader and prop up a failing Marxist puppet regime against rising Islamic rural rebellions. Moscow sought to secure its southern Central Asian border against Islamic revivalism.</w:t>
      </w:r>
    </w:p>
    <w:p>
      <w:pPr>
        <w:spacing w:after="120" w:line="276" w:lineRule="auto"/>
      </w:pPr>
      <w:r>
        <w:rPr>
          <w:rFonts w:ascii="Calibri" w:hAnsi="Calibri"/>
          <w:sz w:val="22"/>
        </w:rPr>
        <w:t>Strategic Outcome: Decisive Soviet defeat, frequently termed the 'Soviet Union's Vietnam.' The United States (via the CIA's Operation Cyclone), Saudi Arabia, and Pakistan heavily financed and armed the Afghan Mujahideen resistance with Stinger anti-aircraft missiles. Over 15,000 Soviet troops died, and the massive financial hemorrhage accelerated the economic bankruptcy and political collapse of the USSR in 1991. However, the subsequent power vacuum enabled the rise of the radical Taliban and established al-Qaeda's base of operations.</w:t>
      </w:r>
    </w:p>
    <w:p>
      <w:pPr>
        <w:keepNext/>
        <w:spacing w:before="260" w:after="80"/>
      </w:pPr>
      <w:r>
        <w:rPr>
          <w:rFonts w:ascii="Arial" w:hAnsi="Arial"/>
          <w:b/>
          <w:color w:val="771111"/>
          <w:sz w:val="24"/>
        </w:rPr>
        <w:t>10.15 The Iran-Iraq War (September 22, 1980 – August 20, 1988)</w:t>
      </w:r>
    </w:p>
    <w:p>
      <w:pPr>
        <w:spacing w:after="120" w:line="276" w:lineRule="auto"/>
      </w:pPr>
      <w:r>
        <w:rPr>
          <w:rFonts w:ascii="Calibri" w:hAnsi="Calibri"/>
          <w:sz w:val="22"/>
        </w:rPr>
        <w:t>Causes &amp; Context: Iraqi dictator Saddam Hussein launched an unprovoked invasion of western Iran, exploiting the chaos of the 1979 Iranian Islamic Revolution to seize disputed border waterways (Shatt al-Arab) and oil-rich Khuzestan province, while seeking to prevent Ayatollah Khomeini from exporting Shia revolutionary radicalism to Iraq's Shia majority.</w:t>
      </w:r>
    </w:p>
    <w:p>
      <w:pPr>
        <w:spacing w:after="120" w:line="276" w:lineRule="auto"/>
      </w:pPr>
      <w:r>
        <w:rPr>
          <w:rFonts w:ascii="Calibri" w:hAnsi="Calibri"/>
          <w:sz w:val="22"/>
        </w:rPr>
        <w:t>Strategic Outcome: Bloody stalemate ending in a UN-brokered ceasefire. Over one million soldiers and civilians died in eight years of brutal World War I-style trench warfare, human-wave infantry charges by Iranian child soldiers, and widespread Iraqi deployment of chemical weapons (mustard gas and nerve agents). Both economies were devastated; Saddam Hussein's massive post-war financial debts to Kuwait directly prompted his invasion of Kuwait two years later.</w:t>
      </w:r>
    </w:p>
    <w:p>
      <w:pPr>
        <w:keepNext/>
        <w:spacing w:before="260" w:after="80"/>
      </w:pPr>
      <w:r>
        <w:rPr>
          <w:rFonts w:ascii="Arial" w:hAnsi="Arial"/>
          <w:b/>
          <w:color w:val="771111"/>
          <w:sz w:val="24"/>
        </w:rPr>
        <w:t>10.16 The Persian Gulf War (August 2, 1990 – February 28, 1991)</w:t>
      </w:r>
    </w:p>
    <w:p>
      <w:pPr>
        <w:spacing w:after="120" w:line="276" w:lineRule="auto"/>
      </w:pPr>
      <w:r>
        <w:rPr>
          <w:rFonts w:ascii="Calibri" w:hAnsi="Calibri"/>
          <w:sz w:val="22"/>
        </w:rPr>
        <w:t>Causes &amp; Context: Saddam Hussein's Iraqi military invaded, occupied, and annexed the sovereign, oil-rich state of Kuwait, claiming it as Iraq's '19th province' and threatening Saudi Arabian oil fields. U.S. President George H.W. Bush assembled a historic 35-nation military coalition authorized by the United Nations.</w:t>
      </w:r>
    </w:p>
    <w:p>
      <w:pPr>
        <w:spacing w:after="120" w:line="276" w:lineRule="auto"/>
      </w:pPr>
      <w:r>
        <w:rPr>
          <w:rFonts w:ascii="Calibri" w:hAnsi="Calibri"/>
          <w:sz w:val="22"/>
        </w:rPr>
        <w:t>Strategic Outcome: Decisive coalition victory. Following a devastating 38-day aerial bombardment campaign (Operation Desert Storm) showcasing modern precision-guided munitions, stealth aircraft, and satellite integration, the coalition ground assault liberated Kuwait in exactly 100 hours, routing Iraqi armored divisions with minimal coalition casualties. The war demonstrated absolute American conventional military supremacy at the end of the Cold War and established permanent U.S. military staging presences throughout the Persian Gulf.</w:t>
      </w:r>
    </w:p>
    <w:p>
      <w:pPr>
        <w:keepNext/>
        <w:spacing w:before="260" w:after="80"/>
      </w:pPr>
      <w:r>
        <w:rPr>
          <w:rFonts w:ascii="Arial" w:hAnsi="Arial"/>
          <w:b/>
          <w:color w:val="771111"/>
          <w:sz w:val="24"/>
        </w:rPr>
        <w:t>10.17 The Yugoslav Wars (March 31, 1991 – November 12, 2001)</w:t>
      </w:r>
    </w:p>
    <w:p>
      <w:pPr>
        <w:spacing w:after="120" w:line="276" w:lineRule="auto"/>
      </w:pPr>
      <w:r>
        <w:rPr>
          <w:rFonts w:ascii="Calibri" w:hAnsi="Calibri"/>
          <w:sz w:val="22"/>
        </w:rPr>
        <w:t>Causes &amp; Context: The post-Cold War collapse of the socialist federation of Yugoslavia, ignited by rising ethno-nationalism led by Serbian President Slobodan Milošević. As Slovenia, Croatia, Bosnia and Herzegovina, and Kosovo declared independence, Serbian military and paramilitary forces launched violent campaigns to forge a 'Greater Serbia.'</w:t>
      </w:r>
    </w:p>
    <w:p>
      <w:pPr>
        <w:spacing w:after="120" w:line="276" w:lineRule="auto"/>
      </w:pPr>
      <w:r>
        <w:rPr>
          <w:rFonts w:ascii="Calibri" w:hAnsi="Calibri"/>
          <w:sz w:val="22"/>
        </w:rPr>
        <w:t>Strategic Outcome: NATO military intervention and the permanent dissolution of Yugoslavia into seven sovereign nations (Slovenia, Croatia, Bosnia and Herzegovina, Serbia, Montenegro, North Macedonia, and Kosovo). The wars were characterized by the worst war crimes in Europe since WWII, including the Srebrenica Genocide in 1995 where over 8,000 Bosniak Muslim men and boys were massacred. U.S. and NATO air campaigns forced the signing of the 1995 Dayton Accords and the 1999 expulsion of Serbian forces from Kosovo, establishing modern Balkan security architecture.</w:t>
      </w:r>
    </w:p>
    <w:p>
      <w:pPr>
        <w:keepNext/>
        <w:spacing w:before="400" w:after="160"/>
      </w:pPr>
      <w:r>
        <w:rPr>
          <w:rFonts w:ascii="Arial" w:hAnsi="Arial"/>
          <w:b/>
          <w:color w:val="003366"/>
          <w:sz w:val="30"/>
        </w:rPr>
        <w:t>SECTION XI: CHRONOLOGY OF 21ST-CENTURY WARS (2000 TO PRESENT): CAUSES, DATES, AND STRATEGIC REALITIES</w:t>
      </w:r>
    </w:p>
    <w:p>
      <w:pPr>
        <w:keepNext/>
        <w:spacing w:before="260" w:after="80"/>
      </w:pPr>
      <w:r>
        <w:rPr>
          <w:rFonts w:ascii="Arial" w:hAnsi="Arial"/>
          <w:b/>
          <w:color w:val="771111"/>
          <w:sz w:val="24"/>
        </w:rPr>
        <w:t>11.1 The War in Afghanistan (October 7, 2001 – August 30, 2021)</w:t>
      </w:r>
    </w:p>
    <w:p>
      <w:pPr>
        <w:spacing w:after="120" w:line="276" w:lineRule="auto"/>
      </w:pPr>
      <w:r>
        <w:rPr>
          <w:rFonts w:ascii="Calibri" w:hAnsi="Calibri"/>
          <w:sz w:val="22"/>
        </w:rPr>
        <w:t>Causes &amp; Context: Following the September 11, 2001 terrorist attacks orchestrated by al-Qaeda from Afghan territory, the Taliban regime refused American demands to extradite Osama bin Laden. The United States and NATO allies launched Operation Enduring Freedom, invoking NATO's collective defense clause (Article 5) for the first time in history.</w:t>
      </w:r>
    </w:p>
    <w:p>
      <w:pPr>
        <w:spacing w:after="120" w:line="276" w:lineRule="auto"/>
      </w:pPr>
      <w:r>
        <w:rPr>
          <w:rFonts w:ascii="Calibri" w:hAnsi="Calibri"/>
          <w:sz w:val="22"/>
        </w:rPr>
        <w:t>Strategic Outcome: The initial campaign rapidly ousted the Taliban from power and dismantled al-Qaeda's primary operational sanctuary, culminating in the elimination of Osama bin Laden in Abbottabad, Pakistan in May 2011 by U.S. Navy SEALs. However, the subsequent 20-year counter-insurgency and state-building mission struggled against widespread local corruption, safe havens inside Pakistan, and tribal fragmentation. The chaotic August 2021 American military withdrawal triggered the immediate collapse of the Western-backed Afghan government and the return of the Taliban to power, leaving the country economically isolated under international sanctions and ending America's longest military engagement.</w:t>
      </w:r>
    </w:p>
    <w:p>
      <w:pPr>
        <w:keepNext/>
        <w:spacing w:before="260" w:after="80"/>
      </w:pPr>
      <w:r>
        <w:rPr>
          <w:rFonts w:ascii="Arial" w:hAnsi="Arial"/>
          <w:b/>
          <w:color w:val="771111"/>
          <w:sz w:val="24"/>
        </w:rPr>
        <w:t>11.2 The Iraq War / Operation Iraqi Freedom (March 20, 2003 – December 18, 2011)</w:t>
      </w:r>
    </w:p>
    <w:p>
      <w:pPr>
        <w:spacing w:after="120" w:line="276" w:lineRule="auto"/>
      </w:pPr>
      <w:r>
        <w:rPr>
          <w:rFonts w:ascii="Calibri" w:hAnsi="Calibri"/>
          <w:sz w:val="22"/>
        </w:rPr>
        <w:t>Causes &amp; Context: The Bush administration executed a preemptive military invasion based on post-9/11 national security intelligence asserting that Iraqi dictator Saddam Hussein possessed active stockpiles of chemical and biological Weapons of Mass Destruction (WMDs) and was pursuing nuclear capabilities in defiance of United Nations resolutions.</w:t>
      </w:r>
    </w:p>
    <w:p>
      <w:pPr>
        <w:spacing w:after="120" w:line="276" w:lineRule="auto"/>
      </w:pPr>
      <w:r>
        <w:rPr>
          <w:rFonts w:ascii="Calibri" w:hAnsi="Calibri"/>
          <w:sz w:val="22"/>
        </w:rPr>
        <w:t>Strategic Outcome: U.S. and coalition forces captured Baghdad in three weeks, leading to the capture, trial, and execution of Saddam Hussein. However, the subsequent administrative decisions to disband the Iraqi military and pursue sweeping 'De-Ba'athification' dissolved state security institutions, sparking a catastrophic sectarian civil war and a multi-year insurgency against American forces. Over 4,400 American troops and hundreds of thousands of Iraqi civilians died. While the 2007 troop surge stabilized security, the resulting power vacuum enabled the dramatic expansion of Iranian political influence across Baghdad and established the organizational foundation for the rise of ISIS.</w:t>
      </w:r>
    </w:p>
    <w:p>
      <w:pPr>
        <w:keepNext/>
        <w:spacing w:before="260" w:after="80"/>
      </w:pPr>
      <w:r>
        <w:rPr>
          <w:rFonts w:ascii="Arial" w:hAnsi="Arial"/>
          <w:b/>
          <w:color w:val="771111"/>
          <w:sz w:val="24"/>
        </w:rPr>
        <w:t>11.3 The Second Lebanon War / Israel-Hezbollah War (July 12, 2006 – August 14, 2006)</w:t>
      </w:r>
    </w:p>
    <w:p>
      <w:pPr>
        <w:spacing w:after="120" w:line="276" w:lineRule="auto"/>
      </w:pPr>
      <w:r>
        <w:rPr>
          <w:rFonts w:ascii="Calibri" w:hAnsi="Calibri"/>
          <w:sz w:val="22"/>
        </w:rPr>
        <w:t>Causes &amp; Context: Iranian-backed Lebanese paramilitary group Hezbollah executed a cross-border raid into northern Israel, killing eight Israeli soldiers, wounding six, and abducting two soldiers (Ehud Goldwasser and Eldad Regev) to secure prisoner swaps. Israel responded with a comprehensive naval blockade, widespread airstrikes against Hezbollah infrastructure across Lebanon, and a ground offensive.</w:t>
      </w:r>
    </w:p>
    <w:p>
      <w:pPr>
        <w:spacing w:after="120" w:line="276" w:lineRule="auto"/>
      </w:pPr>
      <w:r>
        <w:rPr>
          <w:rFonts w:ascii="Calibri" w:hAnsi="Calibri"/>
          <w:sz w:val="22"/>
        </w:rPr>
        <w:t>Strategic Outcome: A 34-day conflict concluded by UN Security Council Resolution 1701, which mandated Hezbollah's withdrawal north of the Litani River and deployed an expanded UN peacekeeping force (UNIFIL) alongside the Lebanese Armed Forces. The war demonstrated the tactical lethality of modern Iranian-supplied anti-ship missiles and anti-tank guided missiles in asymmetric urban warfare, while establishing an uneasy mutual deterrence that held the northern border relatively quiet for nearly two decades.</w:t>
      </w:r>
    </w:p>
    <w:p>
      <w:pPr>
        <w:keepNext/>
        <w:spacing w:before="260" w:after="80"/>
      </w:pPr>
      <w:r>
        <w:rPr>
          <w:rFonts w:ascii="Arial" w:hAnsi="Arial"/>
          <w:b/>
          <w:color w:val="771111"/>
          <w:sz w:val="24"/>
        </w:rPr>
        <w:t>11.4 The Russo-Georgian War (August 7, 2008 – August 12, 2008)</w:t>
      </w:r>
    </w:p>
    <w:p>
      <w:pPr>
        <w:spacing w:after="120" w:line="276" w:lineRule="auto"/>
      </w:pPr>
      <w:r>
        <w:rPr>
          <w:rFonts w:ascii="Calibri" w:hAnsi="Calibri"/>
          <w:sz w:val="22"/>
        </w:rPr>
        <w:t>Causes &amp; Context: Escalating military skirmishes in the breakaway region of South Ossetia coincided with Georgia's pro-Western foreign policy under President Mikheil Saakashvili, who actively pursued NATO integration. Following a Georgian military offensive to reassert sovereign control over South Ossetia, the Russian military launched a pre-planned, full-scale invasion across the Roki Tunnel under the pretext of 'peace enforcement' to protect Russian passport holders.</w:t>
      </w:r>
    </w:p>
    <w:p>
      <w:pPr>
        <w:spacing w:after="120" w:line="276" w:lineRule="auto"/>
      </w:pPr>
      <w:r>
        <w:rPr>
          <w:rFonts w:ascii="Calibri" w:hAnsi="Calibri"/>
          <w:sz w:val="22"/>
        </w:rPr>
        <w:t>Strategic Outcome: Decisive Russian victory in five days. Russian mechanized forces, supported by cyberattacks and Black Sea naval blockades, routed Georgian forces and advanced within artillery range of Tbilisi before a French-brokered ceasefire halted operations. Moscow formally recognized the independence of South Ossetia and Abkhazia, establishing permanent Russian military bases across 20% of Georgia's sovereign territory. The conflict served as Vladimir Putin's direct warning against NATO expansion into the post-Soviet space, serving as the operational prelude to future incursions into Ukraine.</w:t>
      </w:r>
    </w:p>
    <w:p>
      <w:pPr>
        <w:keepNext/>
        <w:spacing w:before="260" w:after="80"/>
      </w:pPr>
      <w:r>
        <w:rPr>
          <w:rFonts w:ascii="Arial" w:hAnsi="Arial"/>
          <w:b/>
          <w:color w:val="771111"/>
          <w:sz w:val="24"/>
        </w:rPr>
        <w:t>11.5 The Libyan Civil War and NATO Intervention (February 15, 2011 – October 23, 2011)</w:t>
      </w:r>
    </w:p>
    <w:p>
      <w:pPr>
        <w:spacing w:after="120" w:line="276" w:lineRule="auto"/>
      </w:pPr>
      <w:r>
        <w:rPr>
          <w:rFonts w:ascii="Calibri" w:hAnsi="Calibri"/>
          <w:sz w:val="22"/>
        </w:rPr>
        <w:t>Causes &amp; Context: Inspired by regional Arab Spring uprisings, widespread popular protests erupted across eastern Libya against the 42-year dictatorship of Muammar Gaddafi. As Gaddafi mobilized tanks, artillery, and mercenary forces pledging to hunt down rebels 'door to door' in Benghazi, the UN Security Council passed Resolution 1973, establishing a no-fly zone and authorizing 'all necessary measures' to protect civilian populations.</w:t>
      </w:r>
    </w:p>
    <w:p>
      <w:pPr>
        <w:spacing w:after="120" w:line="276" w:lineRule="auto"/>
      </w:pPr>
      <w:r>
        <w:rPr>
          <w:rFonts w:ascii="Calibri" w:hAnsi="Calibri"/>
          <w:sz w:val="22"/>
        </w:rPr>
        <w:t>Strategic Outcome: A NATO-led aerial and maritime campaign systematically neutralized Libyan state air defenses, armor, and naval assets, enabling rebel forces to capture Tripoli. Gaddafi was captured and killed in Sirte in October 2011. However, the international coalition withdrew without executing a post-conflict stabilization plan, plunging Libya into a fragmented, multi-faction civil war split between competing eastern and western governments. The ensuing vacuum created major arms-smuggling corridors across North Africa and enabled Russian military contractors (Wagner / Africa Corps) to establish strategic airbase presences on NATO's southern Mediterranean flank.</w:t>
      </w:r>
    </w:p>
    <w:p>
      <w:pPr>
        <w:keepNext/>
        <w:spacing w:before="260" w:after="80"/>
      </w:pPr>
      <w:r>
        <w:rPr>
          <w:rFonts w:ascii="Arial" w:hAnsi="Arial"/>
          <w:b/>
          <w:color w:val="771111"/>
          <w:sz w:val="24"/>
        </w:rPr>
        <w:t>11.6 The Syrian Civil War (March 15, 2011 – Present / Ongoing)</w:t>
      </w:r>
    </w:p>
    <w:p>
      <w:pPr>
        <w:spacing w:after="120" w:line="276" w:lineRule="auto"/>
      </w:pPr>
      <w:r>
        <w:rPr>
          <w:rFonts w:ascii="Calibri" w:hAnsi="Calibri"/>
          <w:sz w:val="22"/>
        </w:rPr>
        <w:t>Causes &amp; Context: The brutal torture of teenage students in Daraa triggered nationwide, peaceful Arab Spring demonstrations demanding democratic reforms and the resignation of President Bashar al-Assad. The regime's deployment of live ammunition, siege tactics, and chemical weapons against civilian populations prompted military defections, transforming the uprising into a multi-sided, sectarian proxy war involving regional and global powers.</w:t>
      </w:r>
    </w:p>
    <w:p>
      <w:pPr>
        <w:spacing w:after="120" w:line="276" w:lineRule="auto"/>
      </w:pPr>
      <w:r>
        <w:rPr>
          <w:rFonts w:ascii="Calibri" w:hAnsi="Calibri"/>
          <w:sz w:val="22"/>
        </w:rPr>
        <w:t>Strategic Outcome: Catastrophic human devastation resulting in over 500,000 deaths and the displacement of more than 12 million people (over half of Syria's pre-war population), generating historic refugee flows into Europe. A decisive 2015 Russian military intervention, coordinated with Iranian ground forces and Hezbollah militias, rescued the Assad regime from collapse and secured Russia's permanent naval base at Tartus and airbase at Khmeimim. The United States deployed forward forces to eastern Syria to partner with the Kurdish-led Syrian Democratic Forces (SDF) to destroy ISIS and deny oil resources to the regime. Syria remains an economically ruined, partitioned territory with Turkish military zones in the north, American presence in the east, and Russian-Iranian hegemony in the center.</w:t>
      </w:r>
    </w:p>
    <w:p>
      <w:pPr>
        <w:keepNext/>
        <w:spacing w:before="260" w:after="80"/>
      </w:pPr>
      <w:r>
        <w:rPr>
          <w:rFonts w:ascii="Arial" w:hAnsi="Arial"/>
          <w:b/>
          <w:color w:val="771111"/>
          <w:sz w:val="24"/>
        </w:rPr>
        <w:t>11.7 The Global Campaign Against ISIS / Daesh (June 2014 – March 2019 / Residual Operations)</w:t>
      </w:r>
    </w:p>
    <w:p>
      <w:pPr>
        <w:spacing w:after="120" w:line="276" w:lineRule="auto"/>
      </w:pPr>
      <w:r>
        <w:rPr>
          <w:rFonts w:ascii="Calibri" w:hAnsi="Calibri"/>
          <w:sz w:val="22"/>
        </w:rPr>
        <w:t>Causes &amp; Context: Emerging from the operational vacuum of the Syrian Civil War and sectarian instability in post-surge Iraq, the Islamic State of Iraq and Syria (ISIS), commanded by Abu Bakr al-Baghdadi, conquered Mosul, declared a transnational Islamic caliphate, and advanced toward Baghdad. The group executed public beheadings, enslaved the Yazidi religious minority, and orchestrated mass terror attacks across European and global cities.</w:t>
      </w:r>
    </w:p>
    <w:p>
      <w:pPr>
        <w:spacing w:after="120" w:line="276" w:lineRule="auto"/>
      </w:pPr>
      <w:r>
        <w:rPr>
          <w:rFonts w:ascii="Calibri" w:hAnsi="Calibri"/>
          <w:sz w:val="22"/>
        </w:rPr>
        <w:t>Strategic Outcome: Decisive international coalition victory. The United States established the 86-nation Global Coalition to Defeat ISIS (Operation Inherent Resolve), executing over 30,000 precision airstrikes and embedding special operations forces alongside Iraqi military brigades and Syrian Democratic Forces. Brutal urban siege campaigns liberated Mosul (2017) and Raqqa (2017), concluding with the physical elimination of the caliphate at the Battle of Baghouz in eastern Syria in March 2019. Abu Bakr al-Baghdadi was killed in a U.S. special operations raid in northwest Syria in October 2019. ISIS was reduced from a territorial state governing eight million people to an underground, decentralized insurgent network.</w:t>
      </w:r>
    </w:p>
    <w:p>
      <w:pPr>
        <w:keepNext/>
        <w:spacing w:before="260" w:after="80"/>
      </w:pPr>
      <w:r>
        <w:rPr>
          <w:rFonts w:ascii="Arial" w:hAnsi="Arial"/>
          <w:b/>
          <w:color w:val="771111"/>
          <w:sz w:val="24"/>
        </w:rPr>
        <w:t>11.8 The Yemeni Civil War and the Red Sea Shipping Crisis (September 21, 2014 – Present / Ongoing)</w:t>
      </w:r>
    </w:p>
    <w:p>
      <w:pPr>
        <w:spacing w:after="120" w:line="276" w:lineRule="auto"/>
      </w:pPr>
      <w:r>
        <w:rPr>
          <w:rFonts w:ascii="Calibri" w:hAnsi="Calibri"/>
          <w:sz w:val="22"/>
        </w:rPr>
        <w:t>Causes &amp; Context: Iranian-backed Houthi rebels (Ansar Allah) capitalized on political instability following the Arab Spring, seizing the capital of Sana'a and forcing the internationally recognized government into exile. In March 2015, Saudi Arabia and the United Arab Emirates assembled a nine-nation military coalition, launching Operation Decisive Storm to roll back Iranian influence along the strategic Bab-el-Mandeb Strait.</w:t>
      </w:r>
    </w:p>
    <w:p>
      <w:pPr>
        <w:spacing w:after="120" w:line="276" w:lineRule="auto"/>
      </w:pPr>
      <w:r>
        <w:rPr>
          <w:rFonts w:ascii="Calibri" w:hAnsi="Calibri"/>
          <w:sz w:val="22"/>
        </w:rPr>
        <w:t>Strategic Outcome: Protracted military stalemate resulting in a catastrophic humanitarian crisis: over 377,000 deaths from combat, famine, and cholera epidemics. The Houthis retained control over Sana'a, the northern highlands, and vital Red Sea ports. Following the outbreak of the Israel-Hamas war in October 2023, the Houthis expanded the theater globally, utilizing Iranian ballistic missiles, anti-ship cruise missiles, and unmanned surface vessels to target commercial international maritime traffic transiting the Red Sea. In response, the United States established Operation Prosperity Guardian, conducting multi-nation naval escorts and precision airstrikes alongside the United Kingdom against Houthi radar, missile, and drone launch facilities.</w:t>
      </w:r>
    </w:p>
    <w:p>
      <w:pPr>
        <w:keepNext/>
        <w:spacing w:before="260" w:after="80"/>
      </w:pPr>
      <w:r>
        <w:rPr>
          <w:rFonts w:ascii="Arial" w:hAnsi="Arial"/>
          <w:b/>
          <w:color w:val="771111"/>
          <w:sz w:val="24"/>
        </w:rPr>
        <w:t>11.9 The Second Nagorno-Karabakh War and the 2023 Artsakh Dissolution (September 27, 2020 – September 20, 2023)</w:t>
      </w:r>
    </w:p>
    <w:p>
      <w:pPr>
        <w:spacing w:after="120" w:line="276" w:lineRule="auto"/>
      </w:pPr>
      <w:r>
        <w:rPr>
          <w:rFonts w:ascii="Calibri" w:hAnsi="Calibri"/>
          <w:sz w:val="22"/>
        </w:rPr>
        <w:t>Causes &amp; Context: A 30-year frozen conflict over the Armenian-populated mountainous enclave of Nagorno-Karabakh inside Azerbaijan. Following decades of diplomatic deadlock, oil-wealthy Azerbaijan executed a comprehensive military modernization, acquiring advanced Turkish Bayraktar TB2 armed drones and Israeli precision loitering munitions to challenge Armenia's conventional defenses.</w:t>
      </w:r>
    </w:p>
    <w:p>
      <w:pPr>
        <w:spacing w:after="120" w:line="276" w:lineRule="auto"/>
      </w:pPr>
      <w:r>
        <w:rPr>
          <w:rFonts w:ascii="Calibri" w:hAnsi="Calibri"/>
          <w:sz w:val="22"/>
        </w:rPr>
        <w:t>Strategic Outcome: Decisive Azerbaijani victory that transformed modern aerial warfare. In the 44-day 2020 war, Azerbaijani drone operations systematically obliterated Armenian armor, air defense batteries, and artillery, forcing Armenia to sign a Russian-brokered ceasefire ceding surrounding territories. In September 2023, Azerbaijan launched a 24-hour lightning offensive that forced the total capitulation and formal dissolution of the self-declared Republic of Artsakh. Over 100,000 ethnic Armenians fled their ancestral homeland to Armenia. The failure of deployed Russian peacekeepers to intervene permanently shattered Yerevan's trust in Moscow, accelerating Armenia's historic strategic realignment away from Russia and toward the United States and the European Union.</w:t>
      </w:r>
    </w:p>
    <w:p>
      <w:pPr>
        <w:keepNext/>
        <w:spacing w:before="260" w:after="80"/>
      </w:pPr>
      <w:r>
        <w:rPr>
          <w:rFonts w:ascii="Arial" w:hAnsi="Arial"/>
          <w:b/>
          <w:color w:val="771111"/>
          <w:sz w:val="24"/>
        </w:rPr>
        <w:t>11.10 The Russo-Ukrainian War: From Annexation to Full-Scale Invasion (February 20, 2014 / February 24, 2022 – Present / Ongoing)</w:t>
      </w:r>
    </w:p>
    <w:p>
      <w:pPr>
        <w:spacing w:after="120" w:line="276" w:lineRule="auto"/>
      </w:pPr>
      <w:r>
        <w:rPr>
          <w:rFonts w:ascii="Calibri" w:hAnsi="Calibri"/>
          <w:sz w:val="22"/>
        </w:rPr>
        <w:t>Causes &amp; Context: In February 2014, following Ukraine's popular Euromaidan Revolution that ousted pro-Russian President Viktor Yanukovych, Russia executed the illegal military annexation of Crimea and initiated an armed proxy war in the eastern Donbas region. On February 24, 2022, Vladimir Putin launched an unprovoked, full-scale continental invasion of Ukraine from three axes, seeking the decapitation of the democratic government in Kyiv, the demilitarization of the state, and the permanent subjugation of Ukrainian sovereignty.</w:t>
      </w:r>
    </w:p>
    <w:p>
      <w:pPr>
        <w:spacing w:after="120" w:line="276" w:lineRule="auto"/>
      </w:pPr>
      <w:r>
        <w:rPr>
          <w:rFonts w:ascii="Calibri" w:hAnsi="Calibri"/>
          <w:sz w:val="22"/>
        </w:rPr>
        <w:t>Strategic Outcome: The defining conventional armed conflict of the early 21st century. Ukrainian armed forces blunted the initial Russian assault on Kyiv, subsequently liberating territory in Kharkiv and Kherson utilizing real-time American intelligence, satellite targeting, and Western precision munitions (HIMARS, Patriot batteries, Bradley fighting vehicles, and F-16 fighters). The war evolved into an attritional, high-intensity industrial conflict characterized by electronic warfare, extensive minefields, and millions of First-Person-View (FPV) attack drones. Over 600,000 Russian military casualties occurred, Russia's modern armor fleet was decimated, and Moscow was subjected to comprehensive Western financial sanctions. Geopolitically, the invasion produced the historic expansion of NATO to Finland and Sweden, united the European Union, deepened Moscow's economic subservience to Beijing, and permanently severed Ukraine from the Russian sphere of influence.</w:t>
      </w:r>
    </w:p>
    <w:p>
      <w:pPr>
        <w:keepNext/>
        <w:spacing w:before="260" w:after="80"/>
      </w:pPr>
      <w:r>
        <w:rPr>
          <w:rFonts w:ascii="Arial" w:hAnsi="Arial"/>
          <w:b/>
          <w:color w:val="771111"/>
          <w:sz w:val="24"/>
        </w:rPr>
        <w:t>11.11 The Israel-Hamas War and Regional Middle Eastern Escalation (October 7, 2023 – Present / Ongoing)</w:t>
      </w:r>
    </w:p>
    <w:p>
      <w:pPr>
        <w:spacing w:after="120" w:line="276" w:lineRule="auto"/>
      </w:pPr>
      <w:r>
        <w:rPr>
          <w:rFonts w:ascii="Calibri" w:hAnsi="Calibri"/>
          <w:sz w:val="22"/>
        </w:rPr>
        <w:t>Causes &amp; Context: On October 7, 2023, the Iranian-backed terrorist organization Hamas launched a massive, coordinated cross-border assault from the Gaza Strip into southern Israel under Operation Al-Aqsa Flood. Breaching border barriers, thousands of militants murdered approximately 1,200 individuals—predominantly civilians—committed widespread atrocities, and abducted over 250 hostages into Gaza. Israel declared war, launching Operation Swords of Iron to dismantle Hamas's military and administrative governing capacity and recover the hostages.</w:t>
      </w:r>
    </w:p>
    <w:p>
      <w:pPr>
        <w:spacing w:after="120" w:line="276" w:lineRule="auto"/>
      </w:pPr>
      <w:r>
        <w:rPr>
          <w:rFonts w:ascii="Calibri" w:hAnsi="Calibri"/>
          <w:sz w:val="22"/>
        </w:rPr>
        <w:t>Strategic Outcome: Intensive urban combat operations in Gaza, characterized by the destruction of Hamas's vast underground tunnel network ('the Gaza Metro') amidst severe civilian casualties and urban devastation that ignited global diplomatic friction. The conflict rapidly expanded into a multi-front regional war with Iran's 'Axis of Resistance': daily Hezbollah rocket barrages from southern Lebanon displaced 60,000 Israeli residents, prompting Israeli ground incursions into southern Lebanon and a historic intelligence operation that detonated thousands of Hezbollah pagers and eliminated secretary-general Hassan Nasrallah. Direct military confrontations erupted between Israel and Iran, featuring historic exchanges of hundreds of ballistic missiles, cruise missiles, and drones in April and October 2024, altering deterrence parameters across the Middle East under heavy American naval and air defense reinforcement.</w:t>
      </w:r>
    </w:p>
    <w:p>
      <w:pPr>
        <w:keepNext/>
        <w:spacing w:before="260" w:after="80"/>
      </w:pPr>
      <w:r>
        <w:rPr>
          <w:rFonts w:ascii="Arial" w:hAnsi="Arial"/>
          <w:b/>
          <w:color w:val="771111"/>
          <w:sz w:val="24"/>
        </w:rPr>
        <w:t>11.12 The Sudanese Civil War (April 15, 2023 – Present / Ongoing)</w:t>
      </w:r>
    </w:p>
    <w:p>
      <w:pPr>
        <w:spacing w:after="120" w:line="276" w:lineRule="auto"/>
      </w:pPr>
      <w:r>
        <w:rPr>
          <w:rFonts w:ascii="Calibri" w:hAnsi="Calibri"/>
          <w:sz w:val="22"/>
        </w:rPr>
        <w:t>Causes &amp; Context: An internal military power struggle for control of Sudan between the Sudanese Armed Forces (SAF), commanded by General Abdel Fattah al-Burhan, and the paramilitary Rapid Support Forces (RSF), commanded by General Mohamed Hamdan Dagalo ('Hemedti'). Tensions escalated over plans to integrate the RSF into the regular armed forces following the joint 2019 military coup that deposed long-time dictator Omar al-Bashir.</w:t>
      </w:r>
    </w:p>
    <w:p>
      <w:pPr>
        <w:spacing w:after="120" w:line="276" w:lineRule="auto"/>
      </w:pPr>
      <w:r>
        <w:rPr>
          <w:rFonts w:ascii="Calibri" w:hAnsi="Calibri"/>
          <w:sz w:val="22"/>
        </w:rPr>
        <w:t>Strategic Outcome: One of the world's most catastrophic humanitarian disasters. Heavy urban combat in Khartoum destroyed critical civilian infrastructure, while the RSF executed systematic ethnic cleansing campaigns against non-Arab Masalit populations in Darfur. The conflict has caused over 150,000 deaths and displaced more than 10 million people—constituting the largest internal displacement and hunger crisis on Earth. Regional powers actively intervene: the United Arab Emirates supplies weaponry to the RSF to secure agricultural lands and Red Sea port access, while Iran and Russia supply drones and munitions to the Sudanese Armed Forces in exchange for prospective naval base concessions on the Red Sea, illustrating the complex external competition dominating African conflict zones.</w:t>
      </w:r>
    </w:p>
    <w:p>
      <w:pPr>
        <w:keepNext/>
        <w:spacing w:before="400" w:after="160"/>
      </w:pPr>
      <w:r>
        <w:rPr>
          <w:rFonts w:ascii="Arial" w:hAnsi="Arial"/>
          <w:b/>
          <w:color w:val="003366"/>
          <w:sz w:val="30"/>
        </w:rPr>
        <w:t>SECTION XII: TERRORIST ORGANIZATIONS (1900 TO PRESENT): IDEOLOGIES, TACTICS, AND SPONSORSHIP</w:t>
      </w:r>
    </w:p>
    <w:p>
      <w:pPr>
        <w:keepNext/>
        <w:spacing w:before="260" w:after="80"/>
      </w:pPr>
      <w:r>
        <w:rPr>
          <w:rFonts w:ascii="Arial" w:hAnsi="Arial"/>
          <w:b/>
          <w:color w:val="771111"/>
          <w:sz w:val="24"/>
        </w:rPr>
        <w:t>12.1 The Black Hand / Unification or Death (1911–1917)</w:t>
      </w:r>
    </w:p>
    <w:p>
      <w:pPr>
        <w:spacing w:after="120" w:line="276" w:lineRule="auto"/>
      </w:pPr>
      <w:r>
        <w:rPr>
          <w:rFonts w:ascii="Calibri" w:hAnsi="Calibri"/>
          <w:sz w:val="22"/>
        </w:rPr>
        <w:t>Core Ideology &amp; Strategic Goals: Secret Serbian ethno-nationalist military society dedicated to uniting all South Slavic territories held by the Austro-Hungarian and Ottoman Empires into a 'Greater Serbia' through violent covert action and political assassination.</w:t>
      </w:r>
    </w:p>
    <w:p>
      <w:pPr>
        <w:spacing w:after="120" w:line="276" w:lineRule="auto"/>
      </w:pPr>
      <w:r>
        <w:rPr>
          <w:rFonts w:ascii="Calibri" w:hAnsi="Calibri"/>
          <w:sz w:val="22"/>
        </w:rPr>
        <w:t>Operational Tactics: Weaponized political assassinations, guerrilla insurgent infiltration, weapons smuggling, and bomb-throwing. Signature attack: the June 28, 1914 assassination of Austro-Hungarian Archduke Franz Ferdinand and his wife Sophie in Sarajevo by Gavrilo Princip, which directly triggered the diplomatic crisis leading to World War I.</w:t>
      </w:r>
    </w:p>
    <w:p>
      <w:pPr>
        <w:spacing w:after="120" w:line="276" w:lineRule="auto"/>
      </w:pPr>
      <w:r>
        <w:rPr>
          <w:rFonts w:ascii="Calibri" w:hAnsi="Calibri"/>
          <w:sz w:val="22"/>
        </w:rPr>
        <w:t>State Sponsorship &amp; Financing: Secretly created, armed, trained, and commanded by Dragutin Dimitrijević ('Apis'), the Chief of Serbian Military Intelligence, operating within the state apparatus of the Kingdom of Serbia.</w:t>
      </w:r>
    </w:p>
    <w:p>
      <w:pPr>
        <w:keepNext/>
        <w:spacing w:before="260" w:after="80"/>
      </w:pPr>
      <w:r>
        <w:rPr>
          <w:rFonts w:ascii="Arial" w:hAnsi="Arial"/>
          <w:b/>
          <w:color w:val="771111"/>
          <w:sz w:val="24"/>
        </w:rPr>
        <w:t>12.2 Irgun (Etzel) and Lehi / The Stern Gang (1931–1948)</w:t>
      </w:r>
    </w:p>
    <w:p>
      <w:pPr>
        <w:spacing w:after="120" w:line="276" w:lineRule="auto"/>
      </w:pPr>
      <w:r>
        <w:rPr>
          <w:rFonts w:ascii="Calibri" w:hAnsi="Calibri"/>
          <w:sz w:val="22"/>
        </w:rPr>
        <w:t>Core Ideology &amp; Strategic Goals: Revisionist Zionist underground paramilitaries operating in Mandatory Palestine, committed to expelling British colonial authorities and establishing an independent Jewish state across both banks of the Jordan River through armed force.</w:t>
      </w:r>
    </w:p>
    <w:p>
      <w:pPr>
        <w:spacing w:after="120" w:line="276" w:lineRule="auto"/>
      </w:pPr>
      <w:r>
        <w:rPr>
          <w:rFonts w:ascii="Calibri" w:hAnsi="Calibri"/>
          <w:sz w:val="22"/>
        </w:rPr>
        <w:t>Operational Tactics: Urban guerrilla warfare, letter bombs, bank robberies, assassinations of British colonial officers and diplomats (such as Lord Moyne and UN mediator Count Folke Bernadotte), and retaliatory bombings of Arab markets. Signature attack: the July 22, 1946 bombing of the British administrative headquarters at the King David Hotel in Jerusalem, killing 91 people.</w:t>
      </w:r>
    </w:p>
    <w:p>
      <w:pPr>
        <w:spacing w:after="120" w:line="276" w:lineRule="auto"/>
      </w:pPr>
      <w:r>
        <w:rPr>
          <w:rFonts w:ascii="Calibri" w:hAnsi="Calibri"/>
          <w:sz w:val="22"/>
        </w:rPr>
        <w:t>State Sponsorship &amp; Financing: Financed primarily through private diaspora donations (predominantly in the United States and Western Europe), local fundraising, and armed bank expropriations, alongside covert arms supplies smuggled from post-war European weapon stockpiles.</w:t>
      </w:r>
    </w:p>
    <w:p>
      <w:pPr>
        <w:keepNext/>
        <w:spacing w:before="260" w:after="80"/>
      </w:pPr>
      <w:r>
        <w:rPr>
          <w:rFonts w:ascii="Arial" w:hAnsi="Arial"/>
          <w:b/>
          <w:color w:val="771111"/>
          <w:sz w:val="24"/>
        </w:rPr>
        <w:t>12.3 The Palestine Liberation Organization (PLO) &amp; Black September (1964–Present)</w:t>
      </w:r>
    </w:p>
    <w:p>
      <w:pPr>
        <w:spacing w:after="120" w:line="276" w:lineRule="auto"/>
      </w:pPr>
      <w:r>
        <w:rPr>
          <w:rFonts w:ascii="Calibri" w:hAnsi="Calibri"/>
          <w:sz w:val="22"/>
        </w:rPr>
        <w:t>Core Ideology &amp; Strategic Goals: Secular Palestinian revolutionary nationalism initially committed to the total destruction of the State of Israel and the establishment of a secular Palestinian state. In 1993, the mainstream PLO signed the Oslo Accords recognizing Israel's right to exist.</w:t>
      </w:r>
    </w:p>
    <w:p>
      <w:pPr>
        <w:spacing w:after="120" w:line="276" w:lineRule="auto"/>
      </w:pPr>
      <w:r>
        <w:rPr>
          <w:rFonts w:ascii="Calibri" w:hAnsi="Calibri"/>
          <w:sz w:val="22"/>
        </w:rPr>
        <w:t>Operational Tactics: Pioneered transnational air hijackings, airport assaults, hostage-taking, cross-border mortar bombardments, and car bombings. Signature attack: the September 5, 1972 Munich Olympic Games massacre by the Black September faction, infiltrating the Olympic Village, taking eleven Israeli athletes hostage, and murdering them all alongside a West German police officer.</w:t>
      </w:r>
    </w:p>
    <w:p>
      <w:pPr>
        <w:spacing w:after="120" w:line="276" w:lineRule="auto"/>
      </w:pPr>
      <w:r>
        <w:rPr>
          <w:rFonts w:ascii="Calibri" w:hAnsi="Calibri"/>
          <w:sz w:val="22"/>
        </w:rPr>
        <w:t>State Sponsorship &amp; Financing: Heavily financed and equipped by Arab states (principally Libya under Gaddafi, Iraq, Syria, and Gulf monarchies) and covertly supported by the Soviet Union and Eastern Bloc intelligence services (KGB and Stasi), which provided weapons, false passports, and safe-house transit networks.</w:t>
      </w:r>
    </w:p>
    <w:p>
      <w:pPr>
        <w:keepNext/>
        <w:spacing w:before="260" w:after="80"/>
      </w:pPr>
      <w:r>
        <w:rPr>
          <w:rFonts w:ascii="Arial" w:hAnsi="Arial"/>
          <w:b/>
          <w:color w:val="771111"/>
          <w:sz w:val="24"/>
        </w:rPr>
        <w:t>12.4 The Red Brigades / Brigate Rosse (1970–1988)</w:t>
      </w:r>
    </w:p>
    <w:p>
      <w:pPr>
        <w:spacing w:after="120" w:line="276" w:lineRule="auto"/>
      </w:pPr>
      <w:r>
        <w:rPr>
          <w:rFonts w:ascii="Calibri" w:hAnsi="Calibri"/>
          <w:sz w:val="22"/>
        </w:rPr>
        <w:t>Core Ideology &amp; Strategic Goals: Marxist-Leninist urban guerrilla organization in Italy committed to sparking an armed proletarian revolution, severing Italy from the NATO alliance, and overthrowing the capitalist constitutional republic.</w:t>
      </w:r>
    </w:p>
    <w:p>
      <w:pPr>
        <w:spacing w:after="120" w:line="276" w:lineRule="auto"/>
      </w:pPr>
      <w:r>
        <w:rPr>
          <w:rFonts w:ascii="Calibri" w:hAnsi="Calibri"/>
          <w:sz w:val="22"/>
        </w:rPr>
        <w:t>Operational Tactics: Targeted political assassinations, kneecappings of journalists and industrialists, bank expropriations, and high-profile political kidnappings. Signature attack: the March 16, 1978 ambush and kidnapping of former Italian Prime Minister Aldo Moro, murdering his five bodyguards and executing Moro 55 days later after holding him in an underground 'people's prison.'</w:t>
      </w:r>
    </w:p>
    <w:p>
      <w:pPr>
        <w:spacing w:after="120" w:line="276" w:lineRule="auto"/>
      </w:pPr>
      <w:r>
        <w:rPr>
          <w:rFonts w:ascii="Calibri" w:hAnsi="Calibri"/>
          <w:sz w:val="22"/>
        </w:rPr>
        <w:t>State Sponsorship &amp; Financing: Received covert logistical support, financial subsidies, and military weapons training from Czechoslovak intelligence (StB) and the Soviet KGB, alongside operational coordination with the Palestine Liberation Organization.</w:t>
      </w:r>
    </w:p>
    <w:p>
      <w:pPr>
        <w:keepNext/>
        <w:spacing w:before="260" w:after="80"/>
      </w:pPr>
      <w:r>
        <w:rPr>
          <w:rFonts w:ascii="Arial" w:hAnsi="Arial"/>
          <w:b/>
          <w:color w:val="771111"/>
          <w:sz w:val="24"/>
        </w:rPr>
        <w:t>12.5 The Red Army Faction / Baader-Meinhof Group (1970–1998)</w:t>
      </w:r>
    </w:p>
    <w:p>
      <w:pPr>
        <w:spacing w:after="120" w:line="276" w:lineRule="auto"/>
      </w:pPr>
      <w:r>
        <w:rPr>
          <w:rFonts w:ascii="Calibri" w:hAnsi="Calibri"/>
          <w:sz w:val="22"/>
        </w:rPr>
        <w:t>Core Ideology &amp; Strategic Goals: Radical left-wing urban militant network in West Germany, committed to disrupting the West German capitalist system, attacking American military installations, and combating perceived 'Western imperialism.'</w:t>
      </w:r>
    </w:p>
    <w:p>
      <w:pPr>
        <w:spacing w:after="120" w:line="276" w:lineRule="auto"/>
      </w:pPr>
      <w:r>
        <w:rPr>
          <w:rFonts w:ascii="Calibri" w:hAnsi="Calibri"/>
          <w:sz w:val="22"/>
        </w:rPr>
        <w:t>Operational Tactics: Commando raids, car bombings of U.S. military bases, embassy takeovers, political assassinations (including federal prosecutor Siegfried Buback and Deutsche Bank chairman Alfred Herrhausen), and joint aircraft hijackings (such as Lufthansa Flight 181).</w:t>
      </w:r>
    </w:p>
    <w:p>
      <w:pPr>
        <w:spacing w:after="120" w:line="276" w:lineRule="auto"/>
      </w:pPr>
      <w:r>
        <w:rPr>
          <w:rFonts w:ascii="Calibri" w:hAnsi="Calibri"/>
          <w:sz w:val="22"/>
        </w:rPr>
        <w:t>State Sponsorship &amp; Financing: Deeply embedded with and protected by the East German secret police (the Stasi), which provided identity changes, safe-haven hideouts, sniper and explosive training camps, and weapon caches coordinated with the KGB.</w:t>
      </w:r>
    </w:p>
    <w:p>
      <w:pPr>
        <w:keepNext/>
        <w:spacing w:before="260" w:after="80"/>
      </w:pPr>
      <w:r>
        <w:rPr>
          <w:rFonts w:ascii="Arial" w:hAnsi="Arial"/>
          <w:b/>
          <w:color w:val="771111"/>
          <w:sz w:val="24"/>
        </w:rPr>
        <w:t>12.6 The Provisional Irish Republican Army / PIRA (1969–1998)</w:t>
      </w:r>
    </w:p>
    <w:p>
      <w:pPr>
        <w:spacing w:after="120" w:line="276" w:lineRule="auto"/>
      </w:pPr>
      <w:r>
        <w:rPr>
          <w:rFonts w:ascii="Calibri" w:hAnsi="Calibri"/>
          <w:sz w:val="22"/>
        </w:rPr>
        <w:t>Core Ideology &amp; Strategic Goals: Irish republican revolutionary paramilitary force dedicated to terminating British sovereign jurisdiction over Northern Ireland and reunifying the island into a 32-county socialist republic.</w:t>
      </w:r>
    </w:p>
    <w:p>
      <w:pPr>
        <w:spacing w:after="120" w:line="276" w:lineRule="auto"/>
      </w:pPr>
      <w:r>
        <w:rPr>
          <w:rFonts w:ascii="Calibri" w:hAnsi="Calibri"/>
          <w:sz w:val="22"/>
        </w:rPr>
        <w:t>Operational Tactics: Urban sniper operations, ambushes, knee-cappings, assassinations of high-profile figures (such as Lord Louis Mountbatten in 1979), and large-scale vehicle-borne improvised explosive device (VBIED) commercial bombings across Belfast and mainland Britain (including the 1984 Brighton hotel bombing targeting Prime Minister Margaret Thatcher and the 1996 Canary Wharf and Manchester bombings).</w:t>
      </w:r>
    </w:p>
    <w:p>
      <w:pPr>
        <w:spacing w:after="120" w:line="276" w:lineRule="auto"/>
      </w:pPr>
      <w:r>
        <w:rPr>
          <w:rFonts w:ascii="Calibri" w:hAnsi="Calibri"/>
          <w:sz w:val="22"/>
        </w:rPr>
        <w:t>State Sponsorship &amp; Financing: Received substantial shipments of Semtex plastic explosives, assault rifles, and surface-to-air missiles from Libyan dictator Muammar Gaddafi, alongside financial contributions and weapon smuggling networks managed by sympathizers in the United States through organizations like NORAID, complemented by local armed extortion.</w:t>
      </w:r>
    </w:p>
    <w:p>
      <w:pPr>
        <w:keepNext/>
        <w:spacing w:before="260" w:after="80"/>
      </w:pPr>
      <w:r>
        <w:rPr>
          <w:rFonts w:ascii="Arial" w:hAnsi="Arial"/>
          <w:b/>
          <w:color w:val="771111"/>
          <w:sz w:val="24"/>
        </w:rPr>
        <w:t>12.7 Basque Homeland and Liberty / ETA (1959–2018)</w:t>
      </w:r>
    </w:p>
    <w:p>
      <w:pPr>
        <w:spacing w:after="120" w:line="276" w:lineRule="auto"/>
      </w:pPr>
      <w:r>
        <w:rPr>
          <w:rFonts w:ascii="Calibri" w:hAnsi="Calibri"/>
          <w:sz w:val="22"/>
        </w:rPr>
        <w:t>Core Ideology &amp; Strategic Goals: Revolutionary Marxist-Leninist Basque separatist organization dedicated to securing total national independence for the seven historic Basque provinces from Spain and France through armed struggle.</w:t>
      </w:r>
    </w:p>
    <w:p>
      <w:pPr>
        <w:spacing w:after="120" w:line="276" w:lineRule="auto"/>
      </w:pPr>
      <w:r>
        <w:rPr>
          <w:rFonts w:ascii="Calibri" w:hAnsi="Calibri"/>
          <w:sz w:val="22"/>
        </w:rPr>
        <w:t>Operational Tactics: Targeted assassinations, car bombings, kidnapping for ransom, and extortion ('revolutionary tax') against Spanish industrialists and security personnel. Signature attack: the December 20, 1973 assassination of Spanish Prime Minister Luis Carrero Blanco in Madrid, detonating an underground tunnel bomb that blew his car over a five-story building.</w:t>
      </w:r>
    </w:p>
    <w:p>
      <w:pPr>
        <w:spacing w:after="120" w:line="276" w:lineRule="auto"/>
      </w:pPr>
      <w:r>
        <w:rPr>
          <w:rFonts w:ascii="Calibri" w:hAnsi="Calibri"/>
          <w:sz w:val="22"/>
        </w:rPr>
        <w:t>State Sponsorship &amp; Financing: Financed almost entirely through local corporate extortion, bank robberies, and kidnappings, while receiving operational training and sanctuary in Cuba, Sandinista Nicaragua, and training bases in southern Algeria and Lebanon.</w:t>
      </w:r>
    </w:p>
    <w:p>
      <w:pPr>
        <w:keepNext/>
        <w:spacing w:before="260" w:after="80"/>
      </w:pPr>
      <w:r>
        <w:rPr>
          <w:rFonts w:ascii="Arial" w:hAnsi="Arial"/>
          <w:b/>
          <w:color w:val="771111"/>
          <w:sz w:val="24"/>
        </w:rPr>
        <w:t>12.8 The Liberation Tigers of Tamil Eelam / LTTE (1976–2009)</w:t>
      </w:r>
    </w:p>
    <w:p>
      <w:pPr>
        <w:spacing w:after="120" w:line="276" w:lineRule="auto"/>
      </w:pPr>
      <w:r>
        <w:rPr>
          <w:rFonts w:ascii="Calibri" w:hAnsi="Calibri"/>
          <w:sz w:val="22"/>
        </w:rPr>
        <w:t>Core Ideology &amp; Strategic Goals: Secular ethno-nationalist and socialist militant movement in Sri Lanka, committed to creating an independent homeland (Tamil Eelam) for the Tamil minority in the northern and eastern regions through total conventional and asymmetric warfare.</w:t>
      </w:r>
    </w:p>
    <w:p>
      <w:pPr>
        <w:spacing w:after="120" w:line="276" w:lineRule="auto"/>
      </w:pPr>
      <w:r>
        <w:rPr>
          <w:rFonts w:ascii="Calibri" w:hAnsi="Calibri"/>
          <w:sz w:val="22"/>
        </w:rPr>
        <w:t>Operational Tactics: Revolutionized modern terrorism by pioneering the mass deployment of suicide bomb vests via the 'Black Tigers,' operating dedicated naval strike wings (Sea Tigers) with suicide boats, and developing an autonomous air wing (Air Tigers). Responsible for assassinating two national leaders: former Indian Prime Minister Rajiv Gandhi (1991) and Sri Lankan President Ranasinghe Premadasa (1993).</w:t>
      </w:r>
    </w:p>
    <w:p>
      <w:pPr>
        <w:spacing w:after="120" w:line="276" w:lineRule="auto"/>
      </w:pPr>
      <w:r>
        <w:rPr>
          <w:rFonts w:ascii="Calibri" w:hAnsi="Calibri"/>
          <w:sz w:val="22"/>
        </w:rPr>
        <w:t>State Sponsorship &amp; Financing: Initially trained and armed by Indian foreign intelligence (the Research and Analysis Wing / RAW) in the early 1980s before turning against New Delhi; subsequently financed by an expansive, compulsory global diaspora taxation network across Canada, the UK, and Europe, combined with maritime arms smuggling and narcotics trafficking.</w:t>
      </w:r>
    </w:p>
    <w:p>
      <w:pPr>
        <w:keepNext/>
        <w:spacing w:before="260" w:after="80"/>
      </w:pPr>
      <w:r>
        <w:rPr>
          <w:rFonts w:ascii="Arial" w:hAnsi="Arial"/>
          <w:b/>
          <w:color w:val="771111"/>
          <w:sz w:val="24"/>
        </w:rPr>
        <w:t>12.9 The Revolutionary Armed Forces of Colombia / FARC (1964–2016)</w:t>
      </w:r>
    </w:p>
    <w:p>
      <w:pPr>
        <w:spacing w:after="120" w:line="276" w:lineRule="auto"/>
      </w:pPr>
      <w:r>
        <w:rPr>
          <w:rFonts w:ascii="Calibri" w:hAnsi="Calibri"/>
          <w:sz w:val="22"/>
        </w:rPr>
        <w:t>Core Ideology &amp; Strategic Goals: Marxist-Leninist peasant insurgent army committed to the violent overthrow of the democratic Colombian government, the destruction of capitalist agrarian monopolies, and the expulsion of American commercial presence.</w:t>
      </w:r>
    </w:p>
    <w:p>
      <w:pPr>
        <w:spacing w:after="120" w:line="276" w:lineRule="auto"/>
      </w:pPr>
      <w:r>
        <w:rPr>
          <w:rFonts w:ascii="Calibri" w:hAnsi="Calibri"/>
          <w:sz w:val="22"/>
        </w:rPr>
        <w:t>Operational Tactics: Rural guerrilla warfare, mortar assaults on remote police posts, political kidnappings (holding hundreds of civilian and political hostages for years in jungle camps, including presidential candidate Íngrid Betancourt), car bombings, and landmine placement.</w:t>
      </w:r>
    </w:p>
    <w:p>
      <w:pPr>
        <w:spacing w:after="120" w:line="276" w:lineRule="auto"/>
      </w:pPr>
      <w:r>
        <w:rPr>
          <w:rFonts w:ascii="Calibri" w:hAnsi="Calibri"/>
          <w:sz w:val="22"/>
        </w:rPr>
        <w:t>State Sponsorship &amp; Financing: Originally supported ideologically by the Soviet Union and Cuba; subsequently transformed into a multi-billion-dollar narco-insurgency by controlling coca cultivation zones, operating cocaine processing labs, and taxing drug trafficking cartels, while utilizing Venezuelan territory as a strategic military safe haven under the regimes of Hugo Chávez and Nicolás Maduro.</w:t>
      </w:r>
    </w:p>
    <w:p>
      <w:pPr>
        <w:keepNext/>
        <w:spacing w:before="260" w:after="80"/>
      </w:pPr>
      <w:r>
        <w:rPr>
          <w:rFonts w:ascii="Arial" w:hAnsi="Arial"/>
          <w:b/>
          <w:color w:val="771111"/>
          <w:sz w:val="24"/>
        </w:rPr>
        <w:t>12.10 The Shining Path / Sendero Luminoso (1980–Present)</w:t>
      </w:r>
    </w:p>
    <w:p>
      <w:pPr>
        <w:spacing w:after="120" w:line="276" w:lineRule="auto"/>
      </w:pPr>
      <w:r>
        <w:rPr>
          <w:rFonts w:ascii="Calibri" w:hAnsi="Calibri"/>
          <w:sz w:val="22"/>
        </w:rPr>
        <w:t>Core Ideology &amp; Strategic Goals: Radical, fundamentalist Maoist communist guerrilla organization in Peru, founded by philosophy professor Abimael Guzmán, seeking to completely dismantle Peruvian institutions and democratic society through extreme terror and peasant revolt.</w:t>
      </w:r>
    </w:p>
    <w:p>
      <w:pPr>
        <w:spacing w:after="120" w:line="276" w:lineRule="auto"/>
      </w:pPr>
      <w:r>
        <w:rPr>
          <w:rFonts w:ascii="Calibri" w:hAnsi="Calibri"/>
          <w:sz w:val="22"/>
        </w:rPr>
        <w:t>Operational Tactics: Extreme brutality directed against indigenous peasant communities that resisted ideological conformity, mass hangings, village massacres, targeted assassinations of local mayors and community leaders, and car bombings in Lima (such as the 1992 Tarata Street bombing).</w:t>
      </w:r>
    </w:p>
    <w:p>
      <w:pPr>
        <w:spacing w:after="120" w:line="276" w:lineRule="auto"/>
      </w:pPr>
      <w:r>
        <w:rPr>
          <w:rFonts w:ascii="Calibri" w:hAnsi="Calibri"/>
          <w:sz w:val="22"/>
        </w:rPr>
        <w:t>State Sponsorship &amp; Financing: Rebuffed traditional Soviet or Chinese state ties due to perceived ideological revisionism; financed entirely through armed extortion of local populations and taxing cocaine trafficking routes across the remote Apurímac, Ene, and Mantaro river valleys (VRAEM).</w:t>
      </w:r>
    </w:p>
    <w:p>
      <w:pPr>
        <w:keepNext/>
        <w:spacing w:before="260" w:after="80"/>
      </w:pPr>
      <w:r>
        <w:rPr>
          <w:rFonts w:ascii="Arial" w:hAnsi="Arial"/>
          <w:b/>
          <w:color w:val="771111"/>
          <w:sz w:val="24"/>
        </w:rPr>
        <w:t>12.11 Al-Qaeda &amp; Global Affiliates (1988–Present)</w:t>
      </w:r>
    </w:p>
    <w:p>
      <w:pPr>
        <w:spacing w:after="120" w:line="276" w:lineRule="auto"/>
      </w:pPr>
      <w:r>
        <w:rPr>
          <w:rFonts w:ascii="Calibri" w:hAnsi="Calibri"/>
          <w:sz w:val="22"/>
        </w:rPr>
        <w:t>Core Ideology &amp; Strategic Goals: Radical Sunni Salafi-jihadist vanguard founded by Osama bin Laden and Ayman al-Zawahiri, seeking to expel American and Western military forces from Muslim lands, topple apostate Middle Eastern regimes, and restore a unified global Islamic caliphate governed by strict Sharia law.</w:t>
      </w:r>
    </w:p>
    <w:p>
      <w:pPr>
        <w:spacing w:after="120" w:line="276" w:lineRule="auto"/>
      </w:pPr>
      <w:r>
        <w:rPr>
          <w:rFonts w:ascii="Calibri" w:hAnsi="Calibri"/>
          <w:sz w:val="22"/>
        </w:rPr>
        <w:t>Operational Tactics: Mass-casualty coordinated suicide bombings, simultaneous vehicle-borne explosive attacks, and catastrophic aeronautical terrorism. Signature attacks: the August 1998 simultaneous U.S. embassy bombings in Kenya and Tanzania (killing 224), the October 2000 suicide boat attack on the USS Cole in Yemen, and the September 11, 2001 hijackings of four commercial airliners crashing into the World Trade Center and the Pentagon, killing 2,977 people.</w:t>
      </w:r>
    </w:p>
    <w:p>
      <w:pPr>
        <w:spacing w:after="120" w:line="276" w:lineRule="auto"/>
      </w:pPr>
      <w:r>
        <w:rPr>
          <w:rFonts w:ascii="Calibri" w:hAnsi="Calibri"/>
          <w:sz w:val="22"/>
        </w:rPr>
        <w:t>State Sponsorship &amp; Financing: Roots traced to the CIA/Pakistani/Saudi-backed anti-Soviet Afghan resistance (the 'Afghan Arabs'); subsequently financed through Osama bin Laden's multi-million-dollar inherited construction fortune, wealthy private donors in the Persian Gulf, front charitable organizations (such as the Benevolence International Foundation), and extortion networks, operating under state sanctuary provided by the Afghan Taliban and elements of Pakistani intelligence.</w:t>
      </w:r>
    </w:p>
    <w:p>
      <w:pPr>
        <w:keepNext/>
        <w:spacing w:before="260" w:after="80"/>
      </w:pPr>
      <w:r>
        <w:rPr>
          <w:rFonts w:ascii="Arial" w:hAnsi="Arial"/>
          <w:b/>
          <w:color w:val="771111"/>
          <w:sz w:val="24"/>
        </w:rPr>
        <w:t>12.12 The Islamic State of Iraq and Syria / ISIS / Daesh (1999/2014–Present)</w:t>
      </w:r>
    </w:p>
    <w:p>
      <w:pPr>
        <w:spacing w:after="120" w:line="276" w:lineRule="auto"/>
      </w:pPr>
      <w:r>
        <w:rPr>
          <w:rFonts w:ascii="Calibri" w:hAnsi="Calibri"/>
          <w:sz w:val="22"/>
        </w:rPr>
        <w:t>Core Ideology &amp; Strategic Goals: Apocalyptic Sunni Salafi-jihadist movement originating from Abu Musab al-Zarqawi's Al-Qaeda in Iraq, committed to establishing an immediate, territorial global caliphate, enforcing extreme sectarian genocide against Shia Muslims, and precipitating the end-times clash against the 'Rome/Crusader' Western coalition.</w:t>
      </w:r>
    </w:p>
    <w:p>
      <w:pPr>
        <w:spacing w:after="120" w:line="276" w:lineRule="auto"/>
      </w:pPr>
      <w:r>
        <w:rPr>
          <w:rFonts w:ascii="Calibri" w:hAnsi="Calibri"/>
          <w:sz w:val="22"/>
        </w:rPr>
        <w:t>Operational Tactics: Industrialized urban warfare, mass executions, public beheadings, systematic sexual slavery (targeting Yazidi women), weaponized drone strikes, and global decentralized inspired attacks (such as the November 2015 Paris attacks, the 2016 Brussels airport bombings, and the 2016 Nice truck massacre).</w:t>
      </w:r>
    </w:p>
    <w:p>
      <w:pPr>
        <w:spacing w:after="120" w:line="276" w:lineRule="auto"/>
      </w:pPr>
      <w:r>
        <w:rPr>
          <w:rFonts w:ascii="Calibri" w:hAnsi="Calibri"/>
          <w:sz w:val="22"/>
        </w:rPr>
        <w:t>State Sponsorship &amp; Financing: Unlike traditional proxy groups, ISIS achieved complete financial self-sufficiency at its territorial peak (2014–2017), generating billions of dollars by seizing state central bank vaults in Mosul, extorting eight million captive civilians, taxing commercial transit, looting and selling ancient historical antiquities, and extracting millions in crude oil daily from captured Syrian and Iraqi oil wells sold onto the black market.</w:t>
      </w:r>
    </w:p>
    <w:p>
      <w:pPr>
        <w:keepNext/>
        <w:spacing w:before="260" w:after="80"/>
      </w:pPr>
      <w:r>
        <w:rPr>
          <w:rFonts w:ascii="Arial" w:hAnsi="Arial"/>
          <w:b/>
          <w:color w:val="771111"/>
          <w:sz w:val="24"/>
        </w:rPr>
        <w:t>12.13 Boko Haram / Islamic State West Africa Province (2002–Present)</w:t>
      </w:r>
    </w:p>
    <w:p>
      <w:pPr>
        <w:spacing w:after="120" w:line="276" w:lineRule="auto"/>
      </w:pPr>
      <w:r>
        <w:rPr>
          <w:rFonts w:ascii="Calibri" w:hAnsi="Calibri"/>
          <w:sz w:val="22"/>
        </w:rPr>
        <w:t>Core Ideology &amp; Strategic Goals: Radical Sunni Salafi-jihadist organization based in northeastern Nigeria (official name translating to 'People Committed to the Propagation of the Prophet's Teachings and Jihad'), ideologically opposed to Western education, civil law, and secular government, seeking to establish an Islamic state across the Lake Chad Basin.</w:t>
      </w:r>
    </w:p>
    <w:p>
      <w:pPr>
        <w:spacing w:after="120" w:line="276" w:lineRule="auto"/>
      </w:pPr>
      <w:r>
        <w:rPr>
          <w:rFonts w:ascii="Calibri" w:hAnsi="Calibri"/>
          <w:sz w:val="22"/>
        </w:rPr>
        <w:t>Operational Tactics: Raids on rural agrarian villages, burnings of civilian churches and secular schools, mass abductions of schoolgirls (such as the April 2014 Chibok kidnapping of 276 female students), and the pioneering deployment of coerced women and young children as involuntary suicide bombers in crowded markets.</w:t>
      </w:r>
    </w:p>
    <w:p>
      <w:pPr>
        <w:spacing w:after="120" w:line="276" w:lineRule="auto"/>
      </w:pPr>
      <w:r>
        <w:rPr>
          <w:rFonts w:ascii="Calibri" w:hAnsi="Calibri"/>
          <w:sz w:val="22"/>
        </w:rPr>
        <w:t>State Sponsorship &amp; Financing: Financed through bank robberies, livestock rustling, extortion of commercial fishing and agricultural trade routes across Lake Chad, ransoms collected from kidnapping foreign and domestic personnel, and operational weapon supplies captured directly from retreating Nigerian military depots.</w:t>
      </w:r>
    </w:p>
    <w:p>
      <w:pPr>
        <w:keepNext/>
        <w:spacing w:before="260" w:after="80"/>
      </w:pPr>
      <w:r>
        <w:rPr>
          <w:rFonts w:ascii="Arial" w:hAnsi="Arial"/>
          <w:b/>
          <w:color w:val="771111"/>
          <w:sz w:val="24"/>
        </w:rPr>
        <w:t>12.14 Al-Shabaab / The Movement of Striving Youth (2006–Present)</w:t>
      </w:r>
    </w:p>
    <w:p>
      <w:pPr>
        <w:spacing w:after="120" w:line="276" w:lineRule="auto"/>
      </w:pPr>
      <w:r>
        <w:rPr>
          <w:rFonts w:ascii="Calibri" w:hAnsi="Calibri"/>
          <w:sz w:val="22"/>
        </w:rPr>
        <w:t>Core Ideology &amp; Strategic Goals: Radical Sunni militant Islamist group operating as the official East African branch of al-Qaeda, committed to overthrowing the Federal Government of Somalia, expelling African Union peacekeepers, and implementing strict Sharia governance across the Horn of Africa.</w:t>
      </w:r>
    </w:p>
    <w:p>
      <w:pPr>
        <w:spacing w:after="120" w:line="276" w:lineRule="auto"/>
      </w:pPr>
      <w:r>
        <w:rPr>
          <w:rFonts w:ascii="Calibri" w:hAnsi="Calibri"/>
          <w:sz w:val="22"/>
        </w:rPr>
        <w:t>Operational Tactics: Complex suicide vehicle-borne improvised explosive device (SVBIED) assaults on military bases and civilian hotels, political assassinations, and cross-border mass casualty attacks into neighboring Kenya (including the September 2013 Westgate shopping mall siege in Nairobi killing 67, and the April 2015 Garissa University College massacre killing 148 students).</w:t>
      </w:r>
    </w:p>
    <w:p>
      <w:pPr>
        <w:spacing w:after="120" w:line="276" w:lineRule="auto"/>
      </w:pPr>
      <w:r>
        <w:rPr>
          <w:rFonts w:ascii="Calibri" w:hAnsi="Calibri"/>
          <w:sz w:val="22"/>
        </w:rPr>
        <w:t>State Sponsorship &amp; Financing: Highly sophisticated domestic extortion economy operating in southern and central Somalia, levying mandatory illicit taxes on seaports, farmers, and commercial truckers, alongside illicit charcoal smuggling networks to Gulf markets, illegal sugar trade, and ideological funding from private Gulf donors.</w:t>
      </w:r>
    </w:p>
    <w:p>
      <w:pPr>
        <w:keepNext/>
        <w:spacing w:before="260" w:after="80"/>
      </w:pPr>
      <w:r>
        <w:rPr>
          <w:rFonts w:ascii="Arial" w:hAnsi="Arial"/>
          <w:b/>
          <w:color w:val="771111"/>
          <w:sz w:val="24"/>
        </w:rPr>
        <w:t>12.15 Lashkar-e-Taiba &amp; Jaish-e-Mohammed (1987/2000–Present)</w:t>
      </w:r>
    </w:p>
    <w:p>
      <w:pPr>
        <w:spacing w:after="120" w:line="276" w:lineRule="auto"/>
      </w:pPr>
      <w:r>
        <w:rPr>
          <w:rFonts w:ascii="Calibri" w:hAnsi="Calibri"/>
          <w:sz w:val="22"/>
        </w:rPr>
        <w:t>Core Ideology &amp; Strategic Goals: Radical Pakistan-based Sunni Islamist terrorist organizations (commanded by Hafiz Saeed and Masood Azhar), dedicated to expelling Indian sovereign administration from Kashmir, destroying Indian democratic institutions, and annexing the entire territory into an Islamic Pakistan.</w:t>
      </w:r>
    </w:p>
    <w:p>
      <w:pPr>
        <w:spacing w:after="120" w:line="276" w:lineRule="auto"/>
      </w:pPr>
      <w:r>
        <w:rPr>
          <w:rFonts w:ascii="Calibri" w:hAnsi="Calibri"/>
          <w:sz w:val="22"/>
        </w:rPr>
        <w:t>Operational Tactics: Commando-style fedayeen suicide raids, cross-border infiltrations, suicide vehicle bombings (such as the February 2019 Pulwama bombing killing 40 Indian paramilitary personnel), and urban hostage assaults. Signature attack: the November 26–29, 2008 Mumbai attacks, where ten heavily armed sea-borne terrorists assaulted multiple civilian targets (including the Taj Mahal Palace hotel and the Chabad House), killing 166 people.</w:t>
      </w:r>
    </w:p>
    <w:p>
      <w:pPr>
        <w:spacing w:after="120" w:line="276" w:lineRule="auto"/>
      </w:pPr>
      <w:r>
        <w:rPr>
          <w:rFonts w:ascii="Calibri" w:hAnsi="Calibri"/>
          <w:sz w:val="22"/>
        </w:rPr>
        <w:t>State Sponsorship &amp; Financing: Directly created, financed, protected, and armed by the Pakistani military and its Inter-Services Intelligence (ISI) agency as strategic asymmetric proxies to tie down Indian military forces along the Line of Control, operating through open charitable front organizations (such as Jamaat-ud-Dawa) inside Pakistan with state judicial immunity.</w:t>
      </w:r>
    </w:p>
    <w:p>
      <w:pPr>
        <w:keepNext/>
        <w:spacing w:before="260" w:after="80"/>
      </w:pPr>
      <w:r>
        <w:rPr>
          <w:rFonts w:ascii="Arial" w:hAnsi="Arial"/>
          <w:b/>
          <w:color w:val="771111"/>
          <w:sz w:val="24"/>
        </w:rPr>
        <w:t>12.16 Hezbollah / The Party of God (1982–Present)</w:t>
      </w:r>
    </w:p>
    <w:p>
      <w:pPr>
        <w:spacing w:after="120" w:line="276" w:lineRule="auto"/>
      </w:pPr>
      <w:r>
        <w:rPr>
          <w:rFonts w:ascii="Calibri" w:hAnsi="Calibri"/>
          <w:sz w:val="22"/>
        </w:rPr>
        <w:t>Core Ideology &amp; Strategic Goals: Radical Lebanese Shia Islamist political party and paramilitary organization, established following the 1982 Israeli invasion of Lebanon, committed to the total destruction of the State of Israel, the expulsion of Western military forces from the Middle East, and the enforcement of the Iranian Islamic theocratic model (Wilayat al-Faqih).</w:t>
      </w:r>
    </w:p>
    <w:p>
      <w:pPr>
        <w:spacing w:after="120" w:line="276" w:lineRule="auto"/>
      </w:pPr>
      <w:r>
        <w:rPr>
          <w:rFonts w:ascii="Calibri" w:hAnsi="Calibri"/>
          <w:sz w:val="22"/>
        </w:rPr>
        <w:t>Operational Tactics: Large-scale suicide truck bombings (the October 1983 Beirut barracks bombing killing 241 U.S. and 58 French peacekeepers), embassy bombings (the 1992 Israeli Embassy and 1994 AMIA Jewish community center bombings in Buenos Aires), advanced anti-tank guided missile warfare, and stockpiling over 150,000 precision-guided ballistic missiles, cruise missiles, and drones aimed at Israeli urban infrastructure.</w:t>
      </w:r>
    </w:p>
    <w:p>
      <w:pPr>
        <w:spacing w:after="120" w:line="276" w:lineRule="auto"/>
      </w:pPr>
      <w:r>
        <w:rPr>
          <w:rFonts w:ascii="Calibri" w:hAnsi="Calibri"/>
          <w:sz w:val="22"/>
        </w:rPr>
        <w:t>State Sponsorship &amp; Financing: The premier foreign proxy of the Islamic Republic of Iran. 100% created, armed, and financed by the Iranian Islamic Revolutionary Guard Corps (IRGC) Quds Force, receiving an estimated $700 million annually in direct cash subsidies from Tehran, augmented by a multi-billion-dollar global transnational criminal empire running money laundering, diamond smuggling, and illicit cocaine trafficking networks through the Tri-Border Area of South America and West Africa.</w:t>
      </w:r>
    </w:p>
    <w:p>
      <w:pPr>
        <w:keepNext/>
        <w:spacing w:before="260" w:after="80"/>
      </w:pPr>
      <w:r>
        <w:rPr>
          <w:rFonts w:ascii="Arial" w:hAnsi="Arial"/>
          <w:b/>
          <w:color w:val="771111"/>
          <w:sz w:val="24"/>
        </w:rPr>
        <w:t>12.17 Hamas &amp; Palestinian Islamic Jihad / PIJ (1987–Present)</w:t>
      </w:r>
    </w:p>
    <w:p>
      <w:pPr>
        <w:spacing w:after="120" w:line="276" w:lineRule="auto"/>
      </w:pPr>
      <w:r>
        <w:rPr>
          <w:rFonts w:ascii="Calibri" w:hAnsi="Calibri"/>
          <w:sz w:val="22"/>
        </w:rPr>
        <w:t>Core Ideology &amp; Strategic Goals: Radical Sunni Islamist fundamentalist organizations originating from the Muslim Brotherhood, explicitly dedicated in their founding charters to the total eradication of the State of Israel, the rejection of all two-state diplomatic negotiations, and the establishment of an Islamic theocracy across Mandatory Palestine from the Jordan River to the Mediterranean Sea.</w:t>
      </w:r>
    </w:p>
    <w:p>
      <w:pPr>
        <w:spacing w:after="120" w:line="276" w:lineRule="auto"/>
      </w:pPr>
      <w:r>
        <w:rPr>
          <w:rFonts w:ascii="Calibri" w:hAnsi="Calibri"/>
          <w:sz w:val="22"/>
        </w:rPr>
        <w:t>Operational Tactics: Pioneers of urban suicide bus bombings in the 1990s and 2000s, mass unguided rocket and mortar barrages fired at Israeli civilian population centers, cross-border tunnel raids, hostage abductions, and mass commando assaults. Signature attack: the October 7, 2023 massacre under Operation Al-Aqsa Flood, slaughtering approximately 1,200 individuals, committing widespread atrocities, and kidnapping 250 hostages into Gaza.</w:t>
      </w:r>
    </w:p>
    <w:p>
      <w:pPr>
        <w:spacing w:after="120" w:line="276" w:lineRule="auto"/>
      </w:pPr>
      <w:r>
        <w:rPr>
          <w:rFonts w:ascii="Calibri" w:hAnsi="Calibri"/>
          <w:sz w:val="22"/>
        </w:rPr>
        <w:t>State Sponsorship &amp; Financing: Heavily financed, technologically armed, and trained by the Iranian IRGC Quds Force (receiving an estimated $100 million annually in military subsidies), with high-level political leadership sanctuary provided by Qatar, international charitable front financing, and systematic diversion of international humanitarian aid materials (such as concrete and piping) to build underground military tunnel systems.</w:t>
      </w:r>
    </w:p>
    <w:p>
      <w:pPr>
        <w:keepNext/>
        <w:spacing w:before="260" w:after="80"/>
      </w:pPr>
      <w:r>
        <w:rPr>
          <w:rFonts w:ascii="Arial" w:hAnsi="Arial"/>
          <w:b/>
          <w:color w:val="771111"/>
          <w:sz w:val="24"/>
        </w:rPr>
        <w:t>12.18 The Houthis / Ansar Allah (1994/2004–Present)</w:t>
      </w:r>
    </w:p>
    <w:p>
      <w:pPr>
        <w:spacing w:after="120" w:line="276" w:lineRule="auto"/>
      </w:pPr>
      <w:r>
        <w:rPr>
          <w:rFonts w:ascii="Calibri" w:hAnsi="Calibri"/>
          <w:sz w:val="22"/>
        </w:rPr>
        <w:t>Core Ideology &amp; Strategic Goals: Radical Zaidi Shia Islamist political and military organization in northern Yemen (motto translating to 'God is the Greatest, Death to America, Death to Israel, A Curse Upon the Jews, Victory to Islam'), seeking the overthrow of the Yemeni central government and regional hegemony as an integral component of Iran's 'Axis of Resistance.'</w:t>
      </w:r>
    </w:p>
    <w:p>
      <w:pPr>
        <w:spacing w:after="120" w:line="276" w:lineRule="auto"/>
      </w:pPr>
      <w:r>
        <w:rPr>
          <w:rFonts w:ascii="Calibri" w:hAnsi="Calibri"/>
          <w:sz w:val="22"/>
        </w:rPr>
        <w:t>Operational Tactics: Mountain insurgency, cross-border ballistic missile and suicide drone strikes targeting civilian airports and oil refineries in Saudi Arabia and the UAE, naval mine deployment, and launching anti-ship ballistic missiles, cruise missiles, and remote-controlled explosive boats at international commercial maritime shipping in the Bab-el-Mandeb Strait.</w:t>
      </w:r>
    </w:p>
    <w:p>
      <w:pPr>
        <w:spacing w:after="120" w:line="276" w:lineRule="auto"/>
      </w:pPr>
      <w:r>
        <w:rPr>
          <w:rFonts w:ascii="Calibri" w:hAnsi="Calibri"/>
          <w:sz w:val="22"/>
        </w:rPr>
        <w:t>State Sponsorship &amp; Financing: Armed, directed, and sustained by the Iranian IRGC Quds Force and Lebanese Hezbollah advisers, who smuggle advanced medium-range ballistic missile components, anti-ship missiles, drone guidance systems, and intelligence assets through Red Sea coastal routes, transforming a local tribal militia into a global maritime chokepoint threat.</w:t>
      </w:r>
    </w:p>
    <w:p>
      <w:pPr>
        <w:keepNext/>
        <w:spacing w:before="400" w:after="160"/>
      </w:pPr>
      <w:r>
        <w:rPr>
          <w:rFonts w:ascii="Arial" w:hAnsi="Arial"/>
          <w:b/>
          <w:color w:val="003366"/>
          <w:sz w:val="30"/>
        </w:rPr>
        <w:t>SECTION XIII: MASTERWORKS OF ESPIONAGE: DEFINING INTELLIGENCE OPERATIONS (1900 TO PRESENT)</w:t>
      </w:r>
    </w:p>
    <w:p>
      <w:pPr>
        <w:keepNext/>
        <w:spacing w:before="260" w:after="80"/>
      </w:pPr>
      <w:r>
        <w:rPr>
          <w:rFonts w:ascii="Arial" w:hAnsi="Arial"/>
          <w:b/>
          <w:color w:val="771111"/>
          <w:sz w:val="24"/>
        </w:rPr>
        <w:t>13.1 CIA: Operation PBSuccess (1954, Guatemala)</w:t>
      </w:r>
    </w:p>
    <w:p>
      <w:pPr>
        <w:spacing w:after="120" w:line="276" w:lineRule="auto"/>
      </w:pPr>
      <w:r>
        <w:rPr>
          <w:rFonts w:ascii="Calibri" w:hAnsi="Calibri"/>
          <w:sz w:val="22"/>
        </w:rPr>
        <w:t>Operational Objective: To overthrow the democratically elected government of Guatemalan President Jacobo Árbenz, who had expropriated uncultivated lands owned by the American multinational United Fruit Company and legalized the communist Guatemalan Party of Labour.</w:t>
      </w:r>
    </w:p>
    <w:p>
      <w:pPr>
        <w:spacing w:after="120" w:line="276" w:lineRule="auto"/>
      </w:pPr>
      <w:r>
        <w:rPr>
          <w:rFonts w:ascii="Calibri" w:hAnsi="Calibri"/>
          <w:sz w:val="22"/>
        </w:rPr>
        <w:t>Tactics &amp; Execution: The CIA engineered a sophisticated psychological warfare campaign (Operation PBSuccess), establishing a clandestine propaganda radio station ('Voice of Liberation') to broadcast fabricated reports of advancing rebel armies, coordinating with psychological leaflets dropped over Guatemala City, and arming a small mercenary force led by exile Colonel Carlos Castillo Armas.</w:t>
      </w:r>
    </w:p>
    <w:p>
      <w:pPr>
        <w:spacing w:after="120" w:line="276" w:lineRule="auto"/>
      </w:pPr>
      <w:r>
        <w:rPr>
          <w:rFonts w:ascii="Calibri" w:hAnsi="Calibri"/>
          <w:sz w:val="22"/>
        </w:rPr>
        <w:t>Strategic Outcome: Successful coup resulting in Árbenz's resignation and exile. Castillo Armas was installed as military dictator, reversing agrarian reforms and initiating four decades of brutal military dictatorships and civil conflict that killed an estimated 200,000 Guatemalans, establishing the operational blueprint for future Cold War CIA covert actions in Latin America.</w:t>
      </w:r>
    </w:p>
    <w:p>
      <w:pPr>
        <w:keepNext/>
        <w:spacing w:before="260" w:after="80"/>
      </w:pPr>
      <w:r>
        <w:rPr>
          <w:rFonts w:ascii="Arial" w:hAnsi="Arial"/>
          <w:b/>
          <w:color w:val="771111"/>
          <w:sz w:val="24"/>
        </w:rPr>
        <w:t>13.2 CIA: Project Azorian / The Glomar Explorer (1974, Central Pacific Ocean)</w:t>
      </w:r>
    </w:p>
    <w:p>
      <w:pPr>
        <w:spacing w:after="120" w:line="276" w:lineRule="auto"/>
      </w:pPr>
      <w:r>
        <w:rPr>
          <w:rFonts w:ascii="Calibri" w:hAnsi="Calibri"/>
          <w:sz w:val="22"/>
        </w:rPr>
        <w:t>Operational Objective: To secretly recover a sunken Soviet ballistic missile submarine (K-129) from a depth of over 16,500 feet (three miles beneath the Pacific Ocean) to extract Soviet cryptographic books, nuclear torpedoes, and nuclear-armed R-21 ballistic missiles.</w:t>
      </w:r>
    </w:p>
    <w:p>
      <w:pPr>
        <w:spacing w:after="120" w:line="276" w:lineRule="auto"/>
      </w:pPr>
      <w:r>
        <w:rPr>
          <w:rFonts w:ascii="Calibri" w:hAnsi="Calibri"/>
          <w:sz w:val="22"/>
        </w:rPr>
        <w:t>Tactics &amp; Execution: The CIA partnered with billionaire industrialist Howard Hughes to construct a multi-million-dollar custom deep-sea mining ship (the Hughes Glomar Explorer) and a submersible mechanical claw (the 'Clementine'), operating under the commercial cover story that Hughes was exploring the ocean floor to mine manganese nodules. The mission operated in complete secrecy directly beneath the eyes of Soviet surveillance vessels.</w:t>
      </w:r>
    </w:p>
    <w:p>
      <w:pPr>
        <w:spacing w:after="120" w:line="276" w:lineRule="auto"/>
      </w:pPr>
      <w:r>
        <w:rPr>
          <w:rFonts w:ascii="Calibri" w:hAnsi="Calibri"/>
          <w:sz w:val="22"/>
        </w:rPr>
        <w:t>Strategic Outcome: Partial tactical recovery. As the mechanical claw lifted the 1,750-ton submarine section, structural failure caused two-thirds of the hull to break off and plunge back to the ocean floor. However, the CIA successfully recovered the bodies of six Soviet submariners (who were buried at sea with full military honors recorded on film), nuclear torpedo components, and critical cryptographic intelligence, pulling off one of the greatest technical engineering and espionage feats in maritime history.</w:t>
      </w:r>
    </w:p>
    <w:p>
      <w:pPr>
        <w:keepNext/>
        <w:spacing w:before="260" w:after="80"/>
      </w:pPr>
      <w:r>
        <w:rPr>
          <w:rFonts w:ascii="Arial" w:hAnsi="Arial"/>
          <w:b/>
          <w:color w:val="771111"/>
          <w:sz w:val="24"/>
        </w:rPr>
        <w:t>13.3 CIA / JSOC: Operation Neptune Spear (May 1–2, 2011, Abbottabad, Pakistan)</w:t>
      </w:r>
    </w:p>
    <w:p>
      <w:pPr>
        <w:spacing w:after="120" w:line="276" w:lineRule="auto"/>
      </w:pPr>
      <w:r>
        <w:rPr>
          <w:rFonts w:ascii="Calibri" w:hAnsi="Calibri"/>
          <w:sz w:val="22"/>
        </w:rPr>
        <w:t>Operational Objective: To locate, positively identify, and eliminate or capture al-Qaeda founder and mastermind of the September 11 attacks, Osama bin Laden.</w:t>
      </w:r>
    </w:p>
    <w:p>
      <w:pPr>
        <w:spacing w:after="120" w:line="276" w:lineRule="auto"/>
      </w:pPr>
      <w:r>
        <w:rPr>
          <w:rFonts w:ascii="Calibri" w:hAnsi="Calibri"/>
          <w:sz w:val="22"/>
        </w:rPr>
        <w:t>Tactics &amp; Execution: The CIA tracked bin Laden's primary personal courier (Abu Ahmed al-Kuwaiti) over several years, leading to a fortified, high-walled residential compound in Abbottabad, Pakistan, just one mile from the Pakistan Military Academy. Operating without prior notification to Pakistani military authorities, two modified stealth MH-60 Black Hawk helicopters carrying 23 Navy SEALs from the Naval Special Warfare Development Group (DEVGRU / SEAL Team 6) and a CIA translator breached the compound under cover of darkness.</w:t>
      </w:r>
    </w:p>
    <w:p>
      <w:pPr>
        <w:spacing w:after="120" w:line="276" w:lineRule="auto"/>
      </w:pPr>
      <w:r>
        <w:rPr>
          <w:rFonts w:ascii="Calibri" w:hAnsi="Calibri"/>
          <w:sz w:val="22"/>
        </w:rPr>
        <w:t>Strategic Outcome: Complete operational success. Bin Laden was killed in a firefight inside the compound within 38 minutes. SEAL operators recovered ten hard drives, approximately 100 thumb drives and memory cards, and thousands of paper documents—constituting the largest intelligence haul of terrorist material ever captured—before exfiltrating to Afghanistan. Bin Laden's body was buried at sea from the aircraft carrier USS Carl Vinson in compliance with maritime Islamic custom.</w:t>
      </w:r>
    </w:p>
    <w:p>
      <w:pPr>
        <w:keepNext/>
        <w:spacing w:before="260" w:after="80"/>
      </w:pPr>
      <w:r>
        <w:rPr>
          <w:rFonts w:ascii="Arial" w:hAnsi="Arial"/>
          <w:b/>
          <w:color w:val="771111"/>
          <w:sz w:val="24"/>
        </w:rPr>
        <w:t>13.4 CIA / NSA / Unit 8200: Stuxnet / Operation Olympic Games (2007–2010, Iran)</w:t>
      </w:r>
    </w:p>
    <w:p>
      <w:pPr>
        <w:spacing w:after="120" w:line="276" w:lineRule="auto"/>
      </w:pPr>
      <w:r>
        <w:rPr>
          <w:rFonts w:ascii="Calibri" w:hAnsi="Calibri"/>
          <w:sz w:val="22"/>
        </w:rPr>
        <w:t>Operational Objective: To physically sabotage and delay Iran's covert nuclear weapons uranium enrichment program at the heavily fortified underground Natanz facility without launching a kinetic military airstrike.</w:t>
      </w:r>
    </w:p>
    <w:p>
      <w:pPr>
        <w:spacing w:after="120" w:line="276" w:lineRule="auto"/>
      </w:pPr>
      <w:r>
        <w:rPr>
          <w:rFonts w:ascii="Calibri" w:hAnsi="Calibri"/>
          <w:sz w:val="22"/>
        </w:rPr>
        <w:t>Tactics &amp; Execution: A joint American-Israeli cyber operation developed the world's first true cyber weapon: a self-replicating worm (Stuxnet) engineered to cross 'air-gapped' networks (computers disconnected from the internet) via infected USB drives. The malware specifically targeted Siemens industrial programmable logic controllers (PLCs) regulating the high-speed gas centrifuges. Stuxnet secretly altered centrifuge rotational speeds, spinning them to self-destruction while feeding falsified sensor telemetry to control room operators indicating normal operations.</w:t>
      </w:r>
    </w:p>
    <w:p>
      <w:pPr>
        <w:spacing w:after="120" w:line="276" w:lineRule="auto"/>
      </w:pPr>
      <w:r>
        <w:rPr>
          <w:rFonts w:ascii="Calibri" w:hAnsi="Calibri"/>
          <w:sz w:val="22"/>
        </w:rPr>
        <w:t>Strategic Outcome: Historic technological success. The malware physically destroyed approximately 1,000 of Iran's 9,000 active IR-1 centrifuges at Natanz, setting back Iran's enrichment timeline by an estimated 18 to 24 months. The operation opened the modern era of state-sponsored cyber warfare, proving that malicious software could cause catastrophic physical kinetic destruction to industrial infrastructure.</w:t>
      </w:r>
    </w:p>
    <w:p>
      <w:pPr>
        <w:keepNext/>
        <w:spacing w:before="260" w:after="80"/>
      </w:pPr>
      <w:r>
        <w:rPr>
          <w:rFonts w:ascii="Arial" w:hAnsi="Arial"/>
          <w:b/>
          <w:color w:val="771111"/>
          <w:sz w:val="24"/>
        </w:rPr>
        <w:t>13.5 CIA: Project MKUltra and Operation Midnight Climax (1953–1973, United States &amp; Canada)</w:t>
      </w:r>
    </w:p>
    <w:p>
      <w:pPr>
        <w:spacing w:after="120" w:line="276" w:lineRule="auto"/>
      </w:pPr>
      <w:r>
        <w:rPr>
          <w:rFonts w:ascii="Calibri" w:hAnsi="Calibri"/>
          <w:sz w:val="22"/>
        </w:rPr>
        <w:t>Operational Objective: To master chemical and psychological behavioral modification, develop reliable interrogation 'truth serums,' and research the feasibility of mind control, personality erasure, and Manchurian candidate programming to counter perceived Soviet and Chinese brainwashing techniques.</w:t>
      </w:r>
    </w:p>
    <w:p>
      <w:pPr>
        <w:spacing w:after="120" w:line="276" w:lineRule="auto"/>
      </w:pPr>
      <w:r>
        <w:rPr>
          <w:rFonts w:ascii="Calibri" w:hAnsi="Calibri"/>
          <w:sz w:val="22"/>
        </w:rPr>
        <w:t>Tactics &amp; Execution: Spearheaded by the CIA's Scientific Intelligence Division under chemist Sidney Gottlieb, MKUltra conducted thousands of clandestine human experiments across universities, federal prisons, military hospitals, and research facilities. Unwitting mental patients, prison inmates, heroin addicts, and civilians were secretly administered massive, recurring doses of LSD, alongside high-voltage electroconvulsive therapy, sensory deprivation tanks, prolonged sleep deprivation, and hypnotic suggestion. Under sub-project 'Operation Midnight Climax,' the CIA established undercover brothels in San Francisco and New York with two-way mirrors, utilizing prostitutes to lure civilian men who were secretly drugged with LSD while CIA agents monitored and filmed the psychological effects through the glass to evaluate sex-and-drug blackmail techniques.</w:t>
      </w:r>
    </w:p>
    <w:p>
      <w:pPr>
        <w:spacing w:after="120" w:line="276" w:lineRule="auto"/>
      </w:pPr>
      <w:r>
        <w:rPr>
          <w:rFonts w:ascii="Calibri" w:hAnsi="Calibri"/>
          <w:sz w:val="22"/>
        </w:rPr>
        <w:t>Strategic Outcome: Catastrophic ethical failure and domestic scandal. The program produced zero viable methods for human mind control or reliable interrogation serums, instead inducing severe psychological trauma, permanent psychiatric disability, and several fatalities—most notably U.S. Army biochemist Frank Olson, who plunged to his death from a 10th-floor Manhattan hotel window after being secretly dosed with LSD by Gottlieb. Following the 1973 order by CIA Director Richard Helms to destroy all MKUltra files, surviving documentation was uncovered and exposed during the landmark 1975 Church Committee congressional hearings, resulting in strict presidential executive orders banning non-consensual human experimentation.</w:t>
      </w:r>
    </w:p>
    <w:p>
      <w:pPr>
        <w:keepNext/>
        <w:spacing w:before="260" w:after="80"/>
      </w:pPr>
      <w:r>
        <w:rPr>
          <w:rFonts w:ascii="Arial" w:hAnsi="Arial"/>
          <w:b/>
          <w:color w:val="771111"/>
          <w:sz w:val="24"/>
        </w:rPr>
        <w:t>13.6 CIA: Operation Acoustic Kitty (1960s, United States)</w:t>
      </w:r>
    </w:p>
    <w:p>
      <w:pPr>
        <w:spacing w:after="120" w:line="276" w:lineRule="auto"/>
      </w:pPr>
      <w:r>
        <w:rPr>
          <w:rFonts w:ascii="Calibri" w:hAnsi="Calibri"/>
          <w:sz w:val="22"/>
        </w:rPr>
        <w:t>Operational Objective: To create a mobile, stealthy biological eavesdropping asset capable of approaching Soviet diplomats and intelligence officers in open parks and public embassy grounds to intercept high-level conversations immune to room bugging.</w:t>
      </w:r>
    </w:p>
    <w:p>
      <w:pPr>
        <w:spacing w:after="120" w:line="276" w:lineRule="auto"/>
      </w:pPr>
      <w:r>
        <w:rPr>
          <w:rFonts w:ascii="Calibri" w:hAnsi="Calibri"/>
          <w:sz w:val="22"/>
        </w:rPr>
        <w:t>Tactics &amp; Execution: The CIA's Directorate of Science and Technology engaged veterinary surgeons to surgically alter a live domesticated cat, implanting a miniature microphone inside the animal's ear canal, a small radio transmitter at the base of the skull, and an antenna wire woven through the fur down to the tail. The surgical procedure took hours, followed by extensive behavioral training to condition the animal to move toward target conversations in outdoor environments.</w:t>
      </w:r>
    </w:p>
    <w:p>
      <w:pPr>
        <w:spacing w:after="120" w:line="276" w:lineRule="auto"/>
      </w:pPr>
      <w:r>
        <w:rPr>
          <w:rFonts w:ascii="Calibri" w:hAnsi="Calibri"/>
          <w:sz w:val="22"/>
        </w:rPr>
        <w:t>Strategic Outcome: Tactical failure and immediate abandonment. During its premier operational field test in Washington, D.C., CIA handlers released the surgically modified cat from an undercover surveillance van in a park to eavesdrop on two men sitting on a bench. The cat walked into the roadway, was immediately struck and killed by a passing taxi, and the CIA concluded that the instinctive behavioral independence of felines made biological audio surveillance completely impractical, canceling the multi-million-dollar program in 1967.</w:t>
      </w:r>
    </w:p>
    <w:p>
      <w:pPr>
        <w:keepNext/>
        <w:spacing w:before="260" w:after="80"/>
      </w:pPr>
      <w:r>
        <w:rPr>
          <w:rFonts w:ascii="Arial" w:hAnsi="Arial"/>
          <w:b/>
          <w:color w:val="771111"/>
          <w:sz w:val="24"/>
        </w:rPr>
        <w:t>13.7 CIA: The Shellfish Toxin 'Heart Attack Gun' (Exposed 1975, United States)</w:t>
      </w:r>
    </w:p>
    <w:p>
      <w:pPr>
        <w:spacing w:after="120" w:line="276" w:lineRule="auto"/>
      </w:pPr>
      <w:r>
        <w:rPr>
          <w:rFonts w:ascii="Calibri" w:hAnsi="Calibri"/>
          <w:sz w:val="22"/>
        </w:rPr>
        <w:t>Operational Objective: To develop an untraceable, silent assassination weapon capable of eliminating high-value hostile intelligence figures and foreign targets without leaving physical, toxicological, or ballistic evidence of foul play.</w:t>
      </w:r>
    </w:p>
    <w:p>
      <w:pPr>
        <w:spacing w:after="120" w:line="276" w:lineRule="auto"/>
      </w:pPr>
      <w:r>
        <w:rPr>
          <w:rFonts w:ascii="Calibri" w:hAnsi="Calibri"/>
          <w:sz w:val="22"/>
        </w:rPr>
        <w:t>Tactics &amp; Execution: The CIA's Special Operations Division at Fort Detrick engineered an electrically powered, modified Colt 1911 pistol fitted with a specialized barrel and telescopic sight. The weapon fired a microscopic, frozen dart—composed of lethal saxitoxin extracted from poisoned clams—propelled by a low-pressure battery charge. The frozen poison projectile traveled at high velocity, penetrated normal civilian clothing, and entered the victim's skin, leaving only an imperceptible, microscopic red dot resembling a mosquito bite.</w:t>
      </w:r>
    </w:p>
    <w:p>
      <w:pPr>
        <w:spacing w:after="120" w:line="276" w:lineRule="auto"/>
      </w:pPr>
      <w:r>
        <w:rPr>
          <w:rFonts w:ascii="Calibri" w:hAnsi="Calibri"/>
          <w:sz w:val="22"/>
        </w:rPr>
        <w:t>Strategic Outcome: The frozen toxic dart dissolved rapidly within the victim's bloodstream, inducing total cardiac arrest and ventricular fibrillation within minutes. Because saxitoxin decomposes quickly at body temperature and leaves no chemical residue detectable by contemporary coroner autopsies, the death was recorded as a natural myocardial infarction. The existence of the weapon was publicly demonstrated on Capitol Hill by Senator Frank Church during the 1975 Church Committee hearings, providing public confirmation of black-budget kinetic assassination devices.</w:t>
      </w:r>
    </w:p>
    <w:p>
      <w:pPr>
        <w:keepNext/>
        <w:spacing w:before="260" w:after="80"/>
      </w:pPr>
      <w:r>
        <w:rPr>
          <w:rFonts w:ascii="Arial" w:hAnsi="Arial"/>
          <w:b/>
          <w:color w:val="771111"/>
          <w:sz w:val="24"/>
        </w:rPr>
        <w:t>13.8 Joint Chiefs of Staff: Operation Northwoods (1962, Proposed)</w:t>
      </w:r>
    </w:p>
    <w:p>
      <w:pPr>
        <w:spacing w:after="120" w:line="276" w:lineRule="auto"/>
      </w:pPr>
      <w:r>
        <w:rPr>
          <w:rFonts w:ascii="Calibri" w:hAnsi="Calibri"/>
          <w:sz w:val="22"/>
        </w:rPr>
        <w:t>Operational Objective: To engineer a series of fabricated, violent false-flag domestic terror attacks against American military and civilian targets to manipulate American public outrage and provide legal and international justification for a full-scale U.S. military invasion of Cuba to depose Fidel Castro.</w:t>
      </w:r>
    </w:p>
    <w:p>
      <w:pPr>
        <w:spacing w:after="120" w:line="276" w:lineRule="auto"/>
      </w:pPr>
      <w:r>
        <w:rPr>
          <w:rFonts w:ascii="Calibri" w:hAnsi="Calibri"/>
          <w:sz w:val="22"/>
        </w:rPr>
        <w:t>Tactics &amp; Execution: Drafted by the Joint Chiefs of Staff under Chairman General Lyman Lemnitzer, the top-secret plan proposed: sinking a U.S. Navy warship in Guantanamo Bay and blaming Cuban artillery, blowing up a pilotless drone aircraft painted to replicate an American civilian passenger airliner carrying college students on holiday, orchestrating violent bombings and mock funeral services in Miami and Washington, and staging fake Cuban military commando raids against American coastal installations.</w:t>
      </w:r>
    </w:p>
    <w:p>
      <w:pPr>
        <w:spacing w:after="120" w:line="276" w:lineRule="auto"/>
      </w:pPr>
      <w:r>
        <w:rPr>
          <w:rFonts w:ascii="Calibri" w:hAnsi="Calibri"/>
          <w:sz w:val="22"/>
        </w:rPr>
        <w:t>Strategic Outcome: Immediate presidential veto. President John F. Kennedy categorically rejected Operation Northwoods in March 1962, refusing to authorize simulated or real attacks against American citizens. Kennedy subsequently removed General Lemnitzer as Chairman of the Joint Chiefs of Staff. The declassification of Operation Northwoods in 1997 through the JFK Assassination Records Review Board confirmed that the highest echelons of the Cold War military establishment were willing to propose false-flag attacks on domestic soil to justify foreign wars.</w:t>
      </w:r>
    </w:p>
    <w:p>
      <w:pPr>
        <w:keepNext/>
        <w:spacing w:before="260" w:after="80"/>
      </w:pPr>
      <w:r>
        <w:rPr>
          <w:rFonts w:ascii="Arial" w:hAnsi="Arial"/>
          <w:b/>
          <w:color w:val="771111"/>
          <w:sz w:val="24"/>
        </w:rPr>
        <w:t>13.9 KGB: The Cambridge Five (1930s–1950s, United Kingdom)</w:t>
      </w:r>
    </w:p>
    <w:p>
      <w:pPr>
        <w:spacing w:after="120" w:line="276" w:lineRule="auto"/>
      </w:pPr>
      <w:r>
        <w:rPr>
          <w:rFonts w:ascii="Calibri" w:hAnsi="Calibri"/>
          <w:sz w:val="22"/>
        </w:rPr>
        <w:t>Operational Objective: To achieve deep, long-term penetration of the highest levels of the British Foreign Office, British Secret Intelligence Service (MI6), and Western atomic research programs.</w:t>
      </w:r>
    </w:p>
    <w:p>
      <w:pPr>
        <w:spacing w:after="120" w:line="276" w:lineRule="auto"/>
      </w:pPr>
      <w:r>
        <w:rPr>
          <w:rFonts w:ascii="Calibri" w:hAnsi="Calibri"/>
          <w:sz w:val="22"/>
        </w:rPr>
        <w:t>Tactics &amp; Execution: Soviet intelligence talent-spotted and recruited ideological Marxist students at the University of Cambridge during the 1930s: Kim Philby, Guy Burgess, Donald Maclean, Anthony Blunt, and John Cairncross. The operatives rose to the most sensitive leadership positions in the British empire: Kim Philby became the head of MI6's anti-Soviet counterintelligence section and the primary British intelligence liaison to the CIA and FBI in Washington, passing top-secret Allied military plans, agent rosters, and atomic secrets directly to Moscow.</w:t>
      </w:r>
    </w:p>
    <w:p>
      <w:pPr>
        <w:spacing w:after="120" w:line="276" w:lineRule="auto"/>
      </w:pPr>
      <w:r>
        <w:rPr>
          <w:rFonts w:ascii="Calibri" w:hAnsi="Calibri"/>
          <w:sz w:val="22"/>
        </w:rPr>
        <w:t>Strategic Outcome: The most damaging penetration of Western intelligence in history. Philby betrayed thousands of British and American covert agents operating behind the Iron Curtain (including joint operations in Albania), resulting in their capture and execution. Burgess and Maclean defected to the Soviet Union in 1951, followed by Philby in 1963, paralyzing British intelligence credibility with Washington for decades.</w:t>
      </w:r>
    </w:p>
    <w:p>
      <w:pPr>
        <w:keepNext/>
        <w:spacing w:before="260" w:after="80"/>
      </w:pPr>
      <w:r>
        <w:rPr>
          <w:rFonts w:ascii="Arial" w:hAnsi="Arial"/>
          <w:b/>
          <w:color w:val="771111"/>
          <w:sz w:val="24"/>
        </w:rPr>
        <w:t>13.10 KGB: Operation INFEKTION / Active Measures (1983–1987, Global)</w:t>
      </w:r>
    </w:p>
    <w:p>
      <w:pPr>
        <w:spacing w:after="120" w:line="276" w:lineRule="auto"/>
      </w:pPr>
      <w:r>
        <w:rPr>
          <w:rFonts w:ascii="Calibri" w:hAnsi="Calibri"/>
          <w:sz w:val="22"/>
        </w:rPr>
        <w:t>Operational Objective: To conduct a global psychological disinformation campaign discrediting the United States, undermining American prestige in developing nations, and convincing international public opinion that the U.S. military engineered the HIV/AIDS virus as a biological weapon.</w:t>
      </w:r>
    </w:p>
    <w:p>
      <w:pPr>
        <w:spacing w:after="120" w:line="276" w:lineRule="auto"/>
      </w:pPr>
      <w:r>
        <w:rPr>
          <w:rFonts w:ascii="Calibri" w:hAnsi="Calibri"/>
          <w:sz w:val="22"/>
        </w:rPr>
        <w:t>Tactics &amp; Execution: The KGB's Service A (Active Measures) placed a fabricated letter in an obscure, pro-Soviet Indian newspaper (The Patriot) in 1983, falsely claiming that AIDS was engineered at the U.S. Army Medical Research Institute of Infectious Diseases at Fort Detrick, Maryland. The KGB subsequently promoted pseudo-scientific papers through East German biologist Jakob Segal, coordinating with international communist-front organizations to plant the story in over 80 countries in dozens of languages.</w:t>
      </w:r>
    </w:p>
    <w:p>
      <w:pPr>
        <w:spacing w:after="120" w:line="276" w:lineRule="auto"/>
      </w:pPr>
      <w:r>
        <w:rPr>
          <w:rFonts w:ascii="Calibri" w:hAnsi="Calibri"/>
          <w:sz w:val="22"/>
        </w:rPr>
        <w:t>Strategic Outcome: One of the most successful Soviet disinformation campaigns in modern history. The conspiracy theory gained immense global traction, severely damaging American diplomatic standing in Africa and Latin America. In 1987, under intense diplomatic pressure from the Reagan administration, Soviet leader Mikhail Gorbachev formally ordered the campaign terminated and Soviet health officials publicly apologized.</w:t>
      </w:r>
    </w:p>
    <w:p>
      <w:pPr>
        <w:keepNext/>
        <w:spacing w:before="260" w:after="80"/>
      </w:pPr>
      <w:r>
        <w:rPr>
          <w:rFonts w:ascii="Arial" w:hAnsi="Arial"/>
          <w:b/>
          <w:color w:val="771111"/>
          <w:sz w:val="24"/>
        </w:rPr>
        <w:t>13.11 FSB: The 1999 Russian Apartment Bombings &amp; The 'Ryazan Incident' (1999, Russia)</w:t>
      </w:r>
    </w:p>
    <w:p>
      <w:pPr>
        <w:spacing w:after="120" w:line="276" w:lineRule="auto"/>
      </w:pPr>
      <w:r>
        <w:rPr>
          <w:rFonts w:ascii="Calibri" w:hAnsi="Calibri"/>
          <w:sz w:val="22"/>
        </w:rPr>
        <w:t>Operational Objective: To fabricate a national security crisis, cultivate widespread public terror, justify the launching of the Second Chechen War, and consolidate political support behind newly appointed Prime Minister Vladimir Putin.</w:t>
      </w:r>
    </w:p>
    <w:p>
      <w:pPr>
        <w:spacing w:after="120" w:line="276" w:lineRule="auto"/>
      </w:pPr>
      <w:r>
        <w:rPr>
          <w:rFonts w:ascii="Calibri" w:hAnsi="Calibri"/>
          <w:sz w:val="22"/>
        </w:rPr>
        <w:t>Tactics &amp; Execution: In September 1999, four multi-story apartment buildings in Buynaksk, Moscow, and Volgodonsk were detonated in the middle of the night, killing 307 civilians in their beds. On September 22, alert local residents in the city of Ryazan spotted suspicious individuals carrying military sacks marked 'Sugar' into the basement of a residential building. Local police defused the device, discovering live electronic detonators and military-grade RDX explosives. The local police arrested the perpetrators—who produced official credentials identifying themselves as active officers of the Russian Federal Security Service (FSB).</w:t>
      </w:r>
    </w:p>
    <w:p>
      <w:pPr>
        <w:spacing w:after="120" w:line="276" w:lineRule="auto"/>
      </w:pPr>
      <w:r>
        <w:rPr>
          <w:rFonts w:ascii="Calibri" w:hAnsi="Calibri"/>
          <w:sz w:val="22"/>
        </w:rPr>
        <w:t>Strategic Outcome: Immediate domestic transformation. The head of the FSB, Nikolai Patrushev, went on national television claiming the incident was merely a 'security training exercise' containing actual sugar. Independent journalists, parliamentarians (such as Sergei Yushenkov and Yuri Shchekochikhin), and former FSB officer Alexander Litvinenko who investigated state complicity were systematically assassinated or poisoned. Putin utilized the national hysteria to launch a brutal military campaign in Chechnya, propelling his presidential election victory in early 2000.</w:t>
      </w:r>
    </w:p>
    <w:p>
      <w:pPr>
        <w:keepNext/>
        <w:spacing w:before="260" w:after="80"/>
      </w:pPr>
      <w:r>
        <w:rPr>
          <w:rFonts w:ascii="Arial" w:hAnsi="Arial"/>
          <w:b/>
          <w:color w:val="771111"/>
          <w:sz w:val="24"/>
        </w:rPr>
        <w:t>13.12 KGB / DS: The Umbrella Assassination of Georgi Markov (September 7, 1978, London)</w:t>
      </w:r>
    </w:p>
    <w:p>
      <w:pPr>
        <w:spacing w:after="120" w:line="276" w:lineRule="auto"/>
      </w:pPr>
      <w:r>
        <w:rPr>
          <w:rFonts w:ascii="Calibri" w:hAnsi="Calibri"/>
          <w:sz w:val="22"/>
        </w:rPr>
        <w:t>Operational Objective: To assassinate prominent Bulgarian dissident, novelist, and BBC World Service broadcaster Georgi Markov in London, whose radio broadcasts exposed the corruption and personal hypocrisy of Bulgarian communist dictator Todor Zhivkov.</w:t>
      </w:r>
    </w:p>
    <w:p>
      <w:pPr>
        <w:spacing w:after="120" w:line="276" w:lineRule="auto"/>
      </w:pPr>
      <w:r>
        <w:rPr>
          <w:rFonts w:ascii="Calibri" w:hAnsi="Calibri"/>
          <w:sz w:val="22"/>
        </w:rPr>
        <w:t>Tactics &amp; Execution: The Bulgarian Committee for State Security (DS) enlisted the specialized technical laboratory of the Soviet KGB (KGB Laboratory No. 12 / Chamber). KGB technicians engineered a weaponized, modified rain umbrella fitted with a pneumatic spring mechanism capable of silently firing a micro-pellet through the umbrella tip. As Markov waited at a bus stop on Waterloo Bridge, a covert operative bumped into him, apologized in a foreign accent, and discharged the weapon into his right thigh. The projectile was a platinum-iridium sphere measuring just 1.7 millimeters in diameter, drilled with two microscopic laser cross-holes containing a lethal dose of ricin toxin sealed with temperature-sensitive wax designed to melt at human body temperature.</w:t>
      </w:r>
    </w:p>
    <w:p>
      <w:pPr>
        <w:spacing w:after="120" w:line="276" w:lineRule="auto"/>
      </w:pPr>
      <w:r>
        <w:rPr>
          <w:rFonts w:ascii="Calibri" w:hAnsi="Calibri"/>
          <w:sz w:val="22"/>
        </w:rPr>
        <w:t>Strategic Outcome: Lethal operational success with historic forensic exposure. Markov suffered high fever, internal organ failure, and died in agony three days later. During the forensic autopsy, British pathologists discovered the microscopic metal sphere embedded in his muscle tissue. The 'Bulgarian Umbrella' assassination remains the premier historical demonstration of Soviet chemical/biological micro-assassination technology operating in Western capital cities.</w:t>
      </w:r>
    </w:p>
    <w:p>
      <w:pPr>
        <w:keepNext/>
        <w:spacing w:before="260" w:after="80"/>
      </w:pPr>
      <w:r>
        <w:rPr>
          <w:rFonts w:ascii="Arial" w:hAnsi="Arial"/>
          <w:b/>
          <w:color w:val="771111"/>
          <w:sz w:val="24"/>
        </w:rPr>
        <w:t>13.13 KGB: 'The Thing' / The Great Seal Resonant Cavity Bug (1945–1952, Moscow)</w:t>
      </w:r>
    </w:p>
    <w:p>
      <w:pPr>
        <w:spacing w:after="120" w:line="276" w:lineRule="auto"/>
      </w:pPr>
      <w:r>
        <w:rPr>
          <w:rFonts w:ascii="Calibri" w:hAnsi="Calibri"/>
          <w:sz w:val="22"/>
        </w:rPr>
        <w:t>Operational Objective: To conduct continuous, undetected audio surveillance of the personal residential study of the United States Ambassador to the Soviet Union inside Spaso House in Moscow.</w:t>
      </w:r>
    </w:p>
    <w:p>
      <w:pPr>
        <w:spacing w:after="120" w:line="276" w:lineRule="auto"/>
      </w:pPr>
      <w:r>
        <w:rPr>
          <w:rFonts w:ascii="Calibri" w:hAnsi="Calibri"/>
          <w:sz w:val="22"/>
        </w:rPr>
        <w:t>Tactics &amp; Execution: Soviet inventor Léon Theremin engineered a breakthrough in espionage physics: a passive, resonant cavity listening device ('The Thing') containing no battery, no wires, and no active electronic components. On August 4, 1945, a delegation of Soviet Young Pioneers presented a handcrafted, carved wooden Great Seal of the United States to U.S. Ambassador Averell Harriman as a 'gesture of post-war friendship.' The wooden carving was hung on the wall of Harriman's private residential study. To operate the bug, Soviet intelligence vans parked on the street outside directed an ultra-high frequency (UHF) radio beam at the building; sound waves from private conversations inside the room vibrated a microscopic membrane inside the seal, modulating the reflected radio signal back to the Soviet receivers.</w:t>
      </w:r>
    </w:p>
    <w:p>
      <w:pPr>
        <w:spacing w:after="120" w:line="276" w:lineRule="auto"/>
      </w:pPr>
      <w:r>
        <w:rPr>
          <w:rFonts w:ascii="Calibri" w:hAnsi="Calibri"/>
          <w:sz w:val="22"/>
        </w:rPr>
        <w:t>Strategic Outcome: The most successful audio espionage operation of the early Cold War. For seven years, across the tenure of four American ambassadors (Harriman, Walter Bedell Smith, Alan G. Kirk, and George F. Kennan), Soviet leadership listened to top-secret Western diplomatic strategy without detection. The device was discovered by accident in 1952 during a British counter-surveillance sweep, baffling Western engineers because it contained no power source, fundamentally revolutionizing Western radio-frequency counter-surveillance.</w:t>
      </w:r>
    </w:p>
    <w:p>
      <w:pPr>
        <w:keepNext/>
        <w:spacing w:before="260" w:after="80"/>
      </w:pPr>
      <w:r>
        <w:rPr>
          <w:rFonts w:ascii="Arial" w:hAnsi="Arial"/>
          <w:b/>
          <w:color w:val="771111"/>
          <w:sz w:val="24"/>
        </w:rPr>
        <w:t>13.14 KGB: Soviet Psychotronics and Parapsychological Warfare (1960s–1980s, USSR)</w:t>
      </w:r>
    </w:p>
    <w:p>
      <w:pPr>
        <w:spacing w:after="120" w:line="276" w:lineRule="auto"/>
      </w:pPr>
      <w:r>
        <w:rPr>
          <w:rFonts w:ascii="Calibri" w:hAnsi="Calibri"/>
          <w:sz w:val="22"/>
        </w:rPr>
        <w:t>Operational Objective: To achieve military applications of parapsychology, telepathy, 'remote viewing,' and bio-energetic psychotronic radiation to mentally interrogate foreign prisoners, disrupt the brainwaves of Western leaders, and manipulate mass behavior.</w:t>
      </w:r>
    </w:p>
    <w:p>
      <w:pPr>
        <w:spacing w:after="120" w:line="276" w:lineRule="auto"/>
      </w:pPr>
      <w:r>
        <w:rPr>
          <w:rFonts w:ascii="Calibri" w:hAnsi="Calibri"/>
          <w:sz w:val="22"/>
        </w:rPr>
        <w:t>Tactics &amp; Execution: Soviet state security and the military poured tens of millions of rubles into classified laboratories (such as Laboratory No. 8 at the Institute of Radio Engineering and Electronics in Moscow and secret research centers in Novosibirsk). Soviet scientists studied 'torsion field physics,' bio-gravitational energy, and recruited prominent psychic mediums (such as Nina Kulagina) to demonstrate telekinesis under military observation, attempting to develop 'psychotronic generators' that could broadcast bio-electromagnetic frequencies to induce heart attacks or paranoia in foreign personnel.</w:t>
      </w:r>
    </w:p>
    <w:p>
      <w:pPr>
        <w:spacing w:after="120" w:line="276" w:lineRule="auto"/>
      </w:pPr>
      <w:r>
        <w:rPr>
          <w:rFonts w:ascii="Calibri" w:hAnsi="Calibri"/>
          <w:sz w:val="22"/>
        </w:rPr>
        <w:t>Strategic Outcome: Inconclusive scientific results that sparked an expensive intelligence arms race. While Soviet researchers failed to develop reliable psychic weapons, exaggerated reports of Soviet psychic breakthroughs caused panic inside the Pentagon and CIA. In response, the U.S. government funded its own multi-decade classified parapsychology program—'Project Stargate'—spending millions on military remote-viewing experiments before declassifying and shutting the project down in the 1990s due to lack of operational utility.</w:t>
      </w:r>
    </w:p>
    <w:p>
      <w:pPr>
        <w:keepNext/>
        <w:spacing w:before="260" w:after="80"/>
      </w:pPr>
      <w:r>
        <w:rPr>
          <w:rFonts w:ascii="Arial" w:hAnsi="Arial"/>
          <w:b/>
          <w:color w:val="771111"/>
          <w:sz w:val="24"/>
        </w:rPr>
        <w:t>13.15 GRU: The Salisbury Novichok Assassination Operation (March 4, 2018, United Kingdom)</w:t>
      </w:r>
    </w:p>
    <w:p>
      <w:pPr>
        <w:spacing w:after="120" w:line="276" w:lineRule="auto"/>
      </w:pPr>
      <w:r>
        <w:rPr>
          <w:rFonts w:ascii="Calibri" w:hAnsi="Calibri"/>
          <w:sz w:val="22"/>
        </w:rPr>
        <w:t>Operational Objective: To assassinate former Russian military intelligence (GRU) colonel and British double-agent Sergei Skripal on sovereign British soil as a public warning to Russian intelligence defectors.</w:t>
      </w:r>
    </w:p>
    <w:p>
      <w:pPr>
        <w:spacing w:after="120" w:line="276" w:lineRule="auto"/>
      </w:pPr>
      <w:r>
        <w:rPr>
          <w:rFonts w:ascii="Calibri" w:hAnsi="Calibri"/>
          <w:sz w:val="22"/>
        </w:rPr>
        <w:t>Tactics &amp; Execution: Two officers from the GRU's elite covert operations unit (Unit 29155)—traveling under the false aliases 'Alexander Petrov' and 'Ruslan Boshirov'—entered the UK carrying military-grade 'Novichok' fourth-generation nerve agent concealed inside a counterfeit Nina Ricci perfume bottle. The operatives applied the lethal nerve agent to the exterior front door handle of Skripal's home in Salisbury, England.</w:t>
      </w:r>
    </w:p>
    <w:p>
      <w:pPr>
        <w:spacing w:after="120" w:line="276" w:lineRule="auto"/>
      </w:pPr>
      <w:r>
        <w:rPr>
          <w:rFonts w:ascii="Calibri" w:hAnsi="Calibri"/>
          <w:sz w:val="22"/>
        </w:rPr>
        <w:t>Strategic Outcome: Operational failure and diplomatic catastrophe. Sergei Skripal and his daughter Yulia survived after intensive medical intervention, but a British civilian (Dawn Sturgess) was killed after discovering the discarded perfume bottle. British intelligence and investigative journalists (Bellingcat) exposed the real identities of the assassins (decorated GRU officers Anatoliy Chepiga and Alexander Mishkin), prompting the coordinated expulsion of over 150 Russian diplomats from more than 25 Western nations, triggering unprecedented international sanctions.</w:t>
      </w:r>
    </w:p>
    <w:p>
      <w:pPr>
        <w:keepNext/>
        <w:spacing w:before="260" w:after="80"/>
      </w:pPr>
      <w:r>
        <w:rPr>
          <w:rFonts w:ascii="Arial" w:hAnsi="Arial"/>
          <w:b/>
          <w:color w:val="771111"/>
          <w:sz w:val="24"/>
        </w:rPr>
        <w:t>13.16 Mossad: Operation Finale / The Abduction of Adolf Eichmann (May 11, 1960, Argentina)</w:t>
      </w:r>
    </w:p>
    <w:p>
      <w:pPr>
        <w:spacing w:after="120" w:line="276" w:lineRule="auto"/>
      </w:pPr>
      <w:r>
        <w:rPr>
          <w:rFonts w:ascii="Calibri" w:hAnsi="Calibri"/>
          <w:sz w:val="22"/>
        </w:rPr>
        <w:t>Operational Objective: To locate, identify, and covertly extract Nazi SS-Obersturmbannführer Adolf Eichmann—the operational architect of the Holocaust responsible for organizing the transport logistics of millions of European Jews to death camps—from Argentina to Israel to face public trial.</w:t>
      </w:r>
    </w:p>
    <w:p>
      <w:pPr>
        <w:spacing w:after="120" w:line="276" w:lineRule="auto"/>
      </w:pPr>
      <w:r>
        <w:rPr>
          <w:rFonts w:ascii="Calibri" w:hAnsi="Calibri"/>
          <w:sz w:val="22"/>
        </w:rPr>
        <w:t>Tactics &amp; Execution: Mossad director Isser Harel deployed an elite team of surveillance and extraction operatives (including Peter Malkin and Rafi Eitan) to Buenos Aires. Tracking Eichmann living under the false identity 'Ricardo Klement,' operatives tackled him on an unlit suburban street as he walked home from a bus stop, sedating him and concealing him in a safe house. The operatives disguised Eichmann in an El Al flight crew uniform, sedated him, and smuggled him through Argentine airport customs aboard an official Israeli diplomatic aircraft.</w:t>
      </w:r>
    </w:p>
    <w:p>
      <w:pPr>
        <w:spacing w:after="120" w:line="276" w:lineRule="auto"/>
      </w:pPr>
      <w:r>
        <w:rPr>
          <w:rFonts w:ascii="Calibri" w:hAnsi="Calibri"/>
          <w:sz w:val="22"/>
        </w:rPr>
        <w:t>Strategic Outcome: Historic operational and cultural triumph. Eichmann was placed on open public trial in Jerusalem in 1961, broadcast globally, providing a forum for Holocaust survivors to testify before the world. Eichmann was convicted of crimes against humanity and executed by hanging in May 1962, establishing Mossad's global reputation for reaching the perpetrators of anti-Semitic atrocities regardless of international borders.</w:t>
      </w:r>
    </w:p>
    <w:p>
      <w:pPr>
        <w:keepNext/>
        <w:spacing w:before="260" w:after="80"/>
      </w:pPr>
      <w:r>
        <w:rPr>
          <w:rFonts w:ascii="Arial" w:hAnsi="Arial"/>
          <w:b/>
          <w:color w:val="771111"/>
          <w:sz w:val="24"/>
        </w:rPr>
        <w:t>13.17 Mossad: Operation Diamond (1966, Iraq)</w:t>
      </w:r>
    </w:p>
    <w:p>
      <w:pPr>
        <w:spacing w:after="120" w:line="276" w:lineRule="auto"/>
      </w:pPr>
      <w:r>
        <w:rPr>
          <w:rFonts w:ascii="Calibri" w:hAnsi="Calibri"/>
          <w:sz w:val="22"/>
        </w:rPr>
        <w:t>Operational Objective: To acquire a pristine, operational Soviet MiG-21 supersonic fighter jet—the premier, highly classified Soviet combat aircraft dominating the skies—to evaluate its flight performance and develop counter-tactics for the Israeli Air Force.</w:t>
      </w:r>
    </w:p>
    <w:p>
      <w:pPr>
        <w:spacing w:after="120" w:line="276" w:lineRule="auto"/>
      </w:pPr>
      <w:r>
        <w:rPr>
          <w:rFonts w:ascii="Calibri" w:hAnsi="Calibri"/>
          <w:sz w:val="22"/>
        </w:rPr>
        <w:t>Tactics &amp; Execution: Over several years, Mossad identified Munir Redfa, an alienated Christian Iraqi Air Force pilot passed over for promotion. Mossad operatives cultivated Redfa in Europe, offering him $1 million, Israeli citizenship, and the covert exfiltration of his entire extended family from Iraq to Israel. On August 16, 1966, Redfa diverted his MiG-21 during a routine training flight, flew low under Jordanian and Iraqi radar, and touched down at Hatzor Airbase in Israel escorted by Israeli fighters.</w:t>
      </w:r>
    </w:p>
    <w:p>
      <w:pPr>
        <w:spacing w:after="120" w:line="276" w:lineRule="auto"/>
      </w:pPr>
      <w:r>
        <w:rPr>
          <w:rFonts w:ascii="Calibri" w:hAnsi="Calibri"/>
          <w:sz w:val="22"/>
        </w:rPr>
        <w:t>Strategic Outcome: Decisive strategic advantage. Israeli test pilots rigorously evaluated the MiG-21's flight envelope, discovering critical blind spots and turning performance limits. In the June 1967 Six-Day War, this technical intelligence enabled the Israeli Air Force to completely destroy the Syrian, Egyptian, and Jordanian air forces in the opening hours of the conflict. Israel subsequently loaned the MiG-21 to the U.S. Air Force (Project Have Doughnut), cementing deep intelligence-sharing ties with the Pentagon.</w:t>
      </w:r>
    </w:p>
    <w:p>
      <w:pPr>
        <w:keepNext/>
        <w:spacing w:before="260" w:after="80"/>
      </w:pPr>
      <w:r>
        <w:rPr>
          <w:rFonts w:ascii="Arial" w:hAnsi="Arial"/>
          <w:b/>
          <w:color w:val="771111"/>
          <w:sz w:val="24"/>
        </w:rPr>
        <w:t>13.18 Mossad: The Tehran Nuclear Archive Raid (January 31, 2018, Iran)</w:t>
      </w:r>
    </w:p>
    <w:p>
      <w:pPr>
        <w:spacing w:after="120" w:line="276" w:lineRule="auto"/>
      </w:pPr>
      <w:r>
        <w:rPr>
          <w:rFonts w:ascii="Calibri" w:hAnsi="Calibri"/>
          <w:sz w:val="22"/>
        </w:rPr>
        <w:t>Operational Objective: To locate, breach, and extract the secret physical documentation, digital files, and engineering designs of Iran's covert nuclear weapons program (Project Amad) stored in a secure commercial warehouse in Tehran.</w:t>
      </w:r>
    </w:p>
    <w:p>
      <w:pPr>
        <w:spacing w:after="120" w:line="276" w:lineRule="auto"/>
      </w:pPr>
      <w:r>
        <w:rPr>
          <w:rFonts w:ascii="Calibri" w:hAnsi="Calibri"/>
          <w:sz w:val="22"/>
        </w:rPr>
        <w:t>Tactics &amp; Execution: Mossad operatives monitored a nondescript warehouse in the commercial district of Shorabad, Tehran, mapping security shifts to the minute. A specialized tactical unit broke into the compound during a 6-hour window between guard rotations, utilizing commercial thermite blowtorches burning at 3,600°F to slice through 32 custom steel safes. Operatives extracted approximately 55,000 pages of original documents and 183 digital computer discs, loading half a ton of material into commercial vehicles and smuggling it across the border into Azerbaijan.</w:t>
      </w:r>
    </w:p>
    <w:p>
      <w:pPr>
        <w:spacing w:after="120" w:line="276" w:lineRule="auto"/>
      </w:pPr>
      <w:r>
        <w:rPr>
          <w:rFonts w:ascii="Calibri" w:hAnsi="Calibri"/>
          <w:sz w:val="22"/>
        </w:rPr>
        <w:t>Strategic Outcome: The greatest physical intelligence haul in modern espionage history. Prime Minister Benjamin Netanyahu publicly revealed the stolen archives in April 2018, proving conclusively to the International Atomic Energy Agency (IAEA) that Iran had conducted systematic nuclear warhead design, explosive trigger tests, and missile integration. The intelligence provided the primary factual foundation for the Trump administration's withdrawal from the Joint Comprehensive Plan of Action (JCPOA) in May 2018.</w:t>
      </w:r>
    </w:p>
    <w:p>
      <w:pPr>
        <w:keepNext/>
        <w:spacing w:before="260" w:after="80"/>
      </w:pPr>
      <w:r>
        <w:rPr>
          <w:rFonts w:ascii="Arial" w:hAnsi="Arial"/>
          <w:b/>
          <w:color w:val="771111"/>
          <w:sz w:val="24"/>
        </w:rPr>
        <w:t>13.19 Mossad / IDF: The Hezbollah Pager and Radio Interdiction (September 17–18, 2024, Lebanon)</w:t>
      </w:r>
    </w:p>
    <w:p>
      <w:pPr>
        <w:spacing w:after="120" w:line="276" w:lineRule="auto"/>
      </w:pPr>
      <w:r>
        <w:rPr>
          <w:rFonts w:ascii="Calibri" w:hAnsi="Calibri"/>
          <w:sz w:val="22"/>
        </w:rPr>
        <w:t>Operational Objective: To surgically eliminate and incapacitate the command, control, and tactical communications leadership of Hezbollah across Lebanon in a synchronized pre-emptive strike prior to an Israeli northern border offensive.</w:t>
      </w:r>
    </w:p>
    <w:p>
      <w:pPr>
        <w:spacing w:after="120" w:line="276" w:lineRule="auto"/>
      </w:pPr>
      <w:r>
        <w:rPr>
          <w:rFonts w:ascii="Calibri" w:hAnsi="Calibri"/>
          <w:sz w:val="22"/>
        </w:rPr>
        <w:t>Tactics &amp; Execution: Mossad established an elaborate international corporate deception network, creating a legitimate-looking European shell company (BAC Consulting in Hungary) licensed to manufacture pagers under the Taiwanese Gold Apollo brand. During manufacturing, Israeli technical operatives embedded tiny quantities (under 20 grams) of military-grade PETN plastic explosives alongside specialized micro-detonators directly into the lithium batteries of 5,000 AR-924 pagers. On September 17, 2024, an encrypted digital signal was transmitted simultaneously to the devices, causing the pagers to beep for several seconds to induce operatives to hold them near their faces before detonating. The following day, thousands of intercepted ICOM two-way radios were detonated across southern Lebanon.</w:t>
      </w:r>
    </w:p>
    <w:p>
      <w:pPr>
        <w:spacing w:after="120" w:line="276" w:lineRule="auto"/>
      </w:pPr>
      <w:r>
        <w:rPr>
          <w:rFonts w:ascii="Calibri" w:hAnsi="Calibri"/>
          <w:sz w:val="22"/>
        </w:rPr>
        <w:t>Strategic Outcome: Tactical decapitation of unparalleled precision. Over 3,000 Hezbollah operatives, commanders, and administrative personnel were blinded, maimed, or killed in a single 48-hour period, completely dismantling Hezbollah's secure internal communications apparatus and inducing institutional paralysis immediately preceding the elimination of secretary-general Hassan Nasrallah.</w:t>
      </w:r>
    </w:p>
    <w:p>
      <w:pPr>
        <w:keepNext/>
        <w:spacing w:before="260" w:after="80"/>
      </w:pPr>
      <w:r>
        <w:rPr>
          <w:rFonts w:ascii="Arial" w:hAnsi="Arial"/>
          <w:b/>
          <w:color w:val="771111"/>
          <w:sz w:val="24"/>
        </w:rPr>
        <w:t>13.20 MSS: The Office of Personnel Management (OPM) Mega-Breach (2014–2015, United States)</w:t>
      </w:r>
    </w:p>
    <w:p>
      <w:pPr>
        <w:spacing w:after="120" w:line="276" w:lineRule="auto"/>
      </w:pPr>
      <w:r>
        <w:rPr>
          <w:rFonts w:ascii="Calibri" w:hAnsi="Calibri"/>
          <w:sz w:val="22"/>
        </w:rPr>
        <w:t>Operational Objective: To acquire the comprehensive, unredacted security clearance background investigation records of every federal employee, intelligence operative, military officer, and contractor in the United States government.</w:t>
      </w:r>
    </w:p>
    <w:p>
      <w:pPr>
        <w:spacing w:after="120" w:line="276" w:lineRule="auto"/>
      </w:pPr>
      <w:r>
        <w:rPr>
          <w:rFonts w:ascii="Calibri" w:hAnsi="Calibri"/>
          <w:sz w:val="22"/>
        </w:rPr>
        <w:t>Tactics &amp; Execution: State-sponsored advanced persistent threat hackers operating under China's Ministry of State Security (MSS) infiltrated the computer networks of the U.S. Office of Personnel Management. The breach compromised standard Form 86 (SF-86) questionnaires—exhaustive 120-page investigative files detailing individuals' mental health records, financial debts, family lineages, foreign contacts, drug usage, and past sexual histories—alongside 5.6 million sets of biometric fingerprints.</w:t>
      </w:r>
    </w:p>
    <w:p>
      <w:pPr>
        <w:spacing w:after="120" w:line="276" w:lineRule="auto"/>
      </w:pPr>
      <w:r>
        <w:rPr>
          <w:rFonts w:ascii="Calibri" w:hAnsi="Calibri"/>
          <w:sz w:val="22"/>
        </w:rPr>
        <w:t>Strategic Outcome: Devastating counterintelligence defeat for the United States. Beijing acquired the personal dossiers of over 21.5 million American citizens, constructing a massive database cross-referencing hacked travel records (Marriott breach) and credit data (Equifax breach). The MSS utilized this data to identify American undercover CIA operatives, neutralize prospective recruitment targets, and map the family structures of American military and defense contractor personnel.</w:t>
      </w:r>
    </w:p>
    <w:p>
      <w:pPr>
        <w:keepNext/>
        <w:spacing w:before="260" w:after="80"/>
      </w:pPr>
      <w:r>
        <w:rPr>
          <w:rFonts w:ascii="Arial" w:hAnsi="Arial"/>
          <w:b/>
          <w:color w:val="771111"/>
          <w:sz w:val="24"/>
        </w:rPr>
        <w:t>13.21 MSS: The Decapitation of the CIA Informant Network in China (2010–2012, China)</w:t>
      </w:r>
    </w:p>
    <w:p>
      <w:pPr>
        <w:spacing w:after="120" w:line="276" w:lineRule="auto"/>
      </w:pPr>
      <w:r>
        <w:rPr>
          <w:rFonts w:ascii="Calibri" w:hAnsi="Calibri"/>
          <w:sz w:val="22"/>
        </w:rPr>
        <w:t>Operational Objective: To identify, neutralize, and execute every high-level Chinese government and military official covertly passing intelligence to the Central Intelligence Agency inside mainland China.</w:t>
      </w:r>
    </w:p>
    <w:p>
      <w:pPr>
        <w:spacing w:after="120" w:line="276" w:lineRule="auto"/>
      </w:pPr>
      <w:r>
        <w:rPr>
          <w:rFonts w:ascii="Calibri" w:hAnsi="Calibri"/>
          <w:sz w:val="22"/>
        </w:rPr>
        <w:t>Tactics &amp; Execution: The MSS identified a catastrophic technical flaw in the CIA's interim covert digital communications network—an internet-based system originally tested in the Middle East that was improperly segregated from the CIA's primary global network. Simultaneously, Chinese counterintelligence benefited from the betrayal of former CIA officer Jerry Chun Shing Lee. The MSS tracked IP addresses, monitored meeting locations, and systematically rounded up CIA assets.</w:t>
      </w:r>
    </w:p>
    <w:p>
      <w:pPr>
        <w:spacing w:after="120" w:line="276" w:lineRule="auto"/>
      </w:pPr>
      <w:r>
        <w:rPr>
          <w:rFonts w:ascii="Calibri" w:hAnsi="Calibri"/>
          <w:sz w:val="22"/>
        </w:rPr>
        <w:t>Strategic Outcome: The most catastrophic loss of human intelligence assets in CIA history. Between 2010 and 2012, Chinese state security arrested and killed an estimated 30 top CIA informants inside the Chinese government, shooting some in the courtyards of state ministries as a warning to other personnel. The operation completely blinded American human intelligence inside Beijing's leadership during Xi Jinping's consolidation of power.</w:t>
      </w:r>
    </w:p>
    <w:p>
      <w:pPr>
        <w:keepNext/>
        <w:spacing w:before="260" w:after="80"/>
      </w:pPr>
      <w:r>
        <w:rPr>
          <w:rFonts w:ascii="Arial" w:hAnsi="Arial"/>
          <w:b/>
          <w:color w:val="771111"/>
          <w:sz w:val="24"/>
        </w:rPr>
        <w:t>13.22 MSS: Operation Fox Hunt and Sky Net (2014–Present, Global)</w:t>
      </w:r>
    </w:p>
    <w:p>
      <w:pPr>
        <w:spacing w:after="120" w:line="276" w:lineRule="auto"/>
      </w:pPr>
      <w:r>
        <w:rPr>
          <w:rFonts w:ascii="Calibri" w:hAnsi="Calibri"/>
          <w:sz w:val="22"/>
        </w:rPr>
        <w:t>Operational Objective: To locate, monitor, and forcibly repatriate Chinese political dissidents, wealthy private business executives, and former Communist Party officials residing in Western democracies back to mainland China.</w:t>
      </w:r>
    </w:p>
    <w:p>
      <w:pPr>
        <w:spacing w:after="120" w:line="276" w:lineRule="auto"/>
      </w:pPr>
      <w:r>
        <w:rPr>
          <w:rFonts w:ascii="Calibri" w:hAnsi="Calibri"/>
          <w:sz w:val="22"/>
        </w:rPr>
        <w:t>Tactics &amp; Execution: Operating in direct violation of foreign sovereign jurisdiction, the MSS deploys covert teams of undercover agents into the United States, Canada, Australia, and European nations on commercial and tourist visas. Tactics include psychological harassment, stalking targets' American homes, hiring private investigators, and sending threatening letters. Crucially, the MSS detains or threatens the family members, parents, and children of targets living in China, informing the target that their relatives will be imprisoned or denied medical care unless they 'voluntarily return' to China.</w:t>
      </w:r>
    </w:p>
    <w:p>
      <w:pPr>
        <w:spacing w:after="120" w:line="276" w:lineRule="auto"/>
      </w:pPr>
      <w:r>
        <w:rPr>
          <w:rFonts w:ascii="Calibri" w:hAnsi="Calibri"/>
          <w:sz w:val="22"/>
        </w:rPr>
        <w:t>Strategic Outcome: Global extraterritorial intimidation network. Chinese state media claims over 10,000 individuals have been coerced back to China under Fox Hunt and Sky Net. The operation sparked intense counter-espionage investigations by the FBI and the Department of Justice, resulting in multiple criminal indictments against Chinese state operatives operating illegal clandestine police networks and stalking operations in New York, California, and New Jersey.</w:t>
      </w:r>
    </w:p>
    <w:p>
      <w:pPr>
        <w:keepNext/>
        <w:spacing w:before="260" w:after="80"/>
      </w:pPr>
      <w:r>
        <w:rPr>
          <w:rFonts w:ascii="Arial" w:hAnsi="Arial"/>
          <w:b/>
          <w:color w:val="771111"/>
          <w:sz w:val="24"/>
        </w:rPr>
        <w:t>13.23 MSS: The 'Great Cannon' Nation-State Cyber Weapon (2015–Present, Global)</w:t>
      </w:r>
    </w:p>
    <w:p>
      <w:pPr>
        <w:spacing w:after="120" w:line="276" w:lineRule="auto"/>
      </w:pPr>
      <w:r>
        <w:rPr>
          <w:rFonts w:ascii="Calibri" w:hAnsi="Calibri"/>
          <w:sz w:val="22"/>
        </w:rPr>
        <w:t>Operational Objective: To weaponize global civilian internet traffic entering Chinese networks into a massive, distributed state-directed cyber offensive against foreign websites hosting anti-censorship tools and documentation exposing human rights abuses.</w:t>
      </w:r>
    </w:p>
    <w:p>
      <w:pPr>
        <w:spacing w:after="120" w:line="276" w:lineRule="auto"/>
      </w:pPr>
      <w:r>
        <w:rPr>
          <w:rFonts w:ascii="Calibri" w:hAnsi="Calibri"/>
          <w:sz w:val="22"/>
        </w:rPr>
        <w:t>Tactics &amp; Execution: Chinese state security deployed a cyber weapon co-located with the 'Great Firewall' called 'The Great Cannon.' The system intercepts unencrypted internet traffic from innocent foreign users around the world visiting Chinese websites (such as Baidu). The Great Cannon intercepts the traffic, strips out normal analytics scripts, and injects malicious JavaScript into the foreign users' web browsers without their knowledge. The weaponized browsers of millions of innocent global users are then automatically directed to flood target servers with billions of requests simultaneously (a massive Distributed Denial of Service / DDoS attack).</w:t>
      </w:r>
    </w:p>
    <w:p>
      <w:pPr>
        <w:spacing w:after="120" w:line="276" w:lineRule="auto"/>
      </w:pPr>
      <w:r>
        <w:rPr>
          <w:rFonts w:ascii="Calibri" w:hAnsi="Calibri"/>
          <w:sz w:val="22"/>
        </w:rPr>
        <w:t>Strategic Outcome: Offensive weaponization of global internet traffic. In early 2015, the Great Cannon launched historic multi-day cyber attacks against software development platform GitHub and anti-censorship mirror site GreatFire.org, attempting to force the platforms to remove tools allowing Chinese citizens to circumvent state censorship. The operation demonstrated that Beijing is willing to weaponize innocent foreign internet users' hardware to enforce digital censorship across global cyberspace.</w:t>
      </w:r>
    </w:p>
    <w:p>
      <w:pPr>
        <w:keepNext/>
        <w:spacing w:before="260" w:after="80"/>
      </w:pPr>
      <w:r>
        <w:rPr>
          <w:rFonts w:ascii="Arial" w:hAnsi="Arial"/>
          <w:b/>
          <w:color w:val="771111"/>
          <w:sz w:val="24"/>
        </w:rPr>
        <w:t>13.24 MI6: The Extraction of Oleg Gordievsky / Operation Pimlico (July 1985, Moscow)</w:t>
      </w:r>
    </w:p>
    <w:p>
      <w:pPr>
        <w:spacing w:after="120" w:line="276" w:lineRule="auto"/>
      </w:pPr>
      <w:r>
        <w:rPr>
          <w:rFonts w:ascii="Calibri" w:hAnsi="Calibri"/>
          <w:sz w:val="22"/>
        </w:rPr>
        <w:t>Operational Objective: To safely extract high-level KGB colonel and British double-agent Oleg Gordievsky from Moscow after he was recalled, drugged, and placed under 24-hour KGB surveillance on suspicion of treason.</w:t>
      </w:r>
    </w:p>
    <w:p>
      <w:pPr>
        <w:spacing w:after="120" w:line="276" w:lineRule="auto"/>
      </w:pPr>
      <w:r>
        <w:rPr>
          <w:rFonts w:ascii="Calibri" w:hAnsi="Calibri"/>
          <w:sz w:val="22"/>
        </w:rPr>
        <w:t>Tactics &amp; Execution: Gordievsky activated an emergency signal, standing on a specific Moscow street corner carrying a plastic Safeway shopping bag. British MI6 operatives executed a pre-planned exfiltration plan (Operation Pimlico): two British diplomats and their wives drove Gordievsky to the Finnish border concealed in the trunk of an embassy Ford sedan. When Soviet border guards approached with sniffer dogs, a British diplomat's wife dropped baby food on the ground to distract the dogs while diplomats asserted diplomatic immunity.</w:t>
      </w:r>
    </w:p>
    <w:p>
      <w:pPr>
        <w:spacing w:after="120" w:line="276" w:lineRule="auto"/>
      </w:pPr>
      <w:r>
        <w:rPr>
          <w:rFonts w:ascii="Calibri" w:hAnsi="Calibri"/>
          <w:sz w:val="22"/>
        </w:rPr>
        <w:t>Strategic Outcome: Legendary operational success. Gordievsky was successfully smuggled across the Finnish border into Norway and flown to London. His defection confirmed the immense paranoia inside the Soviet leadership regarding Operation RYAN and NATO exercises, fundamentally shifting Prime Minister Margaret Thatcher and President Ronald Reagan's diplomatic strategies toward Mikhail Gorbachev.</w:t>
      </w:r>
    </w:p>
    <w:p>
      <w:pPr>
        <w:keepNext/>
        <w:spacing w:before="400" w:after="160"/>
      </w:pPr>
      <w:r>
        <w:rPr>
          <w:rFonts w:ascii="Arial" w:hAnsi="Arial"/>
          <w:b/>
          <w:color w:val="003366"/>
          <w:sz w:val="30"/>
        </w:rPr>
        <w:t>SECTION XIV: THE GLOBAL NUCLEAR ARCHITECTURE: ARSENALS, DOCTRINES, AND LATENCY</w:t>
      </w:r>
    </w:p>
    <w:p>
      <w:pPr>
        <w:keepNext/>
        <w:spacing w:before="260" w:after="80"/>
      </w:pPr>
      <w:r>
        <w:rPr>
          <w:rFonts w:ascii="Arial" w:hAnsi="Arial"/>
          <w:b/>
          <w:color w:val="771111"/>
          <w:sz w:val="24"/>
        </w:rPr>
        <w:t>14.1 The Five Declared Nuclear-Weapon States (NPT Recognized)</w:t>
      </w:r>
    </w:p>
    <w:p>
      <w:pPr>
        <w:spacing w:after="120" w:line="276" w:lineRule="auto"/>
      </w:pPr>
      <w:r>
        <w:rPr>
          <w:rFonts w:ascii="Calibri" w:hAnsi="Calibri"/>
          <w:sz w:val="22"/>
        </w:rPr>
        <w:t>Under the 1968 Treaty on the Non-Proliferation of Nuclear Weapons (NPT), five nations are legally recognized as Nuclear-Weapon States (NWS): the United States, the Russian Federation, the People's Republic of China, the French Republic, and the United Kingdom. Together, these five states possess over 90% of all nuclear weapons on Earth, operating sophisticated delivery systems across land, sea, and air.</w:t>
      </w:r>
    </w:p>
    <w:p>
      <w:pPr>
        <w:spacing w:after="120" w:line="276" w:lineRule="auto"/>
      </w:pPr>
      <w:r>
        <w:rPr>
          <w:rFonts w:ascii="Calibri" w:hAnsi="Calibri"/>
          <w:sz w:val="22"/>
        </w:rPr>
        <w:t>The United States maintains an active stockpile of approximately 5,044 nuclear warheads, operating a fully diversified, survivable nuclear triad. The sea leg is anchored by 14 Ohio-class ballistic missile submarines (SSBNs), with each vessel carrying up to 20 Trident II D5 submarine-launched ballistic missiles armed with multiple independently targetable reentry vehicles (MIRVs). The land leg consists of 400 Minuteman III intercontinental ballistic missiles housed in reinforced concrete silos across Montana, North Dakota, and Wyoming. The air leg features strategic stealth bombers: the B-2 Spirit, the emerging B-21 Raider, and long-range B-52H Stratofortresses carrying air-launched cruise missiles.</w:t>
      </w:r>
    </w:p>
    <w:p>
      <w:pPr>
        <w:spacing w:after="120" w:line="276" w:lineRule="auto"/>
      </w:pPr>
      <w:r>
        <w:rPr>
          <w:rFonts w:ascii="Calibri" w:hAnsi="Calibri"/>
          <w:sz w:val="22"/>
        </w:rPr>
        <w:t>The Russian Federation possesses the world's largest nuclear arsenal, totaling approximately 5,580 warheads. Russia's doctrine emphasizes heavy land-based ICBMs, including road-mobile RS-24 Yars systems concealed in Siberian forests and silo-based RS-28 Sarmat ('Satan II') missiles. The naval component comprises Borei-class SSBNs carrying Bulava ballistic missiles, alongside strategic Tu-95MS and Tu-160 supersonic bombers. Russia maintains the semi-automated 'Dead Hand' (Perimetr) system to ensure retaliatory strike execution in the event of decapitation.</w:t>
      </w:r>
    </w:p>
    <w:p>
      <w:pPr>
        <w:spacing w:after="120" w:line="276" w:lineRule="auto"/>
      </w:pPr>
      <w:r>
        <w:rPr>
          <w:rFonts w:ascii="Calibri" w:hAnsi="Calibri"/>
          <w:sz w:val="22"/>
        </w:rPr>
        <w:t>The People's Republic of China operates an estimated 500 operational nuclear warheads, currently undergoing the fastest nuclear expansion in its history, with U.S. defense intelligence projecting a stockpile exceeding 1,000 warheads by 2030. China has constructed over 300 new ICBM silos across the Gobi Desert near Hami and Yumen, transitioning from a historical 'minimum deterrence' posture to a launch-under-warning nuclear triad featuring road-mobile DF-41 ICBMs, Type 094 Jin-class ballistic missile submarines, and H-6N air-refuelable bombers.</w:t>
      </w:r>
    </w:p>
    <w:p>
      <w:pPr>
        <w:spacing w:after="120" w:line="276" w:lineRule="auto"/>
      </w:pPr>
      <w:r>
        <w:rPr>
          <w:rFonts w:ascii="Calibri" w:hAnsi="Calibri"/>
          <w:sz w:val="22"/>
        </w:rPr>
        <w:t>The French Republic maintains approximately 290 nuclear warheads, operating an independent national deterrent ('force de frappe') based on sea and air delivery. France maintains four Triomphant-class SSBNs, ensuring at least one submarine is continuously on operational patrol, alongside air-launched ASMP-A nuclear supersonic cruise missiles deployed by Rafale fighter squadrons. The United Kingdom possesses approximately 225 warheads, operating a single, continuous-at-sea deterrent (CASD) model utilizing four Vanguard-class SSBNs carrying American-supplied Trident II D5 missiles, relying entirely on naval deployment for national deterrence.</w:t>
      </w:r>
    </w:p>
    <w:p>
      <w:pPr>
        <w:keepNext/>
        <w:spacing w:before="260" w:after="80"/>
      </w:pPr>
      <w:r>
        <w:rPr>
          <w:rFonts w:ascii="Arial" w:hAnsi="Arial"/>
          <w:b/>
          <w:color w:val="771111"/>
          <w:sz w:val="24"/>
        </w:rPr>
        <w:t>14.2 The Undeclared and Non-NPT Nuclear-Armed States</w:t>
      </w:r>
    </w:p>
    <w:p>
      <w:pPr>
        <w:spacing w:after="120" w:line="276" w:lineRule="auto"/>
      </w:pPr>
      <w:r>
        <w:rPr>
          <w:rFonts w:ascii="Calibri" w:hAnsi="Calibri"/>
          <w:sz w:val="22"/>
        </w:rPr>
        <w:t>Four sovereign nations possess operational nuclear weapons outside the NPT framework: India, Pakistan, Israel, and the Democratic People's Republic of Korea (North Korea).</w:t>
      </w:r>
    </w:p>
    <w:p>
      <w:pPr>
        <w:spacing w:after="120" w:line="276" w:lineRule="auto"/>
      </w:pPr>
      <w:r>
        <w:rPr>
          <w:rFonts w:ascii="Calibri" w:hAnsi="Calibri"/>
          <w:sz w:val="22"/>
        </w:rPr>
        <w:t>The Republic of India holds an estimated 172 nuclear warheads, having tested devices in 1974 and 1998. India adheres to an official 'No First Use' (NFU) doctrine, maintaining that it will only employ atomic weapons in retaliation to a nuclear, biological, or chemical attack. India has completed its nuclear triad through the commissioning of the INS Arihant ballistic missile submarine, land-based Agni-V ICBMs, and specialized Mirage 2000 and Rafale strike aircraft.</w:t>
      </w:r>
    </w:p>
    <w:p>
      <w:pPr>
        <w:spacing w:after="120" w:line="276" w:lineRule="auto"/>
      </w:pPr>
      <w:r>
        <w:rPr>
          <w:rFonts w:ascii="Calibri" w:hAnsi="Calibri"/>
          <w:sz w:val="22"/>
        </w:rPr>
        <w:t>The Islamic Republic of Pakistan maintains an estimated 170 nuclear warheads. Because Pakistan faces a massive conventional military imbalance against India, Islamabad explicitly rejects a No First Use doctrine. Pakistan's doctrine incorporates the early employment of low-yield, tactical nuclear weapons (such as the short-range Nasr / Hatf-IX missile) to halt advancing Indian armor on Pakistani soil. Pakistan's nuclear materials and assembly lines remain heavily guarded by the Strategic Plans Division (SPD).</w:t>
      </w:r>
    </w:p>
    <w:p>
      <w:pPr>
        <w:spacing w:after="120" w:line="276" w:lineRule="auto"/>
      </w:pPr>
      <w:r>
        <w:rPr>
          <w:rFonts w:ascii="Calibri" w:hAnsi="Calibri"/>
          <w:sz w:val="22"/>
        </w:rPr>
        <w:t>The State of Israel maintains an undeclared nuclear arsenal estimated at 90 to 200 nuclear warheads, produced at the Shimon Peres Negev Nuclear Research Center near Dimona. Israel practices a policy of 'deliberate ambiguity' (amimut)—never officially acknowledging nor denying its nuclear capability. Israel possesses a sophisticated triad: Jericho III intermediate-to-intercontinental ballistic missiles stored in underground facilities, nuclear-capable F-15I and F-35I fighter jets, and German-built Dolphin-class diesel-electric submarines equipped with Popeye Turbo nuclear-armed cruise missiles, providing a survivable second-strike capability known culturally as the 'Samson Option.'</w:t>
      </w:r>
    </w:p>
    <w:p>
      <w:pPr>
        <w:spacing w:after="120" w:line="276" w:lineRule="auto"/>
      </w:pPr>
      <w:r>
        <w:rPr>
          <w:rFonts w:ascii="Calibri" w:hAnsi="Calibri"/>
          <w:sz w:val="22"/>
        </w:rPr>
        <w:t>The Democratic People's Republic of Korea (North Korea) possesses an estimated 50 nuclear warheads, having conducted six underground nuclear tests between 2006 and 2017. North Korea has developed solid-fueled road-mobile ICBMs (Hwasong-18) capable of reaching the continental United States, alongside tactical nuclear cruise missiles, utilizing its arsenal as an existential regime-preservation guarantee and coercive diplomatic tool.</w:t>
      </w:r>
    </w:p>
    <w:p>
      <w:pPr>
        <w:keepNext/>
        <w:spacing w:before="260" w:after="80"/>
      </w:pPr>
      <w:r>
        <w:rPr>
          <w:rFonts w:ascii="Arial" w:hAnsi="Arial"/>
          <w:b/>
          <w:color w:val="771111"/>
          <w:sz w:val="24"/>
        </w:rPr>
        <w:t>14.3 NATO Nuclear Sharing and 'Virtual Nuclear Latency'</w:t>
      </w:r>
    </w:p>
    <w:p>
      <w:pPr>
        <w:spacing w:after="120" w:line="276" w:lineRule="auto"/>
      </w:pPr>
      <w:r>
        <w:rPr>
          <w:rFonts w:ascii="Calibri" w:hAnsi="Calibri"/>
          <w:sz w:val="22"/>
        </w:rPr>
        <w:t>Beyond sovereign weapons states, several international security mechanisms project nuclear deterrence: NATO Nuclear Sharing and 'Virtual Nuclear Latency.'</w:t>
      </w:r>
    </w:p>
    <w:p>
      <w:pPr>
        <w:spacing w:after="120" w:line="276" w:lineRule="auto"/>
      </w:pPr>
      <w:r>
        <w:rPr>
          <w:rFonts w:ascii="Calibri" w:hAnsi="Calibri"/>
          <w:sz w:val="22"/>
        </w:rPr>
        <w:t>Under the NATO Nuclear Sharing agreement, the United States forward-deploys approximately 100 B61 thermonuclear gravity bombs across five non-nuclear European nations: Germany (Büchel Air Base), Italy (Aviano and Ghedi Air Bases), Belgium (Kleine Brogel Air Base), the Netherlands (Volkel Air Base), and Turkey (Incirlik Air Base). In peacetime, these weapons are secured in underground vaults by U.S. Air Force personnel under American custody and control. In the event of full-scale wartime authorization by the U.S. President and NATO's Nuclear Planning Group, the bombs would be mounted to certified allied strike aircraft (such as German and Italian PA-200 Tornados and F-35A stealth fighters) piloted by allied aircrews.</w:t>
      </w:r>
    </w:p>
    <w:p>
      <w:pPr>
        <w:spacing w:after="120" w:line="276" w:lineRule="auto"/>
      </w:pPr>
      <w:r>
        <w:rPr>
          <w:rFonts w:ascii="Calibri" w:hAnsi="Calibri"/>
          <w:sz w:val="22"/>
        </w:rPr>
        <w:t>Finally, several advanced industrial nations maintain 'Virtual Nuclear Latency'—possessing the complete technical blueprints, enriched materials, advanced nuclear reactors, and ballistic missile components required to assemble an operational atomic weapon within months if sovereign survival is threatened. Japan represents the premier latent nuclear power, possessing over 40 metric tons of separated reactor-grade plutonium and sophisticated solid-fuel commercial rockets (Epsilon) that could be converted to ICBMs. South Korea, facing persistent North Korean nuclear threats, maintains advanced nuclear technology and frequently debates developing a sovereign deterrent. In the Middle East, the Islamic Republic of Iran operates as a threshold nuclear state, having enriched uranium stockpiles to 60% purity, while Saudi Arabia maintains explicit financial and strategic arrangements with Pakistan to acquire nuclear capabilities if Tehran crosses the atomic threshold.</w:t>
      </w:r>
    </w:p>
    <w:p>
      <w:pPr>
        <w:keepNext/>
        <w:spacing w:before="400" w:after="160"/>
      </w:pPr>
      <w:r>
        <w:rPr>
          <w:rFonts w:ascii="Arial" w:hAnsi="Arial"/>
          <w:b/>
          <w:color w:val="003366"/>
          <w:sz w:val="30"/>
        </w:rPr>
        <w:t>SECTION XV: THE COLD CYBER WAR: ADVANCED WEAPONIZED EXPLOITS, IMPLANTS, AND PLATFORMS</w:t>
      </w:r>
    </w:p>
    <w:p>
      <w:pPr>
        <w:keepNext/>
        <w:spacing w:before="260" w:after="80"/>
      </w:pPr>
      <w:r>
        <w:rPr>
          <w:rFonts w:ascii="Arial" w:hAnsi="Arial"/>
          <w:b/>
          <w:color w:val="771111"/>
          <w:sz w:val="24"/>
        </w:rPr>
        <w:t>15.1 Stuxnet / Operation Olympic Games (United States &amp; Israel)</w:t>
      </w:r>
    </w:p>
    <w:p>
      <w:pPr>
        <w:spacing w:after="120" w:line="276" w:lineRule="auto"/>
      </w:pPr>
      <w:r>
        <w:rPr>
          <w:rFonts w:ascii="Calibri" w:hAnsi="Calibri"/>
          <w:sz w:val="22"/>
        </w:rPr>
        <w:t>Architecture &amp; Nature of the Tool: The world's premier digital kinetic weapon, engineered jointly by the NSA, CIA, and Israeli Unit 8200. Stuxnet was a 500-kilobyte self-replicating worm engineered in C/C++ that incorporated an unprecedented four distinct zero-day Windows vulnerabilities, two stolen digital security certificates (from Realtek and JMicron), and specialized code targeting Siemens S7-300 programmable logic controllers (PLCs) regulating industrial variable-frequency drives.</w:t>
      </w:r>
    </w:p>
    <w:p>
      <w:pPr>
        <w:spacing w:after="120" w:line="276" w:lineRule="auto"/>
      </w:pPr>
      <w:r>
        <w:rPr>
          <w:rFonts w:ascii="Calibri" w:hAnsi="Calibri"/>
          <w:sz w:val="22"/>
        </w:rPr>
        <w:t>Tactical Deployment &amp; Mechanism: Infiltrating the air-gapped Natanz nuclear enrichment facility via compromised USB drives, the malware covertly intercepted communications between the computer control software and physical centrifuge hardware. Stuxnet periodically accelerated the high-speed gas centrifuges from normal speeds (1,064 Hz) to hazardous levels (1,410 Hz), while simultaneously slowing them to 2 Hz. Crucially, Stuxnet recorded normal operational sensor telemetry and replayed it on a loop to control room monitors, blinding Iranian engineers while centrifuges tore themselves apart.</w:t>
      </w:r>
    </w:p>
    <w:p>
      <w:pPr>
        <w:spacing w:after="120" w:line="276" w:lineRule="auto"/>
      </w:pPr>
      <w:r>
        <w:rPr>
          <w:rFonts w:ascii="Calibri" w:hAnsi="Calibri"/>
          <w:sz w:val="22"/>
        </w:rPr>
        <w:t>Strategic Significance: Proved that computer code could cause catastrophic, physical kinetic destruction to industrial state infrastructure without physical bombardment, inaugurating the era of cyber warfare as a primary strategic domain.</w:t>
      </w:r>
    </w:p>
    <w:p>
      <w:pPr>
        <w:keepNext/>
        <w:spacing w:before="260" w:after="80"/>
      </w:pPr>
      <w:r>
        <w:rPr>
          <w:rFonts w:ascii="Arial" w:hAnsi="Arial"/>
          <w:b/>
          <w:color w:val="771111"/>
          <w:sz w:val="24"/>
        </w:rPr>
        <w:t>15.2 The Great Cannon (China / Ministry of State Security)</w:t>
      </w:r>
    </w:p>
    <w:p>
      <w:pPr>
        <w:spacing w:after="120" w:line="276" w:lineRule="auto"/>
      </w:pPr>
      <w:r>
        <w:rPr>
          <w:rFonts w:ascii="Calibri" w:hAnsi="Calibri"/>
          <w:sz w:val="22"/>
        </w:rPr>
        <w:t>Architecture &amp; Nature of the Tool: A state-level offensive cyber weapon deployed by Chinese intelligence, co-located within the international internet gateway infrastructure alongside the defensive Great Firewall of China. Unlike traditional DDoS botnets that rely on malware-infected computers, the Great Cannon functions as a state-scale 'Man-in-the-Middle' (MitM) traffic interceptor.</w:t>
      </w:r>
    </w:p>
    <w:p>
      <w:pPr>
        <w:spacing w:after="120" w:line="276" w:lineRule="auto"/>
      </w:pPr>
      <w:r>
        <w:rPr>
          <w:rFonts w:ascii="Calibri" w:hAnsi="Calibri"/>
          <w:sz w:val="22"/>
        </w:rPr>
        <w:t>Tactical Deployment &amp; Mechanism: The system intercepts unencrypted HTTP web traffic entering and exiting China (such as international users accessing Chinese search engine Baidu). The Great Cannon strips out normal analytics tracking code and injects weaponized JavaScript into the foreign user's web browser mid-transit. The victim's browser, completely unbeknownst to the user, begins automatically executing background commands, blasting billions of repetitive requests per second at target servers.</w:t>
      </w:r>
    </w:p>
    <w:p>
      <w:pPr>
        <w:spacing w:after="120" w:line="276" w:lineRule="auto"/>
      </w:pPr>
      <w:r>
        <w:rPr>
          <w:rFonts w:ascii="Calibri" w:hAnsi="Calibri"/>
          <w:sz w:val="22"/>
        </w:rPr>
        <w:t>Strategic Significance: In March 2015, the Great Cannon weaponized the browsers of millions of innocent global civilians to execute a historic multi-day denial-of-service attack against GitHub and GreatFire.org to suppress anti-censorship tools. It proved that a nation-state could conscript global civilian web traffic into an offensive digital weapon without infecting devices.</w:t>
      </w:r>
    </w:p>
    <w:p>
      <w:pPr>
        <w:keepNext/>
        <w:spacing w:before="260" w:after="80"/>
      </w:pPr>
      <w:r>
        <w:rPr>
          <w:rFonts w:ascii="Arial" w:hAnsi="Arial"/>
          <w:b/>
          <w:color w:val="771111"/>
          <w:sz w:val="24"/>
        </w:rPr>
        <w:t>15.3 Pegasus and Zero-Click Exploits (Israel / NSO Group)</w:t>
      </w:r>
    </w:p>
    <w:p>
      <w:pPr>
        <w:spacing w:after="120" w:line="276" w:lineRule="auto"/>
      </w:pPr>
      <w:r>
        <w:rPr>
          <w:rFonts w:ascii="Calibri" w:hAnsi="Calibri"/>
          <w:sz w:val="22"/>
        </w:rPr>
        <w:t>Architecture &amp; Nature of the Tool: The premier military-grade mobile surveillance suite developed by Israeli cyber firm NSO Group. Pegasus pioneered the operationalization of 'zero-click' vulnerabilities—exploits requiring absolutely zero interaction, clicking, or user error by the target.</w:t>
      </w:r>
    </w:p>
    <w:p>
      <w:pPr>
        <w:spacing w:after="120" w:line="276" w:lineRule="auto"/>
      </w:pPr>
      <w:r>
        <w:rPr>
          <w:rFonts w:ascii="Calibri" w:hAnsi="Calibri"/>
          <w:sz w:val="22"/>
        </w:rPr>
        <w:t>Tactics &amp; Execution: Pegasus transmits invisible, malformed data packets disguised as incoming WhatsApp calls or iMessage attachments (such as the landmark 'FORCEDENTRY' exploit targeting Apple's CoreGraphics and image-rendering libraries). The packet exploits a heap-based buffer overflow in the device's memory, silently bypassing operating system sandboxes and escalating administrative privileges to root level.</w:t>
      </w:r>
    </w:p>
    <w:p>
      <w:pPr>
        <w:spacing w:after="120" w:line="276" w:lineRule="auto"/>
      </w:pPr>
      <w:r>
        <w:rPr>
          <w:rFonts w:ascii="Calibri" w:hAnsi="Calibri"/>
          <w:sz w:val="22"/>
        </w:rPr>
        <w:t>Strategic Impact: Total digital possession. The software activates the device's microphone, turns on the front and rear cameras, extracts real-time GPS locations, and intercepts encrypted end-to-end messaging (Signal, WhatsApp, Telegram) by reading keystrokes and taking background screen captures before data is encrypted by the application, completely defeating modern consumer cryptography.</w:t>
      </w:r>
    </w:p>
    <w:p>
      <w:pPr>
        <w:keepNext/>
        <w:spacing w:before="260" w:after="80"/>
      </w:pPr>
      <w:r>
        <w:rPr>
          <w:rFonts w:ascii="Arial" w:hAnsi="Arial"/>
          <w:b/>
          <w:color w:val="771111"/>
          <w:sz w:val="24"/>
        </w:rPr>
        <w:t>15.4 The NSA ANT Catalog &amp; Hardware Interdiction: COTTONMOUTH and TEMPEST (United States)</w:t>
      </w:r>
    </w:p>
    <w:p>
      <w:pPr>
        <w:spacing w:after="120" w:line="276" w:lineRule="auto"/>
      </w:pPr>
      <w:r>
        <w:rPr>
          <w:rFonts w:ascii="Calibri" w:hAnsi="Calibri"/>
          <w:sz w:val="22"/>
        </w:rPr>
        <w:t>Architecture &amp; Nature of the Tool: The 50-page leaked catalog from the NSA's Tailored Access Operations (TAO) division, documenting a comprehensive suite of hardware implants, firmware modifications, and radio-frequency (RF) retro-reflectors designed to breach air-gapped computers and secure networks.</w:t>
      </w:r>
    </w:p>
    <w:p>
      <w:pPr>
        <w:spacing w:after="120" w:line="276" w:lineRule="auto"/>
      </w:pPr>
      <w:r>
        <w:rPr>
          <w:rFonts w:ascii="Calibri" w:hAnsi="Calibri"/>
          <w:sz w:val="22"/>
        </w:rPr>
        <w:t>Tactics &amp; Execution: Through physical 'interdiction operations,' NSA operatives intercepted commercial hardware shipments (servers, routers, hard drives) between manufacturers (Cisco, Western Digital, Dell) and foreign purchasers. Operatives flashed custom NSA firmware onto circuit board microcontrollers or embedded microscopic radio transmitters into the rubber heads of USB and VGA cables ('COTTONMOUTH' and 'FIREWALK'). In accordance with TEMPEST principles, these implants converted screen pixels, memory cycles, and keystrokes into low-power radio frequencies, broadcasting them across open air to covert listening vans or drones.</w:t>
      </w:r>
    </w:p>
    <w:p>
      <w:pPr>
        <w:spacing w:after="120" w:line="276" w:lineRule="auto"/>
      </w:pPr>
      <w:r>
        <w:rPr>
          <w:rFonts w:ascii="Calibri" w:hAnsi="Calibri"/>
          <w:sz w:val="22"/>
        </w:rPr>
        <w:t>Strategic Impact: Proved that physical disconnection from the internet ('air-gapping') does not protect secure military networks if the hardware supply chain itself has been compromised at the silicon or cable level.</w:t>
      </w:r>
    </w:p>
    <w:p>
      <w:pPr>
        <w:keepNext/>
        <w:spacing w:before="260" w:after="80"/>
      </w:pPr>
      <w:r>
        <w:rPr>
          <w:rFonts w:ascii="Arial" w:hAnsi="Arial"/>
          <w:b/>
          <w:color w:val="771111"/>
          <w:sz w:val="24"/>
        </w:rPr>
        <w:t>15.5 The Equation Group &amp; Hard Drive Firmware Flashing: The Greyfish Platform (United States)</w:t>
      </w:r>
    </w:p>
    <w:p>
      <w:pPr>
        <w:spacing w:after="120" w:line="276" w:lineRule="auto"/>
      </w:pPr>
      <w:r>
        <w:rPr>
          <w:rFonts w:ascii="Calibri" w:hAnsi="Calibri"/>
          <w:sz w:val="22"/>
        </w:rPr>
        <w:t>Architecture &amp; Nature of the Tool: An elite cyber-espionage platform attributed to the NSA's Equation Group, analyzed by Kaspersky Lab as the most mathematically sophisticated threat actor in history. The signature capability of the platform was the ability to re-flash the physical factory firmware of hard drive storage controllers.</w:t>
      </w:r>
    </w:p>
    <w:p>
      <w:pPr>
        <w:spacing w:after="120" w:line="276" w:lineRule="auto"/>
      </w:pPr>
      <w:r>
        <w:rPr>
          <w:rFonts w:ascii="Calibri" w:hAnsi="Calibri"/>
          <w:sz w:val="22"/>
        </w:rPr>
        <w:t>Tactics &amp; Execution: The malware possessed specialized modules capable of rewriting the low-level microcode burned onto the internal controller chips of major hard drive brands (Western Digital, Seagate, Hitachi, Toshiba, Maxtor). The malicious code created an invisible, encrypted storage sector on the physical disk that existed completely outside the operating system and file system.</w:t>
      </w:r>
    </w:p>
    <w:p>
      <w:pPr>
        <w:spacing w:after="120" w:line="276" w:lineRule="auto"/>
      </w:pPr>
      <w:r>
        <w:rPr>
          <w:rFonts w:ascii="Calibri" w:hAnsi="Calibri"/>
          <w:sz w:val="22"/>
        </w:rPr>
        <w:t>Strategic Impact: Permanent digital persistence. A computer infected by Greyfish could be formatted 100 times, have Windows or Linux reinstalled, and pass military-grade anti-virus purges; the moment the drive received electrical power, the hard drive controller chip automatically re-infected the operating system from the silicon level.</w:t>
      </w:r>
    </w:p>
    <w:p>
      <w:pPr>
        <w:keepNext/>
        <w:spacing w:before="260" w:after="80"/>
      </w:pPr>
      <w:r>
        <w:rPr>
          <w:rFonts w:ascii="Arial" w:hAnsi="Arial"/>
          <w:b/>
          <w:color w:val="771111"/>
          <w:sz w:val="24"/>
        </w:rPr>
        <w:t>15.6 GCHQ's 'Quantum Insert' &amp; Operation Socialist (United Kingdom / MI6)</w:t>
      </w:r>
    </w:p>
    <w:p>
      <w:pPr>
        <w:spacing w:after="120" w:line="276" w:lineRule="auto"/>
      </w:pPr>
      <w:r>
        <w:rPr>
          <w:rFonts w:ascii="Calibri" w:hAnsi="Calibri"/>
          <w:sz w:val="22"/>
        </w:rPr>
        <w:t>Architecture &amp; Nature of the Tool: An offensive signals-intelligence exploitation platform developed by British intelligence (GCHQ) in partnership with the NSA. The system utilizes high-speed automated packet-injection servers ('FLYING PIG') positioned directly on international undersea fiber-optic cable hubs.</w:t>
      </w:r>
    </w:p>
    <w:p>
      <w:pPr>
        <w:spacing w:after="120" w:line="276" w:lineRule="auto"/>
      </w:pPr>
      <w:r>
        <w:rPr>
          <w:rFonts w:ascii="Calibri" w:hAnsi="Calibri"/>
          <w:sz w:val="22"/>
        </w:rPr>
        <w:t>Tactics &amp; Execution: In Operation Socialist (2011–2013), GCHQ targeted key system engineers at Belgacom, the state-backed Belgian telecommunications operator. When an engineer visited technical websites (such as LinkedIn or Slashdot), GCHQ's deep-packet inspection servers detected the request and shot back a forged, cloned response packet milliseconds faster than the legitimate website ('Quantum Insert'), silently loading a sophisticated backdoor onto the engineer's workstation.</w:t>
      </w:r>
    </w:p>
    <w:p>
      <w:pPr>
        <w:spacing w:after="120" w:line="276" w:lineRule="auto"/>
      </w:pPr>
      <w:r>
        <w:rPr>
          <w:rFonts w:ascii="Calibri" w:hAnsi="Calibri"/>
          <w:sz w:val="22"/>
        </w:rPr>
        <w:t>Strategic Impact: The compromised administrative credentials granted British intelligence complete access to Belgacom's deep core routing switches and GRX network, allowing GCHQ to monitor, intercept, and decrypt mobile phone communications across the European Parliament, the European Commission, and telecommunications networks throughout Africa and the Middle East.</w:t>
      </w:r>
    </w:p>
    <w:p>
      <w:pPr>
        <w:keepNext/>
        <w:spacing w:before="260" w:after="80"/>
      </w:pPr>
      <w:r>
        <w:rPr>
          <w:rFonts w:ascii="Arial" w:hAnsi="Arial"/>
          <w:b/>
          <w:color w:val="771111"/>
          <w:sz w:val="24"/>
        </w:rPr>
        <w:t>15.7 Sandworm / BlackEnergy &amp; NotPetya (Russia / GRU Unit 74455)</w:t>
      </w:r>
    </w:p>
    <w:p>
      <w:pPr>
        <w:spacing w:after="120" w:line="276" w:lineRule="auto"/>
      </w:pPr>
      <w:r>
        <w:rPr>
          <w:rFonts w:ascii="Calibri" w:hAnsi="Calibri"/>
          <w:sz w:val="22"/>
        </w:rPr>
        <w:t>Architecture &amp; Nature of the Tool: Highly destructive kinetic and wiper malware developed by the Russian Main Intelligence Directorate (GRU) Unit 74455 (the Sandworm Team), engineered for critical infrastructure destruction and economic coercion.</w:t>
      </w:r>
    </w:p>
    <w:p>
      <w:pPr>
        <w:spacing w:after="120" w:line="276" w:lineRule="auto"/>
      </w:pPr>
      <w:r>
        <w:rPr>
          <w:rFonts w:ascii="Calibri" w:hAnsi="Calibri"/>
          <w:sz w:val="22"/>
        </w:rPr>
        <w:t>Tactics &amp; Execution: In December 2015 and 2016, Sandworm deployed 'BlackEnergy' and 'Industroyer' against Ukrainian regional power distribution companies (Kyivoblenergo), taking control of substation circuit breakers, disconnecting electrical power to 230,000 civilians in freezing winter, and blinding operators via telephone DDoS attacks. In June 2017, Sandworm launched 'NotPetya' via a compromised Ukrainian accounting software update (M.E.Doc). While disguised as ransomware, NotPetya was an irreversible wiper incorporating the stolen NSA 'EternalBlue' exploit.</w:t>
      </w:r>
    </w:p>
    <w:p>
      <w:pPr>
        <w:spacing w:after="120" w:line="276" w:lineRule="auto"/>
      </w:pPr>
      <w:r>
        <w:rPr>
          <w:rFonts w:ascii="Calibri" w:hAnsi="Calibri"/>
          <w:sz w:val="22"/>
        </w:rPr>
        <w:t>Strategic Impact: The most economically destructive cyber attack in human history. NotPetya spread autonomously across global corporate networks within hours, paralyzing multinational shipping giant Maersk (shutting down 76 port terminals globally), pharmaceutical firm Merck, FedEx's TNT Express, and radiation monitoring networks at Chernobyl, inflicting over $10 billion in global commercial damages.</w:t>
      </w:r>
    </w:p>
    <w:p>
      <w:pPr>
        <w:keepNext/>
        <w:spacing w:before="260" w:after="80"/>
      </w:pPr>
      <w:r>
        <w:rPr>
          <w:rFonts w:ascii="Arial" w:hAnsi="Arial"/>
          <w:b/>
          <w:color w:val="771111"/>
          <w:sz w:val="24"/>
        </w:rPr>
        <w:t>15.8 SolarWinds / SUNBURST: The Software Supply-Chain Masterclass (Russia / SVR)</w:t>
      </w:r>
    </w:p>
    <w:p>
      <w:pPr>
        <w:spacing w:after="120" w:line="276" w:lineRule="auto"/>
      </w:pPr>
      <w:r>
        <w:rPr>
          <w:rFonts w:ascii="Calibri" w:hAnsi="Calibri"/>
          <w:sz w:val="22"/>
        </w:rPr>
        <w:t>Architecture &amp; Nature of the Tool: A sophisticated cyber-espionage campaign executed by the Russian Foreign Intelligence Service (SVR / APT29 / Cozy Bear), targeting the global software supply chain rather than individual perimeter networks.</w:t>
      </w:r>
    </w:p>
    <w:p>
      <w:pPr>
        <w:spacing w:after="120" w:line="276" w:lineRule="auto"/>
      </w:pPr>
      <w:r>
        <w:rPr>
          <w:rFonts w:ascii="Calibri" w:hAnsi="Calibri"/>
          <w:sz w:val="22"/>
        </w:rPr>
        <w:t>Tactics &amp; Execution: SVR operatives gained undetected access to the internal build environment of American enterprise network monitoring firm SolarWinds. Operatives injected a backdoor ('SUNBURST') directly into routine, digitally signed software updates for the Orion IT management platform. Approximately 18,000 public and private organizations globally downloaded the poisoned update, believing it to be legitimate software.</w:t>
      </w:r>
    </w:p>
    <w:p>
      <w:pPr>
        <w:spacing w:after="120" w:line="276" w:lineRule="auto"/>
      </w:pPr>
      <w:r>
        <w:rPr>
          <w:rFonts w:ascii="Calibri" w:hAnsi="Calibri"/>
          <w:sz w:val="22"/>
        </w:rPr>
        <w:t>Strategic Impact: Deep penetration of the United States federal government. The SVR spent months selectively activating backdoors inside the U.S. Department of Homeland Security, the Department of the Treasury, the Department of State, the National Institutes of Health, and elite cybersecurity firm FireEye. The operation demonstrated that compromising a single trusted third-party software provider could bypass billions of dollars in federal perimeter firewalls.</w:t>
      </w:r>
    </w:p>
    <w:p>
      <w:pPr>
        <w:keepNext/>
        <w:spacing w:before="260" w:after="80"/>
      </w:pPr>
      <w:r>
        <w:rPr>
          <w:rFonts w:ascii="Arial" w:hAnsi="Arial"/>
          <w:b/>
          <w:color w:val="771111"/>
          <w:sz w:val="24"/>
        </w:rPr>
        <w:t>15.9 Volt Typhoon and Salt Typhoon: Critical Infrastructure Pre-Positioning (China / MSS)</w:t>
      </w:r>
    </w:p>
    <w:p>
      <w:pPr>
        <w:spacing w:after="120" w:line="276" w:lineRule="auto"/>
      </w:pPr>
      <w:r>
        <w:rPr>
          <w:rFonts w:ascii="Calibri" w:hAnsi="Calibri"/>
          <w:sz w:val="22"/>
        </w:rPr>
        <w:t>Architecture &amp; Nature of the Tool: Advanced state-sponsored cyber espionage and infrastructure infiltration campaigns operated by China's Ministry of State Security and People's Liberation Army. Unlike traditional hackers who deploy custom malware that triggers anti-virus alarms, Volt Typhoon utilizes 'Living-Off-the-Land' (LotL) techniques.</w:t>
      </w:r>
    </w:p>
    <w:p>
      <w:pPr>
        <w:spacing w:after="120" w:line="276" w:lineRule="auto"/>
      </w:pPr>
      <w:r>
        <w:rPr>
          <w:rFonts w:ascii="Calibri" w:hAnsi="Calibri"/>
          <w:sz w:val="22"/>
        </w:rPr>
        <w:t>Tactics &amp; Execution: Operatives breach networks through unpatched edge devices (such as Fortinet or Cisco VPNs) and utilize legitimate, pre-existing administrative Windows system tools (PowerShell, WMI) and stolen administrator credentials. In 2023 and 2024, U.S. intelligence (CISA, FBI, NSA) discovered that Volt Typhoon had maintained undetected access inside American water treatment facilities, regional power grids, communications networks in Guam, and maritime transportation hubs. Simultaneously, 'Salt Typhoon' penetrated major American telecommunications providers (Verizon, AT&amp;T), accessing wiretap systems used for court-authorized surveillance.</w:t>
      </w:r>
    </w:p>
    <w:p>
      <w:pPr>
        <w:spacing w:after="120" w:line="276" w:lineRule="auto"/>
      </w:pPr>
      <w:r>
        <w:rPr>
          <w:rFonts w:ascii="Calibri" w:hAnsi="Calibri"/>
          <w:sz w:val="22"/>
        </w:rPr>
        <w:t>Strategic Impact: Cyber sabotage pre-positioning for a Taiwan conflict. FBI Director Christopher Wray publicly confirmed that Beijing's objective is not intelligence collection, but rather planting logic bombs and backdoors to physically disrupt American military logistics, scramble communications, and induce domestic societal chaos to delay U.S. power projection to the Pacific during a military crisis.</w:t>
      </w:r>
    </w:p>
    <w:p>
      <w:pPr>
        <w:keepNext/>
        <w:spacing w:before="260" w:after="80"/>
      </w:pPr>
      <w:r>
        <w:rPr>
          <w:rFonts w:ascii="Arial" w:hAnsi="Arial"/>
          <w:b/>
          <w:color w:val="771111"/>
          <w:sz w:val="24"/>
        </w:rPr>
        <w:t>15.10 EternalBlue and WannaCry (United States / North Korea)</w:t>
      </w:r>
    </w:p>
    <w:p>
      <w:pPr>
        <w:spacing w:after="120" w:line="276" w:lineRule="auto"/>
      </w:pPr>
      <w:r>
        <w:rPr>
          <w:rFonts w:ascii="Calibri" w:hAnsi="Calibri"/>
          <w:sz w:val="22"/>
        </w:rPr>
        <w:t>Architecture &amp; Nature of the Tool: The premier demonstration of nation-state exploit proliferation. 'EternalBlue' was an ultra-potent, classified remote code execution exploit developed by the NSA targeting a critical vulnerability in Microsoft's Server Message Block (SMBv1) protocol.</w:t>
      </w:r>
    </w:p>
    <w:p>
      <w:pPr>
        <w:spacing w:after="120" w:line="276" w:lineRule="auto"/>
      </w:pPr>
      <w:r>
        <w:rPr>
          <w:rFonts w:ascii="Calibri" w:hAnsi="Calibri"/>
          <w:sz w:val="22"/>
        </w:rPr>
        <w:t>Tactics &amp; Execution: In April 2017, a mysterious hacking collective called the 'Shadow Brokers' leaked a massive cache of stolen NSA cyber weapons. Less than a month later, North Korean military intelligence hackers (the Lazarus Group) weaponized EternalBlue, fusing it with a ransomware payload to create 'WannaCry.' WannaCry spread autonomously across the internet without human intervention, scanning for open ports and encrypting hard drives within seconds.</w:t>
      </w:r>
    </w:p>
    <w:p>
      <w:pPr>
        <w:spacing w:after="120" w:line="276" w:lineRule="auto"/>
      </w:pPr>
      <w:r>
        <w:rPr>
          <w:rFonts w:ascii="Calibri" w:hAnsi="Calibri"/>
          <w:sz w:val="22"/>
        </w:rPr>
        <w:t>Strategic Impact: Global collateral damage. WannaCry infected over 200,000 computers across 150 nations, crippling the United Kingdom's National Health Service (forcing hospitals to divert ambulances and cancel thousands of surgeries), disrupting FedEx, and shutting down automobile plants in France and Japan. The incident illustrated the catastrophic global risk when classified sovereign zero-day exploits escape state custody.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