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ASY4131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ARQUITECTURA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Identificando Atributos de calidad.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los atributos de calidad a partir de los requisitos no funcionales y necesidades de los stakeholders.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la descripción del modelo arquitectónico seleccionado, para soportar los atributos de calidad requeridos de la organización.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los distintos Patrones Aquitectónicos de modo de proponer para la Solución requerida.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 actividad tiene como por objetivo la identificación de los atributos de calidad asociados a los requerimientos no funcionales previamente reconocidos en la plantilla de requerimientos desarrollada en la actividad anterior, a partir del caso planteado para ser desarrollado en el semestre.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del caso o proyecto que se desarrollará en el semestre y con los equipos conformados, </w:t>
      </w:r>
    </w:p>
    <w:p w:rsidR="00000000" w:rsidDel="00000000" w:rsidP="00000000" w:rsidRDefault="00000000" w:rsidRPr="00000000" w14:paraId="00000026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deberán identificar según el modelo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ISO25010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3 atributos observables en ejecución y 3 no observables en ejecución procediendo a llenar la siguiente tabla: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0"/>
        <w:gridCol w:w="1579"/>
        <w:gridCol w:w="1578"/>
        <w:gridCol w:w="2861"/>
        <w:tblGridChange w:id="0">
          <w:tblGrid>
            <w:gridCol w:w="2810"/>
            <w:gridCol w:w="1579"/>
            <w:gridCol w:w="1578"/>
            <w:gridCol w:w="2861"/>
          </w:tblGrid>
        </w:tblGridChange>
      </w:tblGrid>
      <w:tr>
        <w:trPr>
          <w:cantSplit w:val="0"/>
          <w:trHeight w:val="1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(observable o no observable en ejecución)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 ISO25010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Subcaracterística asociada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Rendimiento del Sistema: Manejo de hasta 500 usuarios concurrentes con tiempos de respuesta &lt; 2 segundos.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Eficiencia de desempeño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Comportamiento temporal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Alta Disponibilidad del Sistema: Disponibilidad del 99.9% del tiempo con mínima inactividad.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Usabilidad de la Plataforma: Interfaz intuitiva y fácil de usar, con mínima necesidad de un tutorial.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Observable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Operabilidad</w:t>
            </w:r>
          </w:p>
        </w:tc>
      </w:tr>
      <w:tr>
        <w:trPr>
          <w:cantSplit w:val="0"/>
          <w:trHeight w:val="124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Seguridad de la Información: Protección de datos sensibles mediante encriptación y autenticación.</w:t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Confidencialidad</w:t>
            </w:r>
          </w:p>
        </w:tc>
      </w:tr>
      <w:tr>
        <w:trPr>
          <w:cantSplit w:val="0"/>
          <w:trHeight w:val="143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Mantenibilidad del Sistema: Código bien documentado y modular para fácil mantenimiento y actualización.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Mantenibilidad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Modificabilidad</w:t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Subtitle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Continuidad del Servicio: Mecanismos de recuperación ante desastres, como copias de seguridad automáticas.</w:t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No Observable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Subtitle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Capacidad de recuperación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la entrega deberán nuevamente contactar con otro grupo de estudiantes e intercambiar su trabajo, con el objetivo de realizar una crítica constructiva sobre el planteamiento de sus compañeros, destacando fortalezas y posibilidades de mejora. Este ejercicio debe ser en ambos sentidos, para dar y recibir opiniones con el objeto de mejorar el trabajo a entregar. </w:t>
      </w:r>
    </w:p>
    <w:p w:rsidR="00000000" w:rsidDel="00000000" w:rsidP="00000000" w:rsidRDefault="00000000" w:rsidRPr="00000000" w14:paraId="0000004C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Deben entregar finalmente en un breve informe el trabajo realizado, el cual debe contener los comentarios de qué criterios utilizaron para realizar la crítica o comentarios al otros grupo y los resultados de este análisis.</w:t>
      </w:r>
    </w:p>
    <w:p w:rsidR="00000000" w:rsidDel="00000000" w:rsidP="00000000" w:rsidRDefault="00000000" w:rsidRPr="00000000" w14:paraId="0000004D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Cuentan con 40 minutos para realizar esta crítica. Luego el docente elegirá, si el tiempo lo permite, algunos grupos para exponer sus resultados.</w:t>
      </w:r>
    </w:p>
    <w:p w:rsidR="00000000" w:rsidDel="00000000" w:rsidP="00000000" w:rsidRDefault="00000000" w:rsidRPr="00000000" w14:paraId="0000004E">
      <w:pPr>
        <w:pStyle w:val="Subtitle"/>
        <w:spacing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finalizar, el docente realiza una retroalimentación de toda la Experiencia de Aprendizaje.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1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Tqueeskp0UBXwdTrsWrJpGhVOQ==">CgMxLjA4AHIhMVlFNmdadUNGSGhUN2lNN1lWclF3X0p1eWJkSXdqWElU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