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12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Plantilla para identificación de escenarios de calidad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Escenario de Calidad N°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de Calidad Asociado (Característica): Rendimiento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Comportamiento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Evaluar cómo el sistema maneja hasta </w:t>
            </w:r>
            <w:r w:rsidDel="00000000" w:rsidR="00000000" w:rsidRPr="00000000">
              <w:rPr>
                <w:b w:val="0"/>
                <w:rtl w:val="0"/>
              </w:rPr>
              <w:t xml:space="preserve">500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concurrentes con tiempos de respuesta inferiores a 2 segundos.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id="176449898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Estimulo: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Simulación de </w:t>
            </w:r>
            <w:r w:rsidDel="00000000" w:rsidR="00000000" w:rsidRPr="00000000">
              <w:rPr>
                <w:rtl w:val="0"/>
              </w:rPr>
              <w:t xml:space="preserve">500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realizando búsquedas y compras simultáneamente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 ventas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de prueba con simulación de alta carga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manejar la carga sin degradar el rendimiento significativamente.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tiempo de respuesta para las consultas más comunes debe ser inferior a 2 segundos.</w:t>
            </w:r>
          </w:p>
        </w:tc>
      </w:tr>
    </w:tbl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Escenario de Calidad N°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de Calidad Asociado (Característica): Disponibilidad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Fiabilidad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Verificar la disponibilidad del sistema durante un período prolongado para asegurar que el servicio esté accesible el 99.9% del tiempo.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descr="Diagrama&#10;&#10;Descripción generada automáticamente" id="1764498985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pción generada automá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Estimulo: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del sistema durante 24 horas para evaluar la disponibilidad.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 ventas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de producción simulado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mantener una alta disponibilidad durante el período de prueba.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estar disponible el 99.9% del tiempo, con tiempos de inactividad no mayores al 0.1%.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Escenario de Calidad N°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de Calidad Asociado (Característica): Usabilidad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Operabilidad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Evaluar la facilidad de uso de la interfaz para nuevos usuarios, con mínima necesidad de </w:t>
            </w:r>
            <w:r w:rsidDel="00000000" w:rsidR="00000000" w:rsidRPr="00000000">
              <w:rPr>
                <w:b w:val="0"/>
                <w:rtl w:val="0"/>
              </w:rPr>
              <w:t xml:space="preserve">un tutorial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descr="Diagrama&#10;&#10;Descripción generada automáticamente" id="1764498984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pción generada automá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Estimulo: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del sistema por primera vez sin </w:t>
            </w:r>
            <w:r w:rsidDel="00000000" w:rsidR="00000000" w:rsidRPr="00000000">
              <w:rPr>
                <w:rtl w:val="0"/>
              </w:rPr>
              <w:t xml:space="preserve">un tutorial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 ventas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finalizado y operando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interfaz debe ser intuitiva y fácil de navegar para los nuevos usuarios.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usuarios deben ser capaces de realizar tareas básicas (como búsqueda y compra de libros) con una tasa de éxito del 95% en el menor tiempo posible.</w:t>
            </w:r>
          </w:p>
        </w:tc>
      </w:tr>
    </w:tbl>
    <w:p w:rsidR="00000000" w:rsidDel="00000000" w:rsidP="00000000" w:rsidRDefault="00000000" w:rsidRPr="00000000" w14:paraId="00000052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Escenario de Calidad N°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de Calidad Asociado (Característica): Seguridad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Confidencialidad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Evaluar la protección de datos sensibles mediante encriptación y autenticación para asegurar que solo usuarios autorizados puedan acceder a la información.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descr="Diagrama&#10;&#10;Descripción generada automáticamente" id="1764498987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pción generada automá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Estimulo: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Realización de análisis de seguridad para verificar la implementación del cifrado y autenticación.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 ventas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de prueba de seguridad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sensibles deben estar cifrados y protegidos contra accesos no autorizados.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sensibles no deben ser accesibles sin autorización, y el cifrado debe cumplir con los estándares de seguridad vigentes.</w:t>
            </w:r>
          </w:p>
        </w:tc>
      </w:tr>
    </w:tbl>
    <w:p w:rsidR="00000000" w:rsidDel="00000000" w:rsidP="00000000" w:rsidRDefault="00000000" w:rsidRPr="00000000" w14:paraId="00000070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Escenario de Calidad N°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de Calidad Asociado (Característica): Mantenibilidad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Modificabilidad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Evaluar la facilidad de modificación del código para agregar nuevas funcionalidades sin introducir errores.</w:t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descr="Diagrama&#10;&#10;Descripción generada automáticamente" id="1764498986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pción generada automá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Estimulo: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una nueva funcionalidad y realización de pruebas de integración.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fuente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permitir la incorporación de nuevas funcionalidades con facilidad y el código debe estar bien documentado..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nueva funcionalidad debe ser implementada sin causar errores en el sistema existente y el código debe ser fácilmente entendible y modular.</w:t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518"/>
        <w:gridCol w:w="6310"/>
        <w:tblGridChange w:id="0">
          <w:tblGrid>
            <w:gridCol w:w="2518"/>
            <w:gridCol w:w="63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Escenario de Calidad N°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de Calidad Asociado (Característica): Fiabilidad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Subcaracterística: Capacidad de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Evaluar la capacidad del sistema para recuperarse de fallos mediante mecanismos de recuperación ante desastres.</w:t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481769" cy="1725163"/>
                  <wp:effectExtent b="0" l="0" r="0" t="0"/>
                  <wp:docPr descr="Diagrama&#10;&#10;Descripción generada automáticamente" id="1764498988" name="image2.png"/>
                  <a:graphic>
                    <a:graphicData uri="http://schemas.openxmlformats.org/drawingml/2006/picture">
                      <pic:pic>
                        <pic:nvPicPr>
                          <pic:cNvPr descr="Diagrama&#10;&#10;Descripción generada automá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769" cy="172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Fuente del Estímulo: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Estímulo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Simulación de fallos en el sistema para probar los mecanismos de recuperación.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Artefacto: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 ventas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de prueba de recuperación ante desastres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ser capaz de recuperarse rápidamente de fallos y garantizar la continuidad del servicio.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 de Respuesta: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recuperar el estado completo y funcional en menos de 1 hora después de un fallo crítico.</w:t>
            </w:r>
          </w:p>
        </w:tc>
      </w:tr>
    </w:tbl>
    <w:p w:rsidR="00000000" w:rsidDel="00000000" w:rsidP="00000000" w:rsidRDefault="00000000" w:rsidRPr="00000000" w14:paraId="000000A9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24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Implementación EPA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-154743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1764498982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176449898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9525" cy="12700"/>
              <wp:effectExtent b="0" l="0" r="0" t="0"/>
              <wp:wrapNone/>
              <wp:docPr id="176449898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3474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99"/>
    <w:rsid w:val="003C50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638DF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 w:val="1"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 w:val="1"/>
    <w:rsid w:val="008A735C"/>
    <w:pPr>
      <w:spacing w:after="0" w:line="240" w:lineRule="auto"/>
    </w:pPr>
    <w:rPr>
      <w:rFonts w:ascii="Arial" w:eastAsia="Times New Roman" w:hAnsi="Arial"/>
      <w:b w:val="1"/>
      <w:sz w:val="24"/>
      <w:szCs w:val="20"/>
      <w:lang w:eastAsia="es-ES" w:val="es-ES"/>
    </w:rPr>
  </w:style>
  <w:style w:type="character" w:styleId="SubttuloCar" w:customStyle="1">
    <w:name w:val="Subtítulo Car"/>
    <w:link w:val="Subttulo"/>
    <w:rsid w:val="008A735C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565BCF"/>
    <w:rPr>
      <w:rFonts w:ascii="Tahoma" w:cs="Tahoma" w:hAnsi="Tahoma"/>
      <w:sz w:val="16"/>
      <w:szCs w:val="16"/>
    </w:rPr>
  </w:style>
  <w:style w:type="paragraph" w:styleId="Default" w:customStyle="1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 w:val="1"/>
    <w:unhideWhenUsed w:val="1"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1A59BB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1A59BB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1A59BB"/>
    <w:rPr>
      <w:b w:val="1"/>
      <w:bCs w:val="1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B52147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table" w:styleId="Tablaconcuadrcula5oscura-nfasis1">
    <w:name w:val="Grid Table 5 Dark Accent 1"/>
    <w:basedOn w:val="Tablanormal"/>
    <w:uiPriority w:val="50"/>
    <w:rsid w:val="00CC6839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paragraph" w:styleId="texto" w:customStyle="1">
    <w:name w:val="texto"/>
    <w:basedOn w:val="Normal"/>
    <w:uiPriority w:val="99"/>
    <w:rsid w:val="005714B7"/>
    <w:pPr>
      <w:spacing w:after="0" w:line="240" w:lineRule="auto"/>
      <w:ind w:left="2098"/>
    </w:pPr>
    <w:rPr>
      <w:rFonts w:ascii="Times New Roman" w:eastAsia="Times New Roman" w:hAnsi="Times New Roman"/>
      <w:szCs w:val="20"/>
      <w:lang w:eastAsia="es-ES" w:val="es-ES_tradnl"/>
    </w:rPr>
  </w:style>
  <w:style w:type="paragraph" w:styleId="Sinespaciado">
    <w:name w:val="No Spacing"/>
    <w:uiPriority w:val="1"/>
    <w:qFormat w:val="1"/>
    <w:rsid w:val="005714B7"/>
    <w:rPr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E13DE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jXdcwyB9WLaCxrUpKvvqgjYWkw==">CgMxLjAyCGguZ2pkZ3hzOAByITFFc05WLUctS0YxX3h4OTBtMnZkcmpic3NTclpuWm9EZg==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2020-05-29T00:11:00Z</dcterms:created>
  <dc:creator>Vina del Mar</dc:creator>
</cp:coreProperties>
</file>