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73F" w:rsidRPr="008627C8" w:rsidRDefault="006C15FF" w:rsidP="00E11CE8">
      <w:pPr>
        <w:pStyle w:val="Title"/>
        <w:jc w:val="center"/>
        <w:rPr>
          <w:lang w:val="es-CO"/>
        </w:rPr>
      </w:pPr>
      <w:r w:rsidRPr="008627C8">
        <w:rPr>
          <w:lang w:val="es-CO"/>
        </w:rPr>
        <w:t>Acuerdos de Nivel de Servicio</w:t>
      </w:r>
      <w:r w:rsidR="00406B94" w:rsidRPr="008627C8">
        <w:rPr>
          <w:lang w:val="es-CO"/>
        </w:rPr>
        <w:t xml:space="preserve"> (SLA) para</w:t>
      </w:r>
      <w:r w:rsidR="000E322E">
        <w:rPr>
          <w:lang w:val="es-CO"/>
        </w:rPr>
        <w:t xml:space="preserve"> el sistema</w:t>
      </w:r>
      <w:r w:rsidR="00406B94" w:rsidRPr="008627C8">
        <w:rPr>
          <w:lang w:val="es-CO"/>
        </w:rPr>
        <w:t xml:space="preserve"> </w:t>
      </w:r>
      <w:r w:rsidR="000E322E">
        <w:rPr>
          <w:lang w:val="es-CO"/>
        </w:rPr>
        <w:t>POLI BOOKING</w:t>
      </w:r>
      <w:r w:rsidR="00406B94" w:rsidRPr="008627C8">
        <w:rPr>
          <w:lang w:val="es-CO"/>
        </w:rPr>
        <w:t xml:space="preserve"> de </w:t>
      </w:r>
      <w:r w:rsidR="000E322E">
        <w:rPr>
          <w:lang w:val="es-CO"/>
        </w:rPr>
        <w:t xml:space="preserve">la </w:t>
      </w:r>
      <w:r w:rsidR="00406B94" w:rsidRPr="008627C8">
        <w:rPr>
          <w:lang w:val="es-CO"/>
        </w:rPr>
        <w:t>Institución Universitaria Politécnico Grancolombiano</w:t>
      </w:r>
    </w:p>
    <w:p w:rsidR="00263E49" w:rsidRPr="008627C8" w:rsidRDefault="00263E49" w:rsidP="00406B94">
      <w:pPr>
        <w:rPr>
          <w:lang w:val="es-CO"/>
        </w:rPr>
      </w:pPr>
    </w:p>
    <w:p w:rsidR="00406B94" w:rsidRPr="008627C8" w:rsidRDefault="003B3D59" w:rsidP="00406B94">
      <w:pPr>
        <w:rPr>
          <w:lang w:val="es-CO"/>
        </w:rPr>
      </w:pPr>
      <w:r w:rsidRPr="008627C8">
        <w:rPr>
          <w:lang w:val="es-CO"/>
        </w:rPr>
        <w:t>Fecha efectiva: 2017-05-07</w:t>
      </w:r>
    </w:p>
    <w:p w:rsidR="003B3D59" w:rsidRPr="008627C8" w:rsidRDefault="003B3D59" w:rsidP="00406B94">
      <w:pPr>
        <w:rPr>
          <w:lang w:val="es-CO"/>
        </w:rPr>
      </w:pPr>
    </w:p>
    <w:p w:rsidR="00263E49" w:rsidRPr="008627C8" w:rsidRDefault="00263E49" w:rsidP="00406B94">
      <w:pPr>
        <w:rPr>
          <w:rStyle w:val="Strong"/>
          <w:lang w:val="es-CO"/>
        </w:rPr>
      </w:pPr>
    </w:p>
    <w:p w:rsidR="003B3D59" w:rsidRPr="008627C8" w:rsidRDefault="003B3D59" w:rsidP="00406B94">
      <w:pPr>
        <w:rPr>
          <w:lang w:val="es-CO"/>
        </w:rPr>
      </w:pPr>
      <w:r w:rsidRPr="008627C8">
        <w:rPr>
          <w:rStyle w:val="Strong"/>
          <w:lang w:val="es-CO"/>
        </w:rPr>
        <w:t>Propietario del documento</w:t>
      </w:r>
      <w:r w:rsidRPr="008627C8">
        <w:rPr>
          <w:lang w:val="es-CO"/>
        </w:rPr>
        <w:t>: Institución Universitaria Politécnico Grancolombiano</w:t>
      </w:r>
    </w:p>
    <w:p w:rsidR="003B3D59" w:rsidRPr="008627C8" w:rsidRDefault="003B3D59" w:rsidP="00406B94">
      <w:pPr>
        <w:rPr>
          <w:lang w:val="es-CO"/>
        </w:rPr>
      </w:pPr>
    </w:p>
    <w:p w:rsidR="00263E49" w:rsidRPr="008627C8" w:rsidRDefault="00263E49" w:rsidP="00406B94">
      <w:pPr>
        <w:rPr>
          <w:rStyle w:val="Strong"/>
          <w:lang w:val="es-CO"/>
        </w:rPr>
      </w:pPr>
    </w:p>
    <w:p w:rsidR="00263E49" w:rsidRPr="008627C8" w:rsidRDefault="00263E49" w:rsidP="00406B94">
      <w:pPr>
        <w:rPr>
          <w:rStyle w:val="Strong"/>
          <w:lang w:val="es-CO"/>
        </w:rPr>
      </w:pPr>
    </w:p>
    <w:p w:rsidR="00263E49" w:rsidRPr="008627C8" w:rsidRDefault="00263E49" w:rsidP="00406B94">
      <w:pPr>
        <w:rPr>
          <w:rStyle w:val="Strong"/>
          <w:lang w:val="es-CO"/>
        </w:rPr>
      </w:pPr>
    </w:p>
    <w:p w:rsidR="00263E49" w:rsidRPr="008627C8" w:rsidRDefault="00263E49" w:rsidP="00406B94">
      <w:pPr>
        <w:rPr>
          <w:rStyle w:val="Strong"/>
          <w:lang w:val="es-CO"/>
        </w:rPr>
      </w:pPr>
    </w:p>
    <w:p w:rsidR="003B3D59" w:rsidRPr="008627C8" w:rsidRDefault="003B3D59" w:rsidP="00406B94">
      <w:pPr>
        <w:rPr>
          <w:rStyle w:val="Strong"/>
          <w:lang w:val="es-CO"/>
        </w:rPr>
      </w:pPr>
      <w:r w:rsidRPr="008627C8">
        <w:rPr>
          <w:rStyle w:val="Strong"/>
          <w:lang w:val="es-CO"/>
        </w:rPr>
        <w:t>Control de versiones</w:t>
      </w:r>
    </w:p>
    <w:p w:rsidR="003B3D59" w:rsidRPr="008627C8" w:rsidRDefault="003B3D59" w:rsidP="00406B94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B3D59" w:rsidRPr="008627C8" w:rsidTr="003B3D59">
        <w:tc>
          <w:tcPr>
            <w:tcW w:w="2207" w:type="dxa"/>
          </w:tcPr>
          <w:p w:rsidR="003B3D59" w:rsidRPr="00E2685A" w:rsidRDefault="003B3D59" w:rsidP="00E2685A">
            <w:pPr>
              <w:jc w:val="center"/>
              <w:rPr>
                <w:b/>
                <w:lang w:val="es-CO"/>
              </w:rPr>
            </w:pPr>
            <w:r w:rsidRPr="00E2685A">
              <w:rPr>
                <w:b/>
                <w:lang w:val="es-CO"/>
              </w:rPr>
              <w:t>Versión</w:t>
            </w:r>
          </w:p>
        </w:tc>
        <w:tc>
          <w:tcPr>
            <w:tcW w:w="2207" w:type="dxa"/>
          </w:tcPr>
          <w:p w:rsidR="003B3D59" w:rsidRPr="00E2685A" w:rsidRDefault="003B3D59" w:rsidP="00E2685A">
            <w:pPr>
              <w:jc w:val="center"/>
              <w:rPr>
                <w:b/>
                <w:lang w:val="es-CO"/>
              </w:rPr>
            </w:pPr>
            <w:r w:rsidRPr="00E2685A">
              <w:rPr>
                <w:b/>
                <w:lang w:val="es-CO"/>
              </w:rPr>
              <w:t>Fecha</w:t>
            </w:r>
          </w:p>
        </w:tc>
        <w:tc>
          <w:tcPr>
            <w:tcW w:w="2207" w:type="dxa"/>
          </w:tcPr>
          <w:p w:rsidR="003B3D59" w:rsidRPr="00E2685A" w:rsidRDefault="003B3D59" w:rsidP="00E2685A">
            <w:pPr>
              <w:jc w:val="center"/>
              <w:rPr>
                <w:b/>
                <w:lang w:val="es-CO"/>
              </w:rPr>
            </w:pPr>
            <w:r w:rsidRPr="00E2685A">
              <w:rPr>
                <w:b/>
                <w:lang w:val="es-CO"/>
              </w:rPr>
              <w:t>Descripción</w:t>
            </w:r>
          </w:p>
        </w:tc>
        <w:tc>
          <w:tcPr>
            <w:tcW w:w="2207" w:type="dxa"/>
          </w:tcPr>
          <w:p w:rsidR="003B3D59" w:rsidRPr="00E2685A" w:rsidRDefault="003B3D59" w:rsidP="00E2685A">
            <w:pPr>
              <w:jc w:val="center"/>
              <w:rPr>
                <w:b/>
                <w:lang w:val="es-CO"/>
              </w:rPr>
            </w:pPr>
            <w:r w:rsidRPr="00E2685A">
              <w:rPr>
                <w:b/>
                <w:lang w:val="es-CO"/>
              </w:rPr>
              <w:t>Autor</w:t>
            </w:r>
          </w:p>
        </w:tc>
      </w:tr>
      <w:tr w:rsidR="003B3D59" w:rsidRPr="008627C8" w:rsidTr="003B3D59">
        <w:tc>
          <w:tcPr>
            <w:tcW w:w="2207" w:type="dxa"/>
          </w:tcPr>
          <w:p w:rsidR="003B3D59" w:rsidRPr="008627C8" w:rsidRDefault="003B3D59" w:rsidP="00406B94">
            <w:pPr>
              <w:rPr>
                <w:lang w:val="es-CO"/>
              </w:rPr>
            </w:pPr>
            <w:r w:rsidRPr="008627C8">
              <w:rPr>
                <w:lang w:val="es-CO"/>
              </w:rPr>
              <w:t>1.0</w:t>
            </w:r>
          </w:p>
        </w:tc>
        <w:tc>
          <w:tcPr>
            <w:tcW w:w="2207" w:type="dxa"/>
          </w:tcPr>
          <w:p w:rsidR="003B3D59" w:rsidRPr="008627C8" w:rsidRDefault="003B3D59" w:rsidP="00406B94">
            <w:pPr>
              <w:rPr>
                <w:lang w:val="es-CO"/>
              </w:rPr>
            </w:pPr>
            <w:r w:rsidRPr="008627C8">
              <w:rPr>
                <w:lang w:val="es-CO"/>
              </w:rPr>
              <w:t>2017-05-07</w:t>
            </w:r>
          </w:p>
        </w:tc>
        <w:tc>
          <w:tcPr>
            <w:tcW w:w="2207" w:type="dxa"/>
          </w:tcPr>
          <w:p w:rsidR="003B3D59" w:rsidRPr="008627C8" w:rsidRDefault="003B3D59" w:rsidP="00406B94">
            <w:pPr>
              <w:rPr>
                <w:lang w:val="es-CO"/>
              </w:rPr>
            </w:pPr>
            <w:r w:rsidRPr="008627C8">
              <w:rPr>
                <w:lang w:val="es-CO"/>
              </w:rPr>
              <w:t>Versión inicial del documento</w:t>
            </w:r>
          </w:p>
        </w:tc>
        <w:tc>
          <w:tcPr>
            <w:tcW w:w="2207" w:type="dxa"/>
          </w:tcPr>
          <w:p w:rsidR="003B3D59" w:rsidRPr="008627C8" w:rsidRDefault="0053365A" w:rsidP="00406B94">
            <w:pPr>
              <w:rPr>
                <w:lang w:val="es-CO"/>
              </w:rPr>
            </w:pPr>
            <w:r>
              <w:rPr>
                <w:lang w:val="es-CO"/>
              </w:rPr>
              <w:t>Antonio Paternina</w:t>
            </w:r>
          </w:p>
        </w:tc>
      </w:tr>
    </w:tbl>
    <w:p w:rsidR="003B3D59" w:rsidRPr="008627C8" w:rsidRDefault="003B3D59" w:rsidP="00406B94">
      <w:pPr>
        <w:rPr>
          <w:lang w:val="es-CO"/>
        </w:rPr>
      </w:pPr>
    </w:p>
    <w:p w:rsidR="004457F0" w:rsidRPr="008627C8" w:rsidRDefault="004457F0">
      <w:pPr>
        <w:spacing w:after="200" w:line="276" w:lineRule="auto"/>
        <w:jc w:val="left"/>
        <w:rPr>
          <w:lang w:val="es-CO"/>
        </w:rPr>
      </w:pPr>
      <w:r w:rsidRPr="008627C8">
        <w:rPr>
          <w:lang w:val="es-CO"/>
        </w:rPr>
        <w:br w:type="page"/>
      </w:r>
    </w:p>
    <w:p w:rsidR="006C15FF" w:rsidRPr="008627C8" w:rsidRDefault="00BD5F10" w:rsidP="004457F0">
      <w:pPr>
        <w:pStyle w:val="Headingsinnumeracion"/>
      </w:pPr>
      <w:r w:rsidRPr="008627C8">
        <w:lastRenderedPageBreak/>
        <w:t>Tabla de contenido</w:t>
      </w:r>
      <w:bookmarkStart w:id="0" w:name="_GoBack"/>
      <w:bookmarkEnd w:id="0"/>
    </w:p>
    <w:sdt>
      <w:sdtPr>
        <w:rPr>
          <w:lang w:val="es-CO"/>
        </w:rPr>
        <w:id w:val="-35350188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aps w:val="0"/>
          <w:noProof/>
          <w:color w:val="auto"/>
          <w:sz w:val="24"/>
          <w:szCs w:val="22"/>
        </w:rPr>
      </w:sdtEndPr>
      <w:sdtContent>
        <w:p w:rsidR="00BD5F10" w:rsidRPr="008627C8" w:rsidRDefault="00BD5F10">
          <w:pPr>
            <w:pStyle w:val="TOCHeading"/>
            <w:rPr>
              <w:lang w:val="es-CO"/>
            </w:rPr>
          </w:pPr>
        </w:p>
        <w:p w:rsidR="004D2969" w:rsidRDefault="00BD5F10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 w:rsidRPr="008627C8">
            <w:rPr>
              <w:lang w:val="es-CO"/>
            </w:rPr>
            <w:fldChar w:fldCharType="begin"/>
          </w:r>
          <w:r w:rsidRPr="008627C8">
            <w:rPr>
              <w:lang w:val="es-CO"/>
            </w:rPr>
            <w:instrText xml:space="preserve"> TOC \o "1-3" \h \z \u </w:instrText>
          </w:r>
          <w:r w:rsidRPr="008627C8">
            <w:rPr>
              <w:lang w:val="es-CO"/>
            </w:rPr>
            <w:fldChar w:fldCharType="separate"/>
          </w:r>
          <w:hyperlink w:anchor="_Toc481930861" w:history="1">
            <w:r w:rsidR="004D2969" w:rsidRPr="00505524">
              <w:rPr>
                <w:rStyle w:val="Hyperlink"/>
                <w:noProof/>
                <w:lang w:val="es-CO"/>
              </w:rPr>
              <w:t>1.</w:t>
            </w:r>
            <w:r w:rsidR="004D2969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4D2969" w:rsidRPr="00505524">
              <w:rPr>
                <w:rStyle w:val="Hyperlink"/>
                <w:noProof/>
                <w:lang w:val="es-CO"/>
              </w:rPr>
              <w:t>Introducción</w:t>
            </w:r>
            <w:r w:rsidR="004D2969">
              <w:rPr>
                <w:noProof/>
                <w:webHidden/>
              </w:rPr>
              <w:tab/>
            </w:r>
            <w:r w:rsidR="004D2969">
              <w:rPr>
                <w:noProof/>
                <w:webHidden/>
              </w:rPr>
              <w:fldChar w:fldCharType="begin"/>
            </w:r>
            <w:r w:rsidR="004D2969">
              <w:rPr>
                <w:noProof/>
                <w:webHidden/>
              </w:rPr>
              <w:instrText xml:space="preserve"> PAGEREF _Toc481930861 \h </w:instrText>
            </w:r>
            <w:r w:rsidR="004D2969">
              <w:rPr>
                <w:noProof/>
                <w:webHidden/>
              </w:rPr>
            </w:r>
            <w:r w:rsidR="004D2969"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3</w:t>
            </w:r>
            <w:r w:rsidR="004D2969"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2" w:history="1">
            <w:r w:rsidRPr="00505524">
              <w:rPr>
                <w:rStyle w:val="Hyperlink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3" w:history="1">
            <w:r w:rsidRPr="00505524">
              <w:rPr>
                <w:rStyle w:val="Hyperlink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4" w:history="1">
            <w:r w:rsidRPr="00505524">
              <w:rPr>
                <w:rStyle w:val="Hyperlink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Partes interesadas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5" w:history="1">
            <w:r w:rsidRPr="00505524">
              <w:rPr>
                <w:rStyle w:val="Hyperlink"/>
                <w:noProof/>
                <w:lang w:val="es-CO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Revisiones periódicas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6" w:history="1">
            <w:r w:rsidRPr="00505524">
              <w:rPr>
                <w:rStyle w:val="Hyperlink"/>
                <w:noProof/>
                <w:lang w:val="es-CO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Parámetros Generales de Acuerdos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7" w:history="1">
            <w:r w:rsidRPr="00505524">
              <w:rPr>
                <w:rStyle w:val="Hyperlink"/>
                <w:noProof/>
                <w:lang w:val="es-CO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Lista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8" w:history="1">
            <w:r w:rsidRPr="00505524">
              <w:rPr>
                <w:rStyle w:val="Hyperlink"/>
                <w:noProof/>
                <w:lang w:val="es-CO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Requerimientos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69" w:history="1">
            <w:r w:rsidRPr="00505524">
              <w:rPr>
                <w:rStyle w:val="Hyperlink"/>
                <w:noProof/>
                <w:lang w:val="es-CO"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Requerimientos del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0" w:history="1">
            <w:r w:rsidRPr="00505524">
              <w:rPr>
                <w:rStyle w:val="Hyperlink"/>
                <w:noProof/>
                <w:lang w:val="es-CO"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1" w:history="1">
            <w:r w:rsidRPr="00505524">
              <w:rPr>
                <w:rStyle w:val="Hyperlink"/>
                <w:noProof/>
                <w:lang w:val="es-CO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Acuerdos de Niveles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2" w:history="1">
            <w:r w:rsidRPr="00505524">
              <w:rPr>
                <w:rStyle w:val="Hyperlink"/>
                <w:noProof/>
                <w:lang w:val="es-CO"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Disponibilidad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3" w:history="1">
            <w:r w:rsidRPr="00505524">
              <w:rPr>
                <w:rStyle w:val="Hyperlink"/>
                <w:noProof/>
                <w:lang w:val="es-CO"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Tasa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4" w:history="1">
            <w:r w:rsidRPr="00505524">
              <w:rPr>
                <w:rStyle w:val="Hyperlink"/>
                <w:noProof/>
                <w:lang w:val="es-CO"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Calidad Técnica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5" w:history="1">
            <w:r w:rsidRPr="00505524">
              <w:rPr>
                <w:rStyle w:val="Hyperlink"/>
                <w:noProof/>
                <w:lang w:val="es-CO"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Tiempo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6" w:history="1">
            <w:r w:rsidRPr="00505524">
              <w:rPr>
                <w:rStyle w:val="Hyperlink"/>
                <w:noProof/>
                <w:lang w:val="es-CO"/>
              </w:rPr>
              <w:t>7.5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Desempeño y uso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69" w:rsidRDefault="004D296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481930877" w:history="1">
            <w:r w:rsidRPr="00505524">
              <w:rPr>
                <w:rStyle w:val="Hyperlink"/>
                <w:noProof/>
                <w:lang w:val="es-CO"/>
              </w:rPr>
              <w:t>7.6</w:t>
            </w:r>
            <w:r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Pr="00505524">
              <w:rPr>
                <w:rStyle w:val="Hyperlink"/>
                <w:noProof/>
                <w:lang w:val="es-CO"/>
              </w:rPr>
              <w:t>Solicitudes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F10" w:rsidRPr="008627C8" w:rsidRDefault="00BD5F10">
          <w:pPr>
            <w:rPr>
              <w:lang w:val="es-CO"/>
            </w:rPr>
          </w:pPr>
          <w:r w:rsidRPr="008627C8">
            <w:rPr>
              <w:b/>
              <w:bCs/>
              <w:noProof/>
              <w:lang w:val="es-CO"/>
            </w:rPr>
            <w:fldChar w:fldCharType="end"/>
          </w:r>
        </w:p>
      </w:sdtContent>
    </w:sdt>
    <w:p w:rsidR="00BD5F10" w:rsidRPr="008627C8" w:rsidRDefault="00BD5F10" w:rsidP="00BD5F10">
      <w:pPr>
        <w:rPr>
          <w:lang w:val="es-CO"/>
        </w:rPr>
      </w:pPr>
    </w:p>
    <w:p w:rsidR="004457F0" w:rsidRPr="008627C8" w:rsidRDefault="004457F0">
      <w:pPr>
        <w:spacing w:after="200" w:line="276" w:lineRule="auto"/>
        <w:jc w:val="left"/>
        <w:rPr>
          <w:lang w:val="es-CO"/>
        </w:rPr>
      </w:pPr>
      <w:r w:rsidRPr="008627C8">
        <w:rPr>
          <w:lang w:val="es-CO"/>
        </w:rPr>
        <w:br w:type="page"/>
      </w:r>
    </w:p>
    <w:p w:rsidR="004457F0" w:rsidRDefault="00891CC5" w:rsidP="004457F0">
      <w:pPr>
        <w:pStyle w:val="Heading1"/>
        <w:rPr>
          <w:lang w:val="es-CO"/>
        </w:rPr>
      </w:pPr>
      <w:bookmarkStart w:id="1" w:name="_Toc481930861"/>
      <w:r w:rsidRPr="008627C8">
        <w:rPr>
          <w:lang w:val="es-CO"/>
        </w:rPr>
        <w:lastRenderedPageBreak/>
        <w:t>Introducción</w:t>
      </w:r>
      <w:bookmarkEnd w:id="1"/>
    </w:p>
    <w:p w:rsidR="002E6332" w:rsidRDefault="00E01CE5" w:rsidP="00E15483">
      <w:pPr>
        <w:rPr>
          <w:lang w:val="es-CO"/>
        </w:rPr>
      </w:pPr>
      <w:r>
        <w:rPr>
          <w:lang w:val="es-CO"/>
        </w:rPr>
        <w:t>Este documento representa un acuerdo de nivel de servicios entre la Institución Universitaria Politécnico Grancolombiano (</w:t>
      </w:r>
      <w:r w:rsidR="005F48BE">
        <w:rPr>
          <w:lang w:val="es-CO"/>
        </w:rPr>
        <w:t>CLIENTE</w:t>
      </w:r>
      <w:r>
        <w:rPr>
          <w:lang w:val="es-CO"/>
        </w:rPr>
        <w:t xml:space="preserve">) y </w:t>
      </w:r>
      <w:r w:rsidR="00CD391E">
        <w:rPr>
          <w:lang w:val="es-CO"/>
        </w:rPr>
        <w:t>el grupo de trabajo de Ingeniería del Software (</w:t>
      </w:r>
      <w:r w:rsidR="005F48BE">
        <w:rPr>
          <w:lang w:val="es-CO"/>
        </w:rPr>
        <w:t>PROVEEDOR</w:t>
      </w:r>
      <w:r w:rsidR="00CD391E">
        <w:rPr>
          <w:lang w:val="es-CO"/>
        </w:rPr>
        <w:t>) para la provisión de los servicios requeridos para el mantenimiento y soste</w:t>
      </w:r>
      <w:r w:rsidR="005950BF">
        <w:rPr>
          <w:lang w:val="es-CO"/>
        </w:rPr>
        <w:t>nimiento del sistema de reserva</w:t>
      </w:r>
      <w:r w:rsidR="00CD391E">
        <w:rPr>
          <w:lang w:val="es-CO"/>
        </w:rPr>
        <w:t xml:space="preserve"> de servicios </w:t>
      </w:r>
      <w:r w:rsidR="00DA7995">
        <w:rPr>
          <w:lang w:val="es-CO"/>
        </w:rPr>
        <w:t>POLI</w:t>
      </w:r>
      <w:r w:rsidR="00CD391E">
        <w:rPr>
          <w:lang w:val="es-CO"/>
        </w:rPr>
        <w:t xml:space="preserve"> </w:t>
      </w:r>
      <w:r w:rsidR="00DA7995">
        <w:rPr>
          <w:lang w:val="es-CO"/>
        </w:rPr>
        <w:t>BOOKING</w:t>
      </w:r>
      <w:r w:rsidR="00CD391E">
        <w:rPr>
          <w:lang w:val="es-CO"/>
        </w:rPr>
        <w:t>.</w:t>
      </w:r>
      <w:r w:rsidR="00A94C40" w:rsidRPr="00A94C40">
        <w:rPr>
          <w:rStyle w:val="FootnoteReference"/>
          <w:lang w:val="es-CO"/>
        </w:rPr>
        <w:t xml:space="preserve"> </w:t>
      </w:r>
      <w:r w:rsidR="00A94C40">
        <w:rPr>
          <w:rStyle w:val="FootnoteReference"/>
          <w:lang w:val="es-CO"/>
        </w:rPr>
        <w:footnoteReference w:id="1"/>
      </w:r>
    </w:p>
    <w:p w:rsidR="002E6332" w:rsidRDefault="002E6332" w:rsidP="00E15483">
      <w:pPr>
        <w:rPr>
          <w:lang w:val="es-CO"/>
        </w:rPr>
      </w:pPr>
    </w:p>
    <w:p w:rsidR="00E15483" w:rsidRDefault="002E6332" w:rsidP="00E15483">
      <w:pPr>
        <w:rPr>
          <w:lang w:val="es-CO"/>
        </w:rPr>
      </w:pPr>
      <w:r>
        <w:rPr>
          <w:lang w:val="es-CO"/>
        </w:rPr>
        <w:t>Este documento describe los parámetros de los servicio</w:t>
      </w:r>
      <w:r w:rsidR="00DA7995">
        <w:rPr>
          <w:lang w:val="es-CO"/>
        </w:rPr>
        <w:t xml:space="preserve">s cubiertos por el sistema POLI BOOKING </w:t>
      </w:r>
      <w:r>
        <w:rPr>
          <w:lang w:val="es-CO"/>
        </w:rPr>
        <w:t>en un lenguaje entendible por todas las partes interesadas.</w:t>
      </w:r>
      <w:r w:rsidR="00E01CE5">
        <w:rPr>
          <w:lang w:val="es-CO"/>
        </w:rPr>
        <w:t xml:space="preserve"> </w:t>
      </w:r>
    </w:p>
    <w:p w:rsidR="0040296E" w:rsidRPr="00E15483" w:rsidRDefault="0040296E" w:rsidP="00E15483">
      <w:pPr>
        <w:rPr>
          <w:lang w:val="es-CO"/>
        </w:rPr>
      </w:pPr>
    </w:p>
    <w:p w:rsidR="004F7AAA" w:rsidRDefault="004F7AAA" w:rsidP="00891CC5">
      <w:pPr>
        <w:pStyle w:val="Heading1"/>
        <w:rPr>
          <w:lang w:val="es-CO"/>
        </w:rPr>
      </w:pPr>
      <w:bookmarkStart w:id="2" w:name="_Toc481930862"/>
      <w:r>
        <w:rPr>
          <w:lang w:val="es-CO"/>
        </w:rPr>
        <w:t>Propósito</w:t>
      </w:r>
      <w:bookmarkEnd w:id="2"/>
    </w:p>
    <w:p w:rsidR="004F7AAA" w:rsidRDefault="004F7AAA" w:rsidP="004F7AAA">
      <w:pPr>
        <w:rPr>
          <w:lang w:val="es-CO"/>
        </w:rPr>
      </w:pPr>
      <w:r>
        <w:rPr>
          <w:lang w:val="es-CO"/>
        </w:rPr>
        <w:t>El propósito de este documento es asegurar que se logren los acuerdos necesarios para proveer un servicio de soporte consistente por parte del proveedor para la Institución Universitaria Po</w:t>
      </w:r>
      <w:r>
        <w:rPr>
          <w:lang w:val="es-CO"/>
        </w:rPr>
        <w:t>litécnico Grancolombiano.</w:t>
      </w:r>
    </w:p>
    <w:p w:rsidR="0040296E" w:rsidRPr="004F7AAA" w:rsidRDefault="0040296E" w:rsidP="004F7AAA">
      <w:pPr>
        <w:rPr>
          <w:lang w:val="es-CO"/>
        </w:rPr>
      </w:pPr>
    </w:p>
    <w:p w:rsidR="00891CC5" w:rsidRDefault="00891CC5" w:rsidP="00891CC5">
      <w:pPr>
        <w:pStyle w:val="Heading1"/>
        <w:rPr>
          <w:lang w:val="es-CO"/>
        </w:rPr>
      </w:pPr>
      <w:bookmarkStart w:id="3" w:name="_Toc481930863"/>
      <w:r w:rsidRPr="008627C8">
        <w:rPr>
          <w:lang w:val="es-CO"/>
        </w:rPr>
        <w:t>Objetivos</w:t>
      </w:r>
      <w:bookmarkEnd w:id="3"/>
    </w:p>
    <w:p w:rsidR="009B4729" w:rsidRDefault="004F7AAA" w:rsidP="004F7AAA">
      <w:pPr>
        <w:pStyle w:val="ListParagraph"/>
        <w:numPr>
          <w:ilvl w:val="0"/>
          <w:numId w:val="26"/>
        </w:numPr>
        <w:rPr>
          <w:lang w:val="es-CO"/>
        </w:rPr>
      </w:pPr>
      <w:r>
        <w:rPr>
          <w:lang w:val="es-CO"/>
        </w:rPr>
        <w:t>Proveer una referencia clara de los involucrados en el mant</w:t>
      </w:r>
      <w:r w:rsidR="006452E5">
        <w:rPr>
          <w:lang w:val="es-CO"/>
        </w:rPr>
        <w:t xml:space="preserve">enimiento y soporte del </w:t>
      </w:r>
      <w:r w:rsidR="00784ECC">
        <w:rPr>
          <w:lang w:val="es-CO"/>
        </w:rPr>
        <w:t>sistema,</w:t>
      </w:r>
      <w:r w:rsidR="006452E5">
        <w:rPr>
          <w:lang w:val="es-CO"/>
        </w:rPr>
        <w:t xml:space="preserve"> así como las responsabilidades de cada rol.</w:t>
      </w:r>
    </w:p>
    <w:p w:rsidR="004F7AAA" w:rsidRDefault="004F7AAA" w:rsidP="004F7AAA">
      <w:pPr>
        <w:pStyle w:val="ListParagraph"/>
        <w:numPr>
          <w:ilvl w:val="0"/>
          <w:numId w:val="26"/>
        </w:numPr>
        <w:rPr>
          <w:lang w:val="es-CO"/>
        </w:rPr>
      </w:pPr>
      <w:r>
        <w:rPr>
          <w:lang w:val="es-CO"/>
        </w:rPr>
        <w:t>Servir como una referencia clara, concisa y medible de lo que significa proveer un servicio satisfactorio al cliente.</w:t>
      </w:r>
    </w:p>
    <w:p w:rsidR="004F7AAA" w:rsidRPr="004F7AAA" w:rsidRDefault="004F7AAA" w:rsidP="00784ECC">
      <w:pPr>
        <w:pStyle w:val="ListParagraph"/>
        <w:rPr>
          <w:lang w:val="es-CO"/>
        </w:rPr>
      </w:pPr>
    </w:p>
    <w:p w:rsidR="00891CC5" w:rsidRDefault="00891CC5" w:rsidP="00891CC5">
      <w:pPr>
        <w:pStyle w:val="Heading1"/>
        <w:rPr>
          <w:lang w:val="es-CO"/>
        </w:rPr>
      </w:pPr>
      <w:bookmarkStart w:id="4" w:name="_Toc481930864"/>
      <w:r w:rsidRPr="008627C8">
        <w:rPr>
          <w:lang w:val="es-CO"/>
        </w:rPr>
        <w:t>Partes interesadas</w:t>
      </w:r>
      <w:bookmarkEnd w:id="4"/>
    </w:p>
    <w:p w:rsidR="00784ECC" w:rsidRDefault="00784ECC" w:rsidP="00784ECC">
      <w:pPr>
        <w:rPr>
          <w:lang w:val="es-CO"/>
        </w:rPr>
      </w:pPr>
      <w:r>
        <w:rPr>
          <w:lang w:val="es-CO"/>
        </w:rPr>
        <w:t>Los siguientes proveedores de servicios y clientes se usarán como base del presente acuerdo y constituyen las principales partes interesadas:</w:t>
      </w:r>
    </w:p>
    <w:p w:rsidR="0040296E" w:rsidRDefault="0040296E" w:rsidP="00784ECC">
      <w:pPr>
        <w:rPr>
          <w:lang w:val="es-CO"/>
        </w:rPr>
      </w:pPr>
    </w:p>
    <w:p w:rsidR="00784ECC" w:rsidRDefault="00784ECC" w:rsidP="00784ECC">
      <w:pPr>
        <w:pStyle w:val="ListParagraph"/>
        <w:numPr>
          <w:ilvl w:val="0"/>
          <w:numId w:val="27"/>
        </w:numPr>
        <w:rPr>
          <w:lang w:val="es-CO"/>
        </w:rPr>
      </w:pPr>
      <w:r w:rsidRPr="00784ECC">
        <w:rPr>
          <w:b/>
          <w:lang w:val="es-CO"/>
        </w:rPr>
        <w:t>Proveedor de servicios</w:t>
      </w:r>
      <w:r>
        <w:rPr>
          <w:lang w:val="es-CO"/>
        </w:rPr>
        <w:t>: Grupo de Trabajo de POLI BOOKING del curso Ingeniería del Software II. (</w:t>
      </w:r>
      <w:r w:rsidR="00D179F8">
        <w:rPr>
          <w:lang w:val="es-CO"/>
        </w:rPr>
        <w:t>PROVEEDOR</w:t>
      </w:r>
      <w:r>
        <w:rPr>
          <w:lang w:val="es-CO"/>
        </w:rPr>
        <w:t>)</w:t>
      </w:r>
    </w:p>
    <w:p w:rsidR="00784ECC" w:rsidRDefault="00784ECC" w:rsidP="00784ECC">
      <w:pPr>
        <w:pStyle w:val="ListParagraph"/>
        <w:numPr>
          <w:ilvl w:val="0"/>
          <w:numId w:val="27"/>
        </w:numPr>
        <w:rPr>
          <w:lang w:val="es-CO"/>
        </w:rPr>
      </w:pPr>
      <w:r w:rsidRPr="00784ECC">
        <w:rPr>
          <w:b/>
          <w:lang w:val="es-CO"/>
        </w:rPr>
        <w:t>Cliente</w:t>
      </w:r>
      <w:r>
        <w:rPr>
          <w:lang w:val="es-CO"/>
        </w:rPr>
        <w:t>: Institución Universitaria Politécnico Grancolombiano (</w:t>
      </w:r>
      <w:r w:rsidR="00D179F8">
        <w:rPr>
          <w:lang w:val="es-CO"/>
        </w:rPr>
        <w:t>CLIENTE</w:t>
      </w:r>
      <w:r>
        <w:rPr>
          <w:lang w:val="es-CO"/>
        </w:rPr>
        <w:t>)</w:t>
      </w:r>
    </w:p>
    <w:p w:rsidR="00784ECC" w:rsidRDefault="00784ECC" w:rsidP="00784ECC">
      <w:pPr>
        <w:pStyle w:val="ListParagraph"/>
        <w:numPr>
          <w:ilvl w:val="0"/>
          <w:numId w:val="27"/>
        </w:numPr>
        <w:rPr>
          <w:lang w:val="es-CO"/>
        </w:rPr>
      </w:pPr>
      <w:r w:rsidRPr="00784ECC">
        <w:rPr>
          <w:b/>
          <w:lang w:val="es-CO"/>
        </w:rPr>
        <w:t>Usuario</w:t>
      </w:r>
      <w:r>
        <w:rPr>
          <w:lang w:val="es-CO"/>
        </w:rPr>
        <w:t>: estudiantes de la universidad</w:t>
      </w:r>
    </w:p>
    <w:p w:rsidR="0040296E" w:rsidRPr="0040296E" w:rsidRDefault="0040296E" w:rsidP="0040296E">
      <w:pPr>
        <w:rPr>
          <w:lang w:val="es-CO"/>
        </w:rPr>
      </w:pPr>
    </w:p>
    <w:p w:rsidR="00891CC5" w:rsidRDefault="00891CC5" w:rsidP="00891CC5">
      <w:pPr>
        <w:pStyle w:val="Heading1"/>
        <w:rPr>
          <w:lang w:val="es-CO"/>
        </w:rPr>
      </w:pPr>
      <w:bookmarkStart w:id="5" w:name="_Toc481930865"/>
      <w:r w:rsidRPr="008627C8">
        <w:rPr>
          <w:lang w:val="es-CO"/>
        </w:rPr>
        <w:t>Revisiones periódicas</w:t>
      </w:r>
      <w:bookmarkEnd w:id="5"/>
    </w:p>
    <w:p w:rsidR="0040296E" w:rsidRDefault="00AB4059" w:rsidP="0040296E">
      <w:pPr>
        <w:rPr>
          <w:lang w:val="es-CO"/>
        </w:rPr>
      </w:pPr>
      <w:r>
        <w:rPr>
          <w:lang w:val="es-CO"/>
        </w:rPr>
        <w:t xml:space="preserve">Este acuerdo es válido a partir de la fecha efectiva de inicio indicada al inicio del documento. Se recomienda hacer revisiones periódicas a este documento de </w:t>
      </w:r>
      <w:r>
        <w:rPr>
          <w:lang w:val="es-CO"/>
        </w:rPr>
        <w:lastRenderedPageBreak/>
        <w:t>manera anual. Sin embargo, en caso de no realizarse dicha revisión se mantendrá la última versión vigente del documento.</w:t>
      </w:r>
    </w:p>
    <w:p w:rsidR="00AB4059" w:rsidRDefault="00AB4059" w:rsidP="0040296E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4059" w:rsidTr="00AB4059">
        <w:tc>
          <w:tcPr>
            <w:tcW w:w="4414" w:type="dxa"/>
          </w:tcPr>
          <w:p w:rsidR="00AB4059" w:rsidRPr="001271AE" w:rsidRDefault="001271AE" w:rsidP="0040296E">
            <w:pPr>
              <w:rPr>
                <w:b/>
                <w:lang w:val="es-CO"/>
              </w:rPr>
            </w:pPr>
            <w:r w:rsidRPr="001271AE">
              <w:rPr>
                <w:b/>
                <w:lang w:val="es-CO"/>
              </w:rPr>
              <w:t>Propietario del documento</w:t>
            </w:r>
          </w:p>
        </w:tc>
        <w:tc>
          <w:tcPr>
            <w:tcW w:w="4414" w:type="dxa"/>
          </w:tcPr>
          <w:p w:rsidR="00AB4059" w:rsidRDefault="001271AE" w:rsidP="0040296E">
            <w:pPr>
              <w:rPr>
                <w:lang w:val="es-CO"/>
              </w:rPr>
            </w:pPr>
            <w:r>
              <w:rPr>
                <w:lang w:val="es-CO"/>
              </w:rPr>
              <w:t>Institución Universitaria Politécnico Grancolombiano</w:t>
            </w:r>
          </w:p>
        </w:tc>
      </w:tr>
      <w:tr w:rsidR="00AB4059" w:rsidTr="00AB4059">
        <w:tc>
          <w:tcPr>
            <w:tcW w:w="4414" w:type="dxa"/>
          </w:tcPr>
          <w:p w:rsidR="00AB4059" w:rsidRPr="001271AE" w:rsidRDefault="001271AE" w:rsidP="0040296E">
            <w:pPr>
              <w:rPr>
                <w:b/>
                <w:lang w:val="es-CO"/>
              </w:rPr>
            </w:pPr>
            <w:r w:rsidRPr="001271AE">
              <w:rPr>
                <w:b/>
                <w:lang w:val="es-CO"/>
              </w:rPr>
              <w:t>Frecuencia de revisión del documento</w:t>
            </w:r>
          </w:p>
        </w:tc>
        <w:tc>
          <w:tcPr>
            <w:tcW w:w="4414" w:type="dxa"/>
          </w:tcPr>
          <w:p w:rsidR="00AB4059" w:rsidRDefault="001271AE" w:rsidP="0040296E">
            <w:pPr>
              <w:rPr>
                <w:lang w:val="es-CO"/>
              </w:rPr>
            </w:pPr>
            <w:r>
              <w:rPr>
                <w:lang w:val="es-CO"/>
              </w:rPr>
              <w:t>Anual</w:t>
            </w:r>
          </w:p>
        </w:tc>
      </w:tr>
      <w:tr w:rsidR="001271AE" w:rsidTr="00AB4059">
        <w:tc>
          <w:tcPr>
            <w:tcW w:w="4414" w:type="dxa"/>
          </w:tcPr>
          <w:p w:rsidR="001271AE" w:rsidRPr="001271AE" w:rsidRDefault="001271AE" w:rsidP="0040296E">
            <w:pPr>
              <w:rPr>
                <w:b/>
                <w:lang w:val="es-CO"/>
              </w:rPr>
            </w:pPr>
            <w:r w:rsidRPr="001271AE">
              <w:rPr>
                <w:b/>
                <w:lang w:val="es-CO"/>
              </w:rPr>
              <w:t>Próxima fecha de revisión recomendada</w:t>
            </w:r>
            <w:r w:rsidR="00102258">
              <w:rPr>
                <w:b/>
                <w:lang w:val="es-CO"/>
              </w:rPr>
              <w:t xml:space="preserve"> (revisión inicial)</w:t>
            </w:r>
          </w:p>
        </w:tc>
        <w:tc>
          <w:tcPr>
            <w:tcW w:w="4414" w:type="dxa"/>
          </w:tcPr>
          <w:p w:rsidR="001271AE" w:rsidRDefault="001271AE" w:rsidP="0040296E">
            <w:pPr>
              <w:rPr>
                <w:lang w:val="es-CO"/>
              </w:rPr>
            </w:pPr>
            <w:r>
              <w:rPr>
                <w:lang w:val="es-CO"/>
              </w:rPr>
              <w:t>2017-07-01</w:t>
            </w:r>
          </w:p>
        </w:tc>
      </w:tr>
    </w:tbl>
    <w:p w:rsidR="00AB4059" w:rsidRPr="0040296E" w:rsidRDefault="00AB4059" w:rsidP="0040296E">
      <w:pPr>
        <w:rPr>
          <w:lang w:val="es-CO"/>
        </w:rPr>
      </w:pPr>
    </w:p>
    <w:p w:rsidR="008627C8" w:rsidRPr="008627C8" w:rsidRDefault="009918B5" w:rsidP="00E15483">
      <w:pPr>
        <w:pStyle w:val="Heading1"/>
        <w:rPr>
          <w:lang w:val="es-CO"/>
        </w:rPr>
      </w:pPr>
      <w:bookmarkStart w:id="6" w:name="_Toc481930866"/>
      <w:r>
        <w:rPr>
          <w:lang w:val="es-CO"/>
        </w:rPr>
        <w:t xml:space="preserve">Parámetros Generales de </w:t>
      </w:r>
      <w:r w:rsidR="00E15483">
        <w:rPr>
          <w:lang w:val="es-CO"/>
        </w:rPr>
        <w:t>Acuerdos de Servicio</w:t>
      </w:r>
      <w:bookmarkEnd w:id="6"/>
    </w:p>
    <w:p w:rsidR="008B3A7F" w:rsidRDefault="008B3A7F" w:rsidP="008627C8">
      <w:pPr>
        <w:rPr>
          <w:lang w:val="es-CO"/>
        </w:rPr>
      </w:pPr>
      <w:r>
        <w:rPr>
          <w:lang w:val="es-CO"/>
        </w:rPr>
        <w:t>Los siguientes parámetros de servicio constituyen la responsabilidad de cada una de las partes para asegurar el cumplimiento de los acuerdos de servicio del sistema POLI BOOKING.</w:t>
      </w:r>
    </w:p>
    <w:p w:rsidR="008B3A7F" w:rsidRDefault="008B3A7F" w:rsidP="008627C8">
      <w:pPr>
        <w:rPr>
          <w:lang w:val="es-CO"/>
        </w:rPr>
      </w:pPr>
    </w:p>
    <w:p w:rsidR="003F0D2B" w:rsidRDefault="003F0D2B" w:rsidP="008B3A7F">
      <w:pPr>
        <w:pStyle w:val="Heading2"/>
        <w:rPr>
          <w:lang w:val="es-CO"/>
        </w:rPr>
      </w:pPr>
      <w:bookmarkStart w:id="7" w:name="_Toc481930867"/>
      <w:r>
        <w:rPr>
          <w:lang w:val="es-CO"/>
        </w:rPr>
        <w:t>Lista de servicios</w:t>
      </w:r>
      <w:bookmarkEnd w:id="7"/>
    </w:p>
    <w:p w:rsidR="00E004FD" w:rsidRPr="00E004FD" w:rsidRDefault="00E004FD" w:rsidP="00E004FD">
      <w:pPr>
        <w:rPr>
          <w:lang w:val="es-CO"/>
        </w:rPr>
      </w:pPr>
    </w:p>
    <w:p w:rsidR="003F0D2B" w:rsidRDefault="003F0D2B" w:rsidP="003F0D2B">
      <w:pPr>
        <w:rPr>
          <w:lang w:val="es-CO"/>
        </w:rPr>
      </w:pPr>
      <w:r>
        <w:rPr>
          <w:lang w:val="es-CO"/>
        </w:rPr>
        <w:t>Se consideran los siguientes servicios:</w:t>
      </w:r>
    </w:p>
    <w:p w:rsidR="004074AA" w:rsidRDefault="004074AA" w:rsidP="003F0D2B">
      <w:pPr>
        <w:rPr>
          <w:lang w:val="es-CO"/>
        </w:rPr>
      </w:pPr>
    </w:p>
    <w:p w:rsidR="004074AA" w:rsidRDefault="004074AA" w:rsidP="003F0D2B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Servidor de aplicaciones</w:t>
      </w:r>
    </w:p>
    <w:p w:rsidR="004074AA" w:rsidRDefault="004074AA" w:rsidP="003F0D2B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Servidor de base de datos</w:t>
      </w:r>
    </w:p>
    <w:p w:rsidR="004074AA" w:rsidRDefault="004074AA" w:rsidP="003F0D2B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Copias de respaldo</w:t>
      </w:r>
    </w:p>
    <w:p w:rsidR="004074AA" w:rsidRDefault="004074AA" w:rsidP="004074AA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Conexión Internet</w:t>
      </w:r>
    </w:p>
    <w:p w:rsidR="00446436" w:rsidRPr="004074AA" w:rsidRDefault="00446436" w:rsidP="004074AA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Actividades de soporte:</w:t>
      </w:r>
    </w:p>
    <w:p w:rsidR="003F0D2B" w:rsidRDefault="003F0D2B" w:rsidP="00446436">
      <w:pPr>
        <w:pStyle w:val="ListParagraph"/>
        <w:numPr>
          <w:ilvl w:val="1"/>
          <w:numId w:val="28"/>
        </w:numPr>
        <w:rPr>
          <w:lang w:val="es-CO"/>
        </w:rPr>
      </w:pPr>
      <w:r>
        <w:rPr>
          <w:lang w:val="es-CO"/>
        </w:rPr>
        <w:t>Soporte a usuarios por vía telefónica</w:t>
      </w:r>
    </w:p>
    <w:p w:rsidR="003F0D2B" w:rsidRDefault="003F0D2B" w:rsidP="00446436">
      <w:pPr>
        <w:pStyle w:val="ListParagraph"/>
        <w:numPr>
          <w:ilvl w:val="1"/>
          <w:numId w:val="28"/>
        </w:numPr>
        <w:rPr>
          <w:lang w:val="es-CO"/>
        </w:rPr>
      </w:pPr>
      <w:r>
        <w:rPr>
          <w:lang w:val="es-CO"/>
        </w:rPr>
        <w:t>Soporte a usuarios por correo electrónico</w:t>
      </w:r>
    </w:p>
    <w:p w:rsidR="003F0D2B" w:rsidRDefault="003F0D2B" w:rsidP="00446436">
      <w:pPr>
        <w:pStyle w:val="ListParagraph"/>
        <w:numPr>
          <w:ilvl w:val="1"/>
          <w:numId w:val="28"/>
        </w:numPr>
        <w:rPr>
          <w:lang w:val="es-CO"/>
        </w:rPr>
      </w:pPr>
      <w:r>
        <w:rPr>
          <w:lang w:val="es-CO"/>
        </w:rPr>
        <w:t xml:space="preserve">Soporte </w:t>
      </w:r>
      <w:r w:rsidR="00E004FD">
        <w:rPr>
          <w:lang w:val="es-CO"/>
        </w:rPr>
        <w:t>mediante escritorio remoto</w:t>
      </w:r>
    </w:p>
    <w:p w:rsidR="00E004FD" w:rsidRDefault="00E004FD" w:rsidP="00446436">
      <w:pPr>
        <w:pStyle w:val="ListParagraph"/>
        <w:numPr>
          <w:ilvl w:val="1"/>
          <w:numId w:val="28"/>
        </w:numPr>
        <w:rPr>
          <w:lang w:val="es-CO"/>
        </w:rPr>
      </w:pPr>
      <w:r>
        <w:rPr>
          <w:lang w:val="es-CO"/>
        </w:rPr>
        <w:t>Soporte en sitio</w:t>
      </w:r>
    </w:p>
    <w:p w:rsidR="00E004FD" w:rsidRDefault="00E004FD" w:rsidP="003F0D2B">
      <w:pPr>
        <w:pStyle w:val="ListParagraph"/>
        <w:numPr>
          <w:ilvl w:val="0"/>
          <w:numId w:val="28"/>
        </w:numPr>
        <w:rPr>
          <w:lang w:val="es-CO"/>
        </w:rPr>
      </w:pPr>
      <w:r>
        <w:rPr>
          <w:lang w:val="es-CO"/>
        </w:rPr>
        <w:t>Monitoreo del estado del sistema</w:t>
      </w:r>
    </w:p>
    <w:p w:rsidR="00E004FD" w:rsidRPr="00E004FD" w:rsidRDefault="00E004FD" w:rsidP="00E004FD">
      <w:pPr>
        <w:rPr>
          <w:lang w:val="es-CO"/>
        </w:rPr>
      </w:pPr>
    </w:p>
    <w:p w:rsidR="003F0D2B" w:rsidRDefault="003F0D2B" w:rsidP="008B3A7F">
      <w:pPr>
        <w:pStyle w:val="Heading2"/>
        <w:rPr>
          <w:lang w:val="es-CO"/>
        </w:rPr>
      </w:pPr>
      <w:bookmarkStart w:id="8" w:name="_Toc481930868"/>
      <w:r>
        <w:rPr>
          <w:lang w:val="es-CO"/>
        </w:rPr>
        <w:t>Requerimientos del cliente</w:t>
      </w:r>
      <w:bookmarkEnd w:id="8"/>
    </w:p>
    <w:p w:rsidR="00E004FD" w:rsidRDefault="00E004FD" w:rsidP="00E004FD">
      <w:pPr>
        <w:rPr>
          <w:lang w:val="es-CO"/>
        </w:rPr>
      </w:pPr>
    </w:p>
    <w:p w:rsidR="00E004FD" w:rsidRDefault="006A7563" w:rsidP="00E004FD">
      <w:pPr>
        <w:rPr>
          <w:lang w:val="es-CO"/>
        </w:rPr>
      </w:pPr>
      <w:r>
        <w:rPr>
          <w:lang w:val="es-CO"/>
        </w:rPr>
        <w:t>El presente acuerdo requiere que el cliente (Institución Universitaria Politécnico Grancolombiano) asuma las siguientes responsabilidades:</w:t>
      </w:r>
    </w:p>
    <w:p w:rsidR="006A7563" w:rsidRDefault="006A7563" w:rsidP="00E004FD">
      <w:pPr>
        <w:rPr>
          <w:lang w:val="es-CO"/>
        </w:rPr>
      </w:pPr>
    </w:p>
    <w:p w:rsidR="00700C9C" w:rsidRDefault="00700C9C" w:rsidP="006A7563">
      <w:pPr>
        <w:pStyle w:val="ListParagraph"/>
        <w:numPr>
          <w:ilvl w:val="0"/>
          <w:numId w:val="29"/>
        </w:numPr>
        <w:rPr>
          <w:lang w:val="es-CO"/>
        </w:rPr>
      </w:pPr>
      <w:r>
        <w:rPr>
          <w:lang w:val="es-CO"/>
        </w:rPr>
        <w:t xml:space="preserve">Asegurar la adecuada </w:t>
      </w:r>
      <w:r w:rsidR="001A404A">
        <w:rPr>
          <w:lang w:val="es-CO"/>
        </w:rPr>
        <w:t xml:space="preserve">prestación del servicio de atención al cliente </w:t>
      </w:r>
      <w:r w:rsidR="001A404A">
        <w:rPr>
          <w:lang w:val="es-CO"/>
        </w:rPr>
        <w:t>por vía telefónica, correo electrónico o cualquier otro medio que requiera la institución.</w:t>
      </w:r>
    </w:p>
    <w:p w:rsidR="00E550E9" w:rsidRDefault="00C6214D" w:rsidP="006A7563">
      <w:pPr>
        <w:pStyle w:val="ListParagraph"/>
        <w:numPr>
          <w:ilvl w:val="0"/>
          <w:numId w:val="29"/>
        </w:numPr>
        <w:rPr>
          <w:lang w:val="es-CO"/>
        </w:rPr>
      </w:pPr>
      <w:r>
        <w:rPr>
          <w:lang w:val="es-CO"/>
        </w:rPr>
        <w:t xml:space="preserve">Pago de todos los costos derivados de las tareas de soporte. </w:t>
      </w:r>
      <w:r w:rsidR="006C24B6">
        <w:rPr>
          <w:lang w:val="es-CO"/>
        </w:rPr>
        <w:t>Por ejemplo</w:t>
      </w:r>
      <w:r w:rsidR="00700C9C">
        <w:rPr>
          <w:lang w:val="es-CO"/>
        </w:rPr>
        <w:t>:</w:t>
      </w:r>
    </w:p>
    <w:p w:rsidR="006A7563" w:rsidRDefault="00E550E9" w:rsidP="00E550E9">
      <w:pPr>
        <w:pStyle w:val="ListParagraph"/>
        <w:numPr>
          <w:ilvl w:val="1"/>
          <w:numId w:val="29"/>
        </w:numPr>
        <w:rPr>
          <w:lang w:val="es-CO"/>
        </w:rPr>
      </w:pPr>
      <w:r>
        <w:rPr>
          <w:lang w:val="es-CO"/>
        </w:rPr>
        <w:lastRenderedPageBreak/>
        <w:t xml:space="preserve">personal de servicio al cliente para atender solicitudes de soporte </w:t>
      </w:r>
      <w:r w:rsidR="001A404A">
        <w:rPr>
          <w:lang w:val="es-CO"/>
        </w:rPr>
        <w:t>por cada uno de los medios habilitados para este fin.</w:t>
      </w:r>
    </w:p>
    <w:p w:rsidR="00E550E9" w:rsidRDefault="00E550E9" w:rsidP="00E550E9">
      <w:pPr>
        <w:pStyle w:val="ListParagraph"/>
        <w:numPr>
          <w:ilvl w:val="1"/>
          <w:numId w:val="29"/>
        </w:numPr>
        <w:rPr>
          <w:lang w:val="es-CO"/>
        </w:rPr>
      </w:pPr>
      <w:r>
        <w:rPr>
          <w:lang w:val="es-CO"/>
        </w:rPr>
        <w:t>Infraestructura tecnológica necesaria para la gestión de solicitudes de soporte a los usuarios.</w:t>
      </w:r>
    </w:p>
    <w:p w:rsidR="00A148CA" w:rsidRDefault="00A148CA" w:rsidP="00A148CA">
      <w:pPr>
        <w:pStyle w:val="ListParagraph"/>
        <w:numPr>
          <w:ilvl w:val="0"/>
          <w:numId w:val="29"/>
        </w:numPr>
        <w:rPr>
          <w:lang w:val="es-CO"/>
        </w:rPr>
      </w:pPr>
      <w:r>
        <w:rPr>
          <w:lang w:val="es-CO"/>
        </w:rPr>
        <w:t>Asegurar el mantenimiento de la infraestructura donde se instalará el sistema POLI BOOKING. Por ejemplo:</w:t>
      </w:r>
    </w:p>
    <w:p w:rsidR="00A148CA" w:rsidRDefault="00A148CA" w:rsidP="00A148CA">
      <w:pPr>
        <w:pStyle w:val="ListParagraph"/>
        <w:numPr>
          <w:ilvl w:val="1"/>
          <w:numId w:val="29"/>
        </w:numPr>
        <w:rPr>
          <w:lang w:val="es-CO"/>
        </w:rPr>
      </w:pPr>
      <w:r>
        <w:rPr>
          <w:lang w:val="es-CO"/>
        </w:rPr>
        <w:t>Mantenimiento y gestión de:</w:t>
      </w:r>
    </w:p>
    <w:p w:rsidR="00A148CA" w:rsidRDefault="00A148CA" w:rsidP="00A148CA">
      <w:pPr>
        <w:pStyle w:val="ListParagraph"/>
        <w:numPr>
          <w:ilvl w:val="2"/>
          <w:numId w:val="29"/>
        </w:numPr>
        <w:rPr>
          <w:lang w:val="es-CO"/>
        </w:rPr>
      </w:pPr>
      <w:r>
        <w:rPr>
          <w:lang w:val="es-CO"/>
        </w:rPr>
        <w:t>Servidor de aplicación</w:t>
      </w:r>
    </w:p>
    <w:p w:rsidR="00A148CA" w:rsidRDefault="00A148CA" w:rsidP="00A148CA">
      <w:pPr>
        <w:pStyle w:val="ListParagraph"/>
        <w:numPr>
          <w:ilvl w:val="2"/>
          <w:numId w:val="29"/>
        </w:numPr>
        <w:rPr>
          <w:lang w:val="es-CO"/>
        </w:rPr>
      </w:pPr>
      <w:r>
        <w:rPr>
          <w:lang w:val="es-CO"/>
        </w:rPr>
        <w:t>Servidor de bases de datos</w:t>
      </w:r>
    </w:p>
    <w:p w:rsidR="00A148CA" w:rsidRDefault="00A148CA" w:rsidP="00A148CA">
      <w:pPr>
        <w:pStyle w:val="ListParagraph"/>
        <w:numPr>
          <w:ilvl w:val="0"/>
          <w:numId w:val="29"/>
        </w:numPr>
        <w:rPr>
          <w:lang w:val="es-CO"/>
        </w:rPr>
      </w:pPr>
      <w:r>
        <w:rPr>
          <w:lang w:val="es-CO"/>
        </w:rPr>
        <w:t>Asegurar la disponibilidad de los servicios externos de los cuales depende el adecuado funcionamiento de POLI BOOKING como son:</w:t>
      </w:r>
    </w:p>
    <w:p w:rsidR="00A148CA" w:rsidRDefault="00A148CA" w:rsidP="00A148CA">
      <w:pPr>
        <w:pStyle w:val="ListParagraph"/>
        <w:numPr>
          <w:ilvl w:val="1"/>
          <w:numId w:val="29"/>
        </w:numPr>
        <w:rPr>
          <w:lang w:val="es-CO"/>
        </w:rPr>
      </w:pPr>
      <w:r>
        <w:rPr>
          <w:lang w:val="es-CO"/>
        </w:rPr>
        <w:t>Servicio de envío de correos</w:t>
      </w:r>
    </w:p>
    <w:p w:rsidR="00A148CA" w:rsidRDefault="00A148CA" w:rsidP="00A148CA">
      <w:pPr>
        <w:pStyle w:val="ListParagraph"/>
        <w:numPr>
          <w:ilvl w:val="1"/>
          <w:numId w:val="29"/>
        </w:numPr>
        <w:rPr>
          <w:lang w:val="es-CO"/>
        </w:rPr>
      </w:pPr>
      <w:r>
        <w:rPr>
          <w:lang w:val="es-CO"/>
        </w:rPr>
        <w:t>Servicio de autenticación de usuarios del sistema (estudiantes)</w:t>
      </w:r>
    </w:p>
    <w:p w:rsidR="009949F7" w:rsidRPr="00A148CA" w:rsidRDefault="009949F7" w:rsidP="009949F7">
      <w:pPr>
        <w:pStyle w:val="ListParagraph"/>
        <w:numPr>
          <w:ilvl w:val="0"/>
          <w:numId w:val="29"/>
        </w:numPr>
        <w:rPr>
          <w:lang w:val="es-CO"/>
        </w:rPr>
      </w:pPr>
      <w:r>
        <w:rPr>
          <w:lang w:val="es-CO"/>
        </w:rPr>
        <w:t>Notificación oportuna al PROVEEDOR de cualquier incidente que no pueda ser resuelto por el personal técnico del CLIENTE.</w:t>
      </w:r>
    </w:p>
    <w:p w:rsidR="00E004FD" w:rsidRPr="00E004FD" w:rsidRDefault="00E004FD" w:rsidP="00E004FD">
      <w:pPr>
        <w:rPr>
          <w:lang w:val="es-CO"/>
        </w:rPr>
      </w:pPr>
    </w:p>
    <w:p w:rsidR="008627C8" w:rsidRDefault="003F0D2B" w:rsidP="008B3A7F">
      <w:pPr>
        <w:pStyle w:val="Heading2"/>
        <w:rPr>
          <w:lang w:val="es-CO"/>
        </w:rPr>
      </w:pPr>
      <w:bookmarkStart w:id="9" w:name="_Toc481930869"/>
      <w:r>
        <w:rPr>
          <w:lang w:val="es-CO"/>
        </w:rPr>
        <w:t>Requerimientos del proveedor</w:t>
      </w:r>
      <w:bookmarkEnd w:id="9"/>
    </w:p>
    <w:p w:rsidR="00DE2869" w:rsidRDefault="00DE2869" w:rsidP="00DE2869">
      <w:pPr>
        <w:rPr>
          <w:lang w:val="es-CO"/>
        </w:rPr>
      </w:pPr>
    </w:p>
    <w:p w:rsidR="00DE2869" w:rsidRDefault="00DE2869" w:rsidP="00DE2869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Atender oportunamente los incidentes reportados por el CLIENTE.</w:t>
      </w:r>
    </w:p>
    <w:p w:rsidR="00DE2869" w:rsidRDefault="00DE2869" w:rsidP="00DE2869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Corregir los errores o defectos que se encuentren como resultado de la investigación de los incidentes reportados.</w:t>
      </w:r>
    </w:p>
    <w:p w:rsidR="00DE2869" w:rsidRDefault="00DE2869" w:rsidP="00DE2869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Hacer llegar al CLIENTE la versión corregida y debidamente documentada de la aplicación luego de aplicar las correcciones necesarias.</w:t>
      </w:r>
    </w:p>
    <w:p w:rsidR="00DE2869" w:rsidRPr="00DE2869" w:rsidRDefault="00DE2869" w:rsidP="00DE2869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Capacitar al CLIENTE en la aplicación del parche o corrección de la aplicación en producción cuando se requiera corregir algún incidente.</w:t>
      </w:r>
    </w:p>
    <w:p w:rsidR="00DE2869" w:rsidRPr="00DE2869" w:rsidRDefault="00DE2869" w:rsidP="00DE2869">
      <w:pPr>
        <w:rPr>
          <w:lang w:val="es-CO"/>
        </w:rPr>
      </w:pPr>
    </w:p>
    <w:p w:rsidR="003F0D2B" w:rsidRDefault="003F0D2B" w:rsidP="003F0D2B">
      <w:pPr>
        <w:pStyle w:val="Heading2"/>
        <w:rPr>
          <w:lang w:val="es-CO"/>
        </w:rPr>
      </w:pPr>
      <w:bookmarkStart w:id="10" w:name="_Toc481930870"/>
      <w:r>
        <w:rPr>
          <w:lang w:val="es-CO"/>
        </w:rPr>
        <w:t>Suposiciones</w:t>
      </w:r>
      <w:bookmarkEnd w:id="10"/>
    </w:p>
    <w:p w:rsidR="007B70F6" w:rsidRDefault="007B70F6" w:rsidP="007B70F6">
      <w:pPr>
        <w:rPr>
          <w:lang w:val="es-CO"/>
        </w:rPr>
      </w:pPr>
    </w:p>
    <w:p w:rsidR="007B70F6" w:rsidRPr="007B70F6" w:rsidRDefault="007B70F6" w:rsidP="007B70F6">
      <w:pPr>
        <w:pStyle w:val="ListParagraph"/>
        <w:numPr>
          <w:ilvl w:val="0"/>
          <w:numId w:val="30"/>
        </w:numPr>
        <w:rPr>
          <w:lang w:val="es-CO"/>
        </w:rPr>
      </w:pPr>
      <w:r w:rsidRPr="007B70F6">
        <w:rPr>
          <w:lang w:val="es-CO"/>
        </w:rPr>
        <w:t>Cualquier cambio en los niveles de servicio detectado por cualquiera de las partes debe ser comunicado a la otra parte de manera oportuna.</w:t>
      </w:r>
    </w:p>
    <w:p w:rsidR="007B70F6" w:rsidRDefault="007B70F6" w:rsidP="007B70F6">
      <w:pPr>
        <w:rPr>
          <w:lang w:val="es-CO"/>
        </w:rPr>
      </w:pPr>
    </w:p>
    <w:p w:rsidR="007B70F6" w:rsidRDefault="007B70F6" w:rsidP="007B70F6">
      <w:pPr>
        <w:pStyle w:val="ListParagraph"/>
        <w:numPr>
          <w:ilvl w:val="0"/>
          <w:numId w:val="30"/>
        </w:numPr>
        <w:rPr>
          <w:lang w:val="es-CO"/>
        </w:rPr>
      </w:pPr>
      <w:r w:rsidRPr="007B70F6">
        <w:rPr>
          <w:lang w:val="es-CO"/>
        </w:rPr>
        <w:t xml:space="preserve">De ser necesario </w:t>
      </w:r>
      <w:r>
        <w:rPr>
          <w:lang w:val="es-CO"/>
        </w:rPr>
        <w:t>cambiar alguno de los acuerdos del presente documento se debe actualizar de manera obligatoria la documentación previa autorización de ambas partes.</w:t>
      </w:r>
    </w:p>
    <w:p w:rsidR="009918B5" w:rsidRPr="009918B5" w:rsidRDefault="009918B5" w:rsidP="009918B5">
      <w:pPr>
        <w:pStyle w:val="ListParagraph"/>
        <w:rPr>
          <w:lang w:val="es-CO"/>
        </w:rPr>
      </w:pPr>
    </w:p>
    <w:p w:rsidR="009918B5" w:rsidRDefault="009918B5" w:rsidP="009918B5">
      <w:pPr>
        <w:pStyle w:val="Heading1"/>
        <w:rPr>
          <w:lang w:val="es-CO"/>
        </w:rPr>
      </w:pPr>
      <w:bookmarkStart w:id="11" w:name="_Toc481930871"/>
      <w:r>
        <w:rPr>
          <w:lang w:val="es-CO"/>
        </w:rPr>
        <w:t xml:space="preserve">Acuerdos de </w:t>
      </w:r>
      <w:r w:rsidR="00AC71A3">
        <w:rPr>
          <w:lang w:val="es-CO"/>
        </w:rPr>
        <w:t>Niveles de Servicio</w:t>
      </w:r>
      <w:bookmarkEnd w:id="11"/>
    </w:p>
    <w:p w:rsidR="00AC71A3" w:rsidRDefault="00BE7115" w:rsidP="00BE7115">
      <w:pPr>
        <w:pStyle w:val="Heading2"/>
        <w:rPr>
          <w:lang w:val="es-CO"/>
        </w:rPr>
      </w:pPr>
      <w:bookmarkStart w:id="12" w:name="_Toc481930872"/>
      <w:r>
        <w:rPr>
          <w:lang w:val="es-CO"/>
        </w:rPr>
        <w:t>Disponibilidad del Servicio</w:t>
      </w:r>
      <w:bookmarkEnd w:id="12"/>
    </w:p>
    <w:p w:rsidR="004074AA" w:rsidRDefault="004074AA" w:rsidP="004074AA">
      <w:pPr>
        <w:rPr>
          <w:lang w:val="es-CO"/>
        </w:rPr>
      </w:pPr>
    </w:p>
    <w:p w:rsidR="004074AA" w:rsidRDefault="004074AA" w:rsidP="004074AA">
      <w:pPr>
        <w:rPr>
          <w:lang w:val="es-CO"/>
        </w:rPr>
      </w:pPr>
      <w:r>
        <w:rPr>
          <w:lang w:val="es-CO"/>
        </w:rPr>
        <w:t>Los servicios</w:t>
      </w:r>
      <w:r w:rsidR="0019630A">
        <w:rPr>
          <w:lang w:val="es-CO"/>
        </w:rPr>
        <w:t xml:space="preserve"> del sistema POLI BOOKING </w:t>
      </w:r>
      <w:r>
        <w:rPr>
          <w:lang w:val="es-CO"/>
        </w:rPr>
        <w:t>deberán tener una disponibilidad del 90%.</w:t>
      </w:r>
    </w:p>
    <w:p w:rsidR="000D0A05" w:rsidRDefault="000D0A05" w:rsidP="004074AA">
      <w:pPr>
        <w:rPr>
          <w:lang w:val="es-CO"/>
        </w:rPr>
      </w:pPr>
    </w:p>
    <w:p w:rsidR="000D0A05" w:rsidRDefault="000D0A05" w:rsidP="000D0A05">
      <w:pPr>
        <w:pStyle w:val="Heading2"/>
        <w:rPr>
          <w:lang w:val="es-CO"/>
        </w:rPr>
      </w:pPr>
      <w:bookmarkStart w:id="13" w:name="_Toc481930873"/>
      <w:r>
        <w:rPr>
          <w:lang w:val="es-CO"/>
        </w:rPr>
        <w:lastRenderedPageBreak/>
        <w:t>Tasa de defectos</w:t>
      </w:r>
      <w:bookmarkEnd w:id="13"/>
    </w:p>
    <w:p w:rsidR="000D0A05" w:rsidRDefault="000D0A05" w:rsidP="000D0A05">
      <w:pPr>
        <w:rPr>
          <w:lang w:val="es-CO"/>
        </w:rPr>
      </w:pPr>
    </w:p>
    <w:p w:rsidR="000D0A05" w:rsidRDefault="000D0A05" w:rsidP="000D0A05">
      <w:pPr>
        <w:rPr>
          <w:lang w:val="es-CO"/>
        </w:rPr>
      </w:pPr>
      <w:r>
        <w:rPr>
          <w:lang w:val="es-CO"/>
        </w:rPr>
        <w:t>Por defectos se entiende lo siguiente:</w:t>
      </w:r>
    </w:p>
    <w:p w:rsidR="000D0A05" w:rsidRDefault="000D0A05" w:rsidP="000D0A05">
      <w:pPr>
        <w:rPr>
          <w:lang w:val="es-CO"/>
        </w:rPr>
      </w:pPr>
    </w:p>
    <w:p w:rsidR="000D0A05" w:rsidRDefault="000D0A05" w:rsidP="000D0A05">
      <w:pPr>
        <w:pStyle w:val="ListParagraph"/>
        <w:numPr>
          <w:ilvl w:val="0"/>
          <w:numId w:val="32"/>
        </w:numPr>
        <w:rPr>
          <w:lang w:val="es-CO"/>
        </w:rPr>
      </w:pPr>
      <w:r>
        <w:rPr>
          <w:lang w:val="es-CO"/>
        </w:rPr>
        <w:t>Fallos en producción</w:t>
      </w:r>
    </w:p>
    <w:p w:rsidR="000D0A05" w:rsidRDefault="000D0A05" w:rsidP="000D0A05">
      <w:pPr>
        <w:pStyle w:val="ListParagraph"/>
        <w:numPr>
          <w:ilvl w:val="0"/>
          <w:numId w:val="32"/>
        </w:numPr>
        <w:rPr>
          <w:lang w:val="es-CO"/>
        </w:rPr>
      </w:pPr>
      <w:r>
        <w:rPr>
          <w:lang w:val="es-CO"/>
        </w:rPr>
        <w:t>Fallos en copias de respaldo</w:t>
      </w:r>
    </w:p>
    <w:p w:rsidR="000D0A05" w:rsidRDefault="000D0A05" w:rsidP="000D0A05">
      <w:pPr>
        <w:pStyle w:val="ListParagraph"/>
        <w:numPr>
          <w:ilvl w:val="0"/>
          <w:numId w:val="32"/>
        </w:numPr>
        <w:rPr>
          <w:lang w:val="es-CO"/>
        </w:rPr>
      </w:pPr>
      <w:r>
        <w:rPr>
          <w:lang w:val="es-CO"/>
        </w:rPr>
        <w:t>Errores de codificación</w:t>
      </w:r>
    </w:p>
    <w:p w:rsidR="000D0A05" w:rsidRDefault="000D0A05" w:rsidP="000D0A05">
      <w:pPr>
        <w:rPr>
          <w:lang w:val="es-CO"/>
        </w:rPr>
      </w:pPr>
    </w:p>
    <w:p w:rsidR="000D0A05" w:rsidRPr="000D0A05" w:rsidRDefault="000D0A05" w:rsidP="000D0A05">
      <w:pPr>
        <w:rPr>
          <w:lang w:val="es-CO"/>
        </w:rPr>
      </w:pPr>
      <w:r>
        <w:rPr>
          <w:lang w:val="es-CO"/>
        </w:rPr>
        <w:t xml:space="preserve">Una vez en producción no se deben presentar más de 5 incidentes de prioridad alta en un periodo de 6 meses. </w:t>
      </w:r>
    </w:p>
    <w:p w:rsidR="000D0A05" w:rsidRDefault="000D0A05" w:rsidP="000D0A05">
      <w:pPr>
        <w:rPr>
          <w:lang w:val="es-CO"/>
        </w:rPr>
      </w:pPr>
    </w:p>
    <w:p w:rsidR="000D0A05" w:rsidRDefault="000D0A05" w:rsidP="000D0A05">
      <w:pPr>
        <w:pStyle w:val="Heading2"/>
        <w:rPr>
          <w:lang w:val="es-CO"/>
        </w:rPr>
      </w:pPr>
      <w:bookmarkStart w:id="14" w:name="_Toc481930874"/>
      <w:r>
        <w:rPr>
          <w:lang w:val="es-CO"/>
        </w:rPr>
        <w:t>Calidad Técnica y Seguridad</w:t>
      </w:r>
      <w:bookmarkEnd w:id="14"/>
    </w:p>
    <w:p w:rsidR="00BE7115" w:rsidRPr="000D0A05" w:rsidRDefault="00BE7115" w:rsidP="00BE7115">
      <w:pPr>
        <w:rPr>
          <w:rFonts w:eastAsiaTheme="majorEastAsia" w:cstheme="majorBidi"/>
          <w:bCs/>
          <w:szCs w:val="26"/>
          <w:lang w:val="es-CO"/>
        </w:rPr>
      </w:pPr>
    </w:p>
    <w:p w:rsidR="000D0A05" w:rsidRDefault="000D0A05" w:rsidP="00BE7115">
      <w:pPr>
        <w:rPr>
          <w:rFonts w:eastAsiaTheme="majorEastAsia" w:cstheme="majorBidi"/>
          <w:bCs/>
          <w:szCs w:val="26"/>
          <w:lang w:val="es-CO"/>
        </w:rPr>
      </w:pPr>
      <w:r w:rsidRPr="000D0A05">
        <w:rPr>
          <w:rFonts w:eastAsiaTheme="majorEastAsia" w:cstheme="majorBidi"/>
          <w:bCs/>
          <w:szCs w:val="26"/>
          <w:lang w:val="es-CO"/>
        </w:rPr>
        <w:t xml:space="preserve">Se deben </w:t>
      </w:r>
      <w:r>
        <w:rPr>
          <w:rFonts w:eastAsiaTheme="majorEastAsia" w:cstheme="majorBidi"/>
          <w:bCs/>
          <w:szCs w:val="26"/>
          <w:lang w:val="es-CO"/>
        </w:rPr>
        <w:t>seguir las buenas prácticas vigentes en la industria con respecto a calidad de código y seguridad.</w:t>
      </w:r>
      <w:r w:rsidR="00AC3817">
        <w:rPr>
          <w:rFonts w:eastAsiaTheme="majorEastAsia" w:cstheme="majorBidi"/>
          <w:bCs/>
          <w:szCs w:val="26"/>
          <w:lang w:val="es-CO"/>
        </w:rPr>
        <w:t xml:space="preserve"> En particular se deben evitar vulnerabilidades relacionadas con datos sensibles de los usuarios del sistema.</w:t>
      </w:r>
    </w:p>
    <w:p w:rsidR="008539C9" w:rsidRDefault="008539C9" w:rsidP="00BE7115">
      <w:pPr>
        <w:rPr>
          <w:rFonts w:eastAsiaTheme="majorEastAsia" w:cstheme="majorBidi"/>
          <w:bCs/>
          <w:szCs w:val="26"/>
          <w:lang w:val="es-CO"/>
        </w:rPr>
      </w:pPr>
    </w:p>
    <w:p w:rsidR="008539C9" w:rsidRDefault="008539C9" w:rsidP="008539C9">
      <w:pPr>
        <w:pStyle w:val="Heading2"/>
        <w:rPr>
          <w:lang w:val="es-CO"/>
        </w:rPr>
      </w:pPr>
      <w:bookmarkStart w:id="15" w:name="_Toc481930875"/>
      <w:r>
        <w:rPr>
          <w:lang w:val="es-CO"/>
        </w:rPr>
        <w:t>Tiempo de Respuesta</w:t>
      </w:r>
      <w:bookmarkEnd w:id="15"/>
    </w:p>
    <w:p w:rsidR="00872EA3" w:rsidRDefault="00872EA3" w:rsidP="00872EA3">
      <w:pPr>
        <w:rPr>
          <w:lang w:val="es-CO"/>
        </w:rPr>
      </w:pPr>
    </w:p>
    <w:p w:rsidR="00872EA3" w:rsidRPr="00872EA3" w:rsidRDefault="00872EA3" w:rsidP="00872EA3">
      <w:pPr>
        <w:rPr>
          <w:lang w:val="es-CO"/>
        </w:rPr>
      </w:pPr>
      <w:r>
        <w:rPr>
          <w:lang w:val="es-CO"/>
        </w:rPr>
        <w:t xml:space="preserve">El 95% de los usuarios deben poder realizar una reserva en el sistema en menos de 2 minutos en horas </w:t>
      </w:r>
      <w:r w:rsidR="00D86E2A">
        <w:rPr>
          <w:lang w:val="es-CO"/>
        </w:rPr>
        <w:t>de máximo uso.</w:t>
      </w:r>
    </w:p>
    <w:p w:rsidR="008539C9" w:rsidRDefault="008539C9" w:rsidP="008539C9">
      <w:pPr>
        <w:rPr>
          <w:lang w:val="es-CO"/>
        </w:rPr>
      </w:pPr>
    </w:p>
    <w:p w:rsidR="008539C9" w:rsidRDefault="00872EA3" w:rsidP="00872EA3">
      <w:pPr>
        <w:pStyle w:val="Heading2"/>
        <w:rPr>
          <w:lang w:val="es-CO"/>
        </w:rPr>
      </w:pPr>
      <w:bookmarkStart w:id="16" w:name="_Toc481930876"/>
      <w:r>
        <w:rPr>
          <w:lang w:val="es-CO"/>
        </w:rPr>
        <w:t>Desempeño y uso esperado</w:t>
      </w:r>
      <w:bookmarkEnd w:id="16"/>
    </w:p>
    <w:p w:rsidR="00D86E2A" w:rsidRDefault="00D86E2A" w:rsidP="00D86E2A">
      <w:pPr>
        <w:rPr>
          <w:lang w:val="es-CO"/>
        </w:rPr>
      </w:pPr>
    </w:p>
    <w:p w:rsidR="00D86E2A" w:rsidRPr="00D86E2A" w:rsidRDefault="00D86E2A" w:rsidP="00D86E2A">
      <w:pPr>
        <w:rPr>
          <w:lang w:val="es-CO"/>
        </w:rPr>
      </w:pPr>
      <w:r>
        <w:rPr>
          <w:lang w:val="es-CO"/>
        </w:rPr>
        <w:t>Se debe poder atender peticiones de por lo menos 20 usuarios concurrentemente.</w:t>
      </w:r>
    </w:p>
    <w:p w:rsidR="000D0A05" w:rsidRPr="00BE7115" w:rsidRDefault="000D0A05" w:rsidP="00BE7115">
      <w:pPr>
        <w:rPr>
          <w:lang w:val="es-CO"/>
        </w:rPr>
      </w:pPr>
    </w:p>
    <w:p w:rsidR="00BE7115" w:rsidRPr="00BE7115" w:rsidRDefault="00BE7115" w:rsidP="00BE7115">
      <w:pPr>
        <w:pStyle w:val="Heading2"/>
        <w:rPr>
          <w:lang w:val="es-CO"/>
        </w:rPr>
      </w:pPr>
      <w:bookmarkStart w:id="17" w:name="_Toc481930877"/>
      <w:r>
        <w:rPr>
          <w:lang w:val="es-CO"/>
        </w:rPr>
        <w:t>Solicitudes de Servicio</w:t>
      </w:r>
      <w:bookmarkEnd w:id="17"/>
    </w:p>
    <w:p w:rsidR="009918B5" w:rsidRDefault="009918B5" w:rsidP="009918B5">
      <w:pPr>
        <w:rPr>
          <w:lang w:val="es-CO"/>
        </w:rPr>
      </w:pPr>
    </w:p>
    <w:p w:rsidR="00BE7115" w:rsidRDefault="00BE7115" w:rsidP="009918B5">
      <w:pPr>
        <w:rPr>
          <w:lang w:val="es-CO"/>
        </w:rPr>
      </w:pPr>
      <w:r>
        <w:rPr>
          <w:lang w:val="es-CO"/>
        </w:rPr>
        <w:t>El PROVEEDOR responderá a incidentes informados por el CLIENTE dentro de los siguientes plazos según la prioridad del incidente:</w:t>
      </w:r>
    </w:p>
    <w:p w:rsidR="00BE7115" w:rsidRDefault="00BE7115" w:rsidP="009918B5">
      <w:pPr>
        <w:rPr>
          <w:lang w:val="es-CO"/>
        </w:rPr>
      </w:pPr>
    </w:p>
    <w:p w:rsidR="00BE7115" w:rsidRDefault="00BE7115" w:rsidP="00BE7115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Prioridad alta: deberá atenderse dentro de 1 día hábil</w:t>
      </w:r>
    </w:p>
    <w:p w:rsidR="00BE7115" w:rsidRDefault="00BE7115" w:rsidP="00BE7115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Prioridad media: deberá atenderse dentro de 2 días hábiles</w:t>
      </w:r>
    </w:p>
    <w:p w:rsidR="00BE7115" w:rsidRPr="00BE7115" w:rsidRDefault="00BE7115" w:rsidP="00BE7115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Prioridad baja: deberá atenderse dentro de 5 días hábiles</w:t>
      </w:r>
    </w:p>
    <w:sectPr w:rsidR="00BE7115" w:rsidRPr="00BE7115" w:rsidSect="008D542A">
      <w:headerReference w:type="default" r:id="rId9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286" w:rsidRDefault="00D91286" w:rsidP="00DD7841">
      <w:r>
        <w:separator/>
      </w:r>
    </w:p>
  </w:endnote>
  <w:endnote w:type="continuationSeparator" w:id="0">
    <w:p w:rsidR="00D91286" w:rsidRDefault="00D91286" w:rsidP="00DD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286" w:rsidRDefault="00D91286" w:rsidP="00DD7841">
      <w:r>
        <w:separator/>
      </w:r>
    </w:p>
  </w:footnote>
  <w:footnote w:type="continuationSeparator" w:id="0">
    <w:p w:rsidR="00D91286" w:rsidRDefault="00D91286" w:rsidP="00DD7841">
      <w:r>
        <w:continuationSeparator/>
      </w:r>
    </w:p>
  </w:footnote>
  <w:footnote w:id="1">
    <w:p w:rsidR="00A94C40" w:rsidRPr="00A94C40" w:rsidRDefault="00A94C40" w:rsidP="00A94C40">
      <w:pPr>
        <w:pStyle w:val="FootnoteText"/>
        <w:rPr>
          <w:color w:val="808080" w:themeColor="background1" w:themeShade="80"/>
          <w:sz w:val="18"/>
          <w:lang w:val="es-CO"/>
        </w:rPr>
      </w:pPr>
      <w:r w:rsidRPr="00A94C40">
        <w:rPr>
          <w:rStyle w:val="FootnoteReference"/>
          <w:color w:val="808080" w:themeColor="background1" w:themeShade="80"/>
          <w:sz w:val="18"/>
        </w:rPr>
        <w:footnoteRef/>
      </w:r>
      <w:r w:rsidRPr="00A94C40">
        <w:rPr>
          <w:color w:val="808080" w:themeColor="background1" w:themeShade="80"/>
          <w:sz w:val="18"/>
        </w:rPr>
        <w:t xml:space="preserve"> </w:t>
      </w:r>
      <w:r w:rsidRPr="00A94C40">
        <w:rPr>
          <w:color w:val="808080" w:themeColor="background1" w:themeShade="80"/>
          <w:sz w:val="18"/>
          <w:lang w:val="es-CO"/>
        </w:rPr>
        <w:t>Este documento hace parte de un ejercicio académico como requisito del curso de Ingeniería del Software II y por lo tanto la responsabilidad del proveedor (equipo de trabajo) sólo se limita a la duración de dicho curso. Este documento no implica una obligación legal.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B7" w:rsidRDefault="00166CB7" w:rsidP="00B73F73">
    <w:pPr>
      <w:pStyle w:val="Header"/>
      <w:pBdr>
        <w:between w:val="single" w:sz="4" w:space="1" w:color="4F81BD" w:themeColor="accent1"/>
      </w:pBdr>
      <w:spacing w:line="276" w:lineRule="auto"/>
    </w:pPr>
  </w:p>
  <w:p w:rsidR="00166CB7" w:rsidRDefault="00166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6CA"/>
    <w:multiLevelType w:val="hybridMultilevel"/>
    <w:tmpl w:val="DF8C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64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8D4CCE"/>
    <w:multiLevelType w:val="hybridMultilevel"/>
    <w:tmpl w:val="64F2327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632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1A306534"/>
    <w:multiLevelType w:val="hybridMultilevel"/>
    <w:tmpl w:val="A4CCB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1110"/>
    <w:multiLevelType w:val="hybridMultilevel"/>
    <w:tmpl w:val="7E947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49"/>
    <w:multiLevelType w:val="hybridMultilevel"/>
    <w:tmpl w:val="76AC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05D05"/>
    <w:multiLevelType w:val="hybridMultilevel"/>
    <w:tmpl w:val="CA0810FC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C59BB"/>
    <w:multiLevelType w:val="multilevel"/>
    <w:tmpl w:val="2548B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674FFF"/>
    <w:multiLevelType w:val="hybridMultilevel"/>
    <w:tmpl w:val="66A6604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85FF6"/>
    <w:multiLevelType w:val="hybridMultilevel"/>
    <w:tmpl w:val="71E03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86862"/>
    <w:multiLevelType w:val="hybridMultilevel"/>
    <w:tmpl w:val="87544CC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5855F0"/>
    <w:multiLevelType w:val="multilevel"/>
    <w:tmpl w:val="5928ECB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63005AF"/>
    <w:multiLevelType w:val="multilevel"/>
    <w:tmpl w:val="8FD6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7A4D23"/>
    <w:multiLevelType w:val="hybridMultilevel"/>
    <w:tmpl w:val="EEA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42901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F4F5F47"/>
    <w:multiLevelType w:val="hybridMultilevel"/>
    <w:tmpl w:val="32A67E38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01CC2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2" w15:restartNumberingAfterBreak="0">
    <w:nsid w:val="5B7C724C"/>
    <w:multiLevelType w:val="hybridMultilevel"/>
    <w:tmpl w:val="2160AE3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1119D"/>
    <w:multiLevelType w:val="hybridMultilevel"/>
    <w:tmpl w:val="E08042C6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50021"/>
    <w:multiLevelType w:val="hybridMultilevel"/>
    <w:tmpl w:val="60480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004E4"/>
    <w:multiLevelType w:val="hybridMultilevel"/>
    <w:tmpl w:val="7C30C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B6A80"/>
    <w:multiLevelType w:val="hybridMultilevel"/>
    <w:tmpl w:val="013CD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F7CC1"/>
    <w:multiLevelType w:val="hybridMultilevel"/>
    <w:tmpl w:val="8766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C16AB"/>
    <w:multiLevelType w:val="hybridMultilevel"/>
    <w:tmpl w:val="8792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F011E"/>
    <w:multiLevelType w:val="hybridMultilevel"/>
    <w:tmpl w:val="217C1D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2"/>
  </w:num>
  <w:num w:numId="5">
    <w:abstractNumId w:val="9"/>
  </w:num>
  <w:num w:numId="6">
    <w:abstractNumId w:val="11"/>
  </w:num>
  <w:num w:numId="7">
    <w:abstractNumId w:val="13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8"/>
  </w:num>
  <w:num w:numId="13">
    <w:abstractNumId w:val="20"/>
  </w:num>
  <w:num w:numId="14">
    <w:abstractNumId w:val="5"/>
  </w:num>
  <w:num w:numId="15">
    <w:abstractNumId w:val="21"/>
  </w:num>
  <w:num w:numId="16">
    <w:abstractNumId w:val="15"/>
  </w:num>
  <w:num w:numId="17">
    <w:abstractNumId w:val="14"/>
  </w:num>
  <w:num w:numId="18">
    <w:abstractNumId w:val="24"/>
  </w:num>
  <w:num w:numId="19">
    <w:abstractNumId w:val="30"/>
  </w:num>
  <w:num w:numId="20">
    <w:abstractNumId w:val="8"/>
  </w:num>
  <w:num w:numId="21">
    <w:abstractNumId w:val="28"/>
  </w:num>
  <w:num w:numId="22">
    <w:abstractNumId w:val="32"/>
  </w:num>
  <w:num w:numId="23">
    <w:abstractNumId w:val="25"/>
  </w:num>
  <w:num w:numId="24">
    <w:abstractNumId w:val="29"/>
  </w:num>
  <w:num w:numId="25">
    <w:abstractNumId w:val="4"/>
  </w:num>
  <w:num w:numId="26">
    <w:abstractNumId w:val="7"/>
  </w:num>
  <w:num w:numId="27">
    <w:abstractNumId w:val="17"/>
  </w:num>
  <w:num w:numId="28">
    <w:abstractNumId w:val="26"/>
  </w:num>
  <w:num w:numId="29">
    <w:abstractNumId w:val="12"/>
  </w:num>
  <w:num w:numId="30">
    <w:abstractNumId w:val="27"/>
  </w:num>
  <w:num w:numId="31">
    <w:abstractNumId w:val="0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FF"/>
    <w:rsid w:val="00002439"/>
    <w:rsid w:val="0001631C"/>
    <w:rsid w:val="000207DE"/>
    <w:rsid w:val="00053AE4"/>
    <w:rsid w:val="00074732"/>
    <w:rsid w:val="00087127"/>
    <w:rsid w:val="00087296"/>
    <w:rsid w:val="000943F4"/>
    <w:rsid w:val="00094D89"/>
    <w:rsid w:val="000A0E75"/>
    <w:rsid w:val="000A1C5E"/>
    <w:rsid w:val="000B11EF"/>
    <w:rsid w:val="000C610E"/>
    <w:rsid w:val="000D0A05"/>
    <w:rsid w:val="000D4A1D"/>
    <w:rsid w:val="000E322E"/>
    <w:rsid w:val="00102258"/>
    <w:rsid w:val="001051CB"/>
    <w:rsid w:val="001271AE"/>
    <w:rsid w:val="001335DD"/>
    <w:rsid w:val="00145A04"/>
    <w:rsid w:val="00147370"/>
    <w:rsid w:val="00151096"/>
    <w:rsid w:val="00155D54"/>
    <w:rsid w:val="00166CB7"/>
    <w:rsid w:val="00187844"/>
    <w:rsid w:val="0019630A"/>
    <w:rsid w:val="00196817"/>
    <w:rsid w:val="001A404A"/>
    <w:rsid w:val="001C2BF6"/>
    <w:rsid w:val="001F0E66"/>
    <w:rsid w:val="002006C6"/>
    <w:rsid w:val="002254BF"/>
    <w:rsid w:val="00231E1A"/>
    <w:rsid w:val="00231E78"/>
    <w:rsid w:val="002500C5"/>
    <w:rsid w:val="00263E49"/>
    <w:rsid w:val="00283B0E"/>
    <w:rsid w:val="00286677"/>
    <w:rsid w:val="002B2844"/>
    <w:rsid w:val="002E6332"/>
    <w:rsid w:val="00300C02"/>
    <w:rsid w:val="00312E99"/>
    <w:rsid w:val="00313F56"/>
    <w:rsid w:val="00316D3C"/>
    <w:rsid w:val="00345BA0"/>
    <w:rsid w:val="00374526"/>
    <w:rsid w:val="00396B19"/>
    <w:rsid w:val="003A28F2"/>
    <w:rsid w:val="003B3D59"/>
    <w:rsid w:val="003D7F34"/>
    <w:rsid w:val="003E169D"/>
    <w:rsid w:val="003E41B4"/>
    <w:rsid w:val="003E4EF2"/>
    <w:rsid w:val="003E6935"/>
    <w:rsid w:val="003E6F07"/>
    <w:rsid w:val="003F0D2B"/>
    <w:rsid w:val="003F378E"/>
    <w:rsid w:val="0040296E"/>
    <w:rsid w:val="00405947"/>
    <w:rsid w:val="00406B94"/>
    <w:rsid w:val="004074AA"/>
    <w:rsid w:val="0041799F"/>
    <w:rsid w:val="00434611"/>
    <w:rsid w:val="00441EF4"/>
    <w:rsid w:val="004457F0"/>
    <w:rsid w:val="00446436"/>
    <w:rsid w:val="0047680D"/>
    <w:rsid w:val="0049351C"/>
    <w:rsid w:val="00493990"/>
    <w:rsid w:val="004A22EE"/>
    <w:rsid w:val="004B2D22"/>
    <w:rsid w:val="004C39C0"/>
    <w:rsid w:val="004D2969"/>
    <w:rsid w:val="004D61AA"/>
    <w:rsid w:val="004E41EC"/>
    <w:rsid w:val="004F12AA"/>
    <w:rsid w:val="004F7AAA"/>
    <w:rsid w:val="004F7BA3"/>
    <w:rsid w:val="00500F5D"/>
    <w:rsid w:val="005055CD"/>
    <w:rsid w:val="00506850"/>
    <w:rsid w:val="00532375"/>
    <w:rsid w:val="0053365A"/>
    <w:rsid w:val="0055500D"/>
    <w:rsid w:val="00567AA1"/>
    <w:rsid w:val="005753AD"/>
    <w:rsid w:val="005950BF"/>
    <w:rsid w:val="0059772C"/>
    <w:rsid w:val="005A4263"/>
    <w:rsid w:val="005A6362"/>
    <w:rsid w:val="005B0E1D"/>
    <w:rsid w:val="005B6C21"/>
    <w:rsid w:val="005E01EA"/>
    <w:rsid w:val="005F48BE"/>
    <w:rsid w:val="0060036D"/>
    <w:rsid w:val="0060550E"/>
    <w:rsid w:val="0063345E"/>
    <w:rsid w:val="006452E5"/>
    <w:rsid w:val="00650912"/>
    <w:rsid w:val="0065769D"/>
    <w:rsid w:val="0066157E"/>
    <w:rsid w:val="00665FB0"/>
    <w:rsid w:val="006714E1"/>
    <w:rsid w:val="00685D65"/>
    <w:rsid w:val="006942DA"/>
    <w:rsid w:val="00695C29"/>
    <w:rsid w:val="006A7563"/>
    <w:rsid w:val="006B5F05"/>
    <w:rsid w:val="006B69BD"/>
    <w:rsid w:val="006B6C3E"/>
    <w:rsid w:val="006B76F0"/>
    <w:rsid w:val="006C15FF"/>
    <w:rsid w:val="006C24B6"/>
    <w:rsid w:val="006E79D2"/>
    <w:rsid w:val="006F71C9"/>
    <w:rsid w:val="006F7CEA"/>
    <w:rsid w:val="00700C9C"/>
    <w:rsid w:val="00716F4E"/>
    <w:rsid w:val="00763FD0"/>
    <w:rsid w:val="00777F5B"/>
    <w:rsid w:val="00784ECC"/>
    <w:rsid w:val="007B0EC4"/>
    <w:rsid w:val="007B1CA3"/>
    <w:rsid w:val="007B70F6"/>
    <w:rsid w:val="007B7BFE"/>
    <w:rsid w:val="007E68DB"/>
    <w:rsid w:val="00804818"/>
    <w:rsid w:val="00816411"/>
    <w:rsid w:val="00816A5F"/>
    <w:rsid w:val="0083073F"/>
    <w:rsid w:val="008539C9"/>
    <w:rsid w:val="008627C8"/>
    <w:rsid w:val="00872EA3"/>
    <w:rsid w:val="008846A9"/>
    <w:rsid w:val="0088511B"/>
    <w:rsid w:val="00891CC5"/>
    <w:rsid w:val="00897010"/>
    <w:rsid w:val="008A26CE"/>
    <w:rsid w:val="008A497F"/>
    <w:rsid w:val="008B3A7F"/>
    <w:rsid w:val="008D542A"/>
    <w:rsid w:val="008F09BA"/>
    <w:rsid w:val="008F54C8"/>
    <w:rsid w:val="009079E5"/>
    <w:rsid w:val="00932252"/>
    <w:rsid w:val="00940DDC"/>
    <w:rsid w:val="00946758"/>
    <w:rsid w:val="00961647"/>
    <w:rsid w:val="0098271F"/>
    <w:rsid w:val="009918B5"/>
    <w:rsid w:val="009949F7"/>
    <w:rsid w:val="009953CD"/>
    <w:rsid w:val="00995AC2"/>
    <w:rsid w:val="009B4729"/>
    <w:rsid w:val="009D5636"/>
    <w:rsid w:val="009D68E5"/>
    <w:rsid w:val="009E01A3"/>
    <w:rsid w:val="009E20C2"/>
    <w:rsid w:val="009F119B"/>
    <w:rsid w:val="009F6A9E"/>
    <w:rsid w:val="00A071F3"/>
    <w:rsid w:val="00A148CA"/>
    <w:rsid w:val="00A20C4A"/>
    <w:rsid w:val="00A3591F"/>
    <w:rsid w:val="00A43BC0"/>
    <w:rsid w:val="00A53750"/>
    <w:rsid w:val="00A545B8"/>
    <w:rsid w:val="00A55D04"/>
    <w:rsid w:val="00A94C40"/>
    <w:rsid w:val="00A959C2"/>
    <w:rsid w:val="00AA169F"/>
    <w:rsid w:val="00AB4059"/>
    <w:rsid w:val="00AC3817"/>
    <w:rsid w:val="00AC71A3"/>
    <w:rsid w:val="00AD31A4"/>
    <w:rsid w:val="00AD3549"/>
    <w:rsid w:val="00AD5279"/>
    <w:rsid w:val="00AD55BF"/>
    <w:rsid w:val="00AF20C7"/>
    <w:rsid w:val="00B2084F"/>
    <w:rsid w:val="00B57246"/>
    <w:rsid w:val="00B73F73"/>
    <w:rsid w:val="00B74905"/>
    <w:rsid w:val="00B903D9"/>
    <w:rsid w:val="00B90FB2"/>
    <w:rsid w:val="00B94C59"/>
    <w:rsid w:val="00BA7BB7"/>
    <w:rsid w:val="00BC163F"/>
    <w:rsid w:val="00BD5F10"/>
    <w:rsid w:val="00BD65F9"/>
    <w:rsid w:val="00BE7115"/>
    <w:rsid w:val="00C03001"/>
    <w:rsid w:val="00C121A4"/>
    <w:rsid w:val="00C27F2A"/>
    <w:rsid w:val="00C41E1D"/>
    <w:rsid w:val="00C46B66"/>
    <w:rsid w:val="00C61A87"/>
    <w:rsid w:val="00C6214D"/>
    <w:rsid w:val="00CA0BDC"/>
    <w:rsid w:val="00CA251E"/>
    <w:rsid w:val="00CB2F4C"/>
    <w:rsid w:val="00CB4002"/>
    <w:rsid w:val="00CC035D"/>
    <w:rsid w:val="00CD391E"/>
    <w:rsid w:val="00D05B00"/>
    <w:rsid w:val="00D11AA1"/>
    <w:rsid w:val="00D179F8"/>
    <w:rsid w:val="00D25B28"/>
    <w:rsid w:val="00D27045"/>
    <w:rsid w:val="00D316D7"/>
    <w:rsid w:val="00D32DF1"/>
    <w:rsid w:val="00D514FF"/>
    <w:rsid w:val="00D60A46"/>
    <w:rsid w:val="00D643C5"/>
    <w:rsid w:val="00D86E2A"/>
    <w:rsid w:val="00D91286"/>
    <w:rsid w:val="00DA7995"/>
    <w:rsid w:val="00DB1261"/>
    <w:rsid w:val="00DB7E6A"/>
    <w:rsid w:val="00DC417E"/>
    <w:rsid w:val="00DD7841"/>
    <w:rsid w:val="00DE10CC"/>
    <w:rsid w:val="00DE2869"/>
    <w:rsid w:val="00E004FD"/>
    <w:rsid w:val="00E01CE5"/>
    <w:rsid w:val="00E03D04"/>
    <w:rsid w:val="00E11CE8"/>
    <w:rsid w:val="00E15483"/>
    <w:rsid w:val="00E213DD"/>
    <w:rsid w:val="00E25475"/>
    <w:rsid w:val="00E2685A"/>
    <w:rsid w:val="00E34C63"/>
    <w:rsid w:val="00E550E9"/>
    <w:rsid w:val="00E573D3"/>
    <w:rsid w:val="00E666D2"/>
    <w:rsid w:val="00E70020"/>
    <w:rsid w:val="00EA347C"/>
    <w:rsid w:val="00EB1621"/>
    <w:rsid w:val="00EB2E39"/>
    <w:rsid w:val="00F04571"/>
    <w:rsid w:val="00F15446"/>
    <w:rsid w:val="00F32D6C"/>
    <w:rsid w:val="00F436D1"/>
    <w:rsid w:val="00F510F5"/>
    <w:rsid w:val="00F62693"/>
    <w:rsid w:val="00F65B07"/>
    <w:rsid w:val="00FA4F2B"/>
    <w:rsid w:val="00FA64FF"/>
    <w:rsid w:val="00FA6B2E"/>
    <w:rsid w:val="00FB20DD"/>
    <w:rsid w:val="00FB29E8"/>
    <w:rsid w:val="00FB672A"/>
    <w:rsid w:val="00FC1D3E"/>
    <w:rsid w:val="00FD2572"/>
    <w:rsid w:val="00FD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FA441"/>
  <w15:docId w15:val="{02AF5F24-8923-4A1F-B7E2-19C11254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C5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C5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5B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753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3">
    <w:name w:val="Dark List Accent 3"/>
    <w:basedOn w:val="Table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ghtGrid-Accent3">
    <w:name w:val="Light Grid Accent 3"/>
    <w:basedOn w:val="TableNormal"/>
    <w:uiPriority w:val="62"/>
    <w:rsid w:val="00E34C6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41"/>
  </w:style>
  <w:style w:type="paragraph" w:styleId="Footer">
    <w:name w:val="footer"/>
    <w:basedOn w:val="Normal"/>
    <w:link w:val="FooterCh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41"/>
  </w:style>
  <w:style w:type="character" w:customStyle="1" w:styleId="NoSpacingChar">
    <w:name w:val="No Spacing Char"/>
    <w:basedOn w:val="DefaultParagraphFont"/>
    <w:link w:val="NoSpacing"/>
    <w:uiPriority w:val="1"/>
    <w:rsid w:val="00DD7841"/>
  </w:style>
  <w:style w:type="character" w:customStyle="1" w:styleId="Heading1Char">
    <w:name w:val="Heading 1 Char"/>
    <w:basedOn w:val="DefaultParagraphFont"/>
    <w:link w:val="Heading1"/>
    <w:uiPriority w:val="9"/>
    <w:rsid w:val="00891CC5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1CC5"/>
    <w:rPr>
      <w:rFonts w:ascii="Arial" w:eastAsiaTheme="majorEastAsia" w:hAnsi="Arial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DefaultParagraphFont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0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eofFigur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Emphasis">
    <w:name w:val="Emphasis"/>
    <w:basedOn w:val="DefaultParagraphFont"/>
    <w:uiPriority w:val="20"/>
    <w:qFormat/>
    <w:rsid w:val="00A071F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F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15F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3D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5F1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  <w:lang w:val="en-US"/>
    </w:rPr>
  </w:style>
  <w:style w:type="paragraph" w:customStyle="1" w:styleId="Headingsinnumeracion">
    <w:name w:val="Heading sin numeracion"/>
    <w:basedOn w:val="Default"/>
    <w:link w:val="HeadingsinnumeracionChar"/>
    <w:qFormat/>
    <w:rsid w:val="004457F0"/>
    <w:pPr>
      <w:jc w:val="center"/>
    </w:pPr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4C40"/>
    <w:rPr>
      <w:sz w:val="20"/>
      <w:szCs w:val="20"/>
    </w:rPr>
  </w:style>
  <w:style w:type="character" w:customStyle="1" w:styleId="HeadingsinnumeracionChar">
    <w:name w:val="Heading sin numeracion Char"/>
    <w:basedOn w:val="Heading1Char"/>
    <w:link w:val="Headingsinnumeracion"/>
    <w:rsid w:val="004457F0"/>
    <w:rPr>
      <w:rFonts w:ascii="Arial" w:eastAsiaTheme="majorEastAsia" w:hAnsi="Arial" w:cs="Arial"/>
      <w:b/>
      <w:bCs w:val="0"/>
      <w:caps/>
      <w:color w:val="000000"/>
      <w:sz w:val="24"/>
      <w:szCs w:val="24"/>
      <w:lang w:val="es-CO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C40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4C4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C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C4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C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pat\OneDrive\Documents\Custom%20Office%20Templates\Plantilla-con-Normas-ICON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de Pamplona, Ingeniería Mecánica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07CE8-AEB3-4ECF-8CD6-91A9AA98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Plantilla-con-Normas-ICONTEC.dotx</Template>
  <TotalTime>153</TotalTime>
  <Pages>6</Pages>
  <Words>1163</Words>
  <Characters>6397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del ciclo de vida del aceite de motor como producto sostenible en los Santanderes</vt:lpstr>
      <vt:lpstr>Evaluación del ciclo de vida del aceite de motor como producto sostenible en los Santanderes</vt:lpstr>
      <vt:lpstr>Evaluación del ciclo de vida del aceite de motor como producto sostenible en los Santanderes</vt:lpstr>
    </vt:vector>
  </TitlesOfParts>
  <Company>Ingeniería Mecánica, Universidad de Pamplona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ciclo de vida del aceite de motor como producto sostenible en los Santanderes</dc:title>
  <dc:creator>Antonio Paternina</dc:creator>
  <cp:lastModifiedBy>Antonio Paternina</cp:lastModifiedBy>
  <cp:revision>52</cp:revision>
  <cp:lastPrinted>2017-05-07T19:32:00Z</cp:lastPrinted>
  <dcterms:created xsi:type="dcterms:W3CDTF">2017-05-07T16:32:00Z</dcterms:created>
  <dcterms:modified xsi:type="dcterms:W3CDTF">2017-05-07T19:33:00Z</dcterms:modified>
</cp:coreProperties>
</file>