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DE" w:rsidRDefault="00FC3F08">
      <w:r>
        <w:t>Documento de pruebas unitarias</w:t>
      </w:r>
    </w:p>
    <w:p w:rsidR="00FC3F08" w:rsidRDefault="00FC3F08">
      <w:bookmarkStart w:id="0" w:name="_GoBack"/>
      <w:bookmarkEnd w:id="0"/>
    </w:p>
    <w:sectPr w:rsidR="00FC3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08"/>
    <w:rsid w:val="004607D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4FAF"/>
  <w15:chartTrackingRefBased/>
  <w15:docId w15:val="{A9C9CB42-DA29-4623-B554-35CE7D23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Paternina</dc:creator>
  <cp:keywords/>
  <dc:description/>
  <cp:lastModifiedBy>Antonio Paternina</cp:lastModifiedBy>
  <cp:revision>1</cp:revision>
  <dcterms:created xsi:type="dcterms:W3CDTF">2017-04-21T04:06:00Z</dcterms:created>
  <dcterms:modified xsi:type="dcterms:W3CDTF">2017-04-21T04:09:00Z</dcterms:modified>
</cp:coreProperties>
</file>