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980000"/>
          <w:sz w:val="72"/>
          <w:szCs w:val="72"/>
        </w:rPr>
      </w:pPr>
      <w:r w:rsidDel="00000000" w:rsidR="00000000" w:rsidRPr="00000000">
        <w:rPr>
          <w:rFonts w:ascii="Times New Roman" w:cs="Times New Roman" w:eastAsia="Times New Roman" w:hAnsi="Times New Roman"/>
          <w:b w:val="1"/>
          <w:color w:val="980000"/>
          <w:sz w:val="72"/>
          <w:szCs w:val="72"/>
          <w:rtl w:val="0"/>
        </w:rPr>
        <w:t xml:space="preserve">Actividad UD1 Grupal</w:t>
      </w:r>
    </w:p>
    <w:p w:rsidR="00000000" w:rsidDel="00000000" w:rsidP="00000000" w:rsidRDefault="00000000" w:rsidRPr="00000000" w14:paraId="00000002">
      <w:pPr>
        <w:jc w:val="left"/>
        <w:rPr>
          <w:rFonts w:ascii="Times New Roman" w:cs="Times New Roman" w:eastAsia="Times New Roman" w:hAnsi="Times New Roman"/>
          <w:b w:val="1"/>
          <w:color w:val="1d2125"/>
          <w:sz w:val="72"/>
          <w:szCs w:val="72"/>
        </w:rPr>
      </w:pPr>
      <w:r w:rsidDel="00000000" w:rsidR="00000000" w:rsidRPr="00000000">
        <w:rPr>
          <w:rtl w:val="0"/>
        </w:rPr>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b w:val="1"/>
          <w:color w:val="1d2125"/>
          <w:sz w:val="28"/>
          <w:szCs w:val="28"/>
          <w:u w:val="none"/>
        </w:rPr>
      </w:pPr>
      <w:r w:rsidDel="00000000" w:rsidR="00000000" w:rsidRPr="00000000">
        <w:rPr>
          <w:rFonts w:ascii="Times New Roman" w:cs="Times New Roman" w:eastAsia="Times New Roman" w:hAnsi="Times New Roman"/>
          <w:b w:val="1"/>
          <w:color w:val="1d2125"/>
          <w:sz w:val="28"/>
          <w:szCs w:val="28"/>
          <w:rtl w:val="0"/>
        </w:rPr>
        <w:t xml:space="preserve">1º DAM (TURNO DE MAÑANA)</w:t>
      </w:r>
    </w:p>
    <w:p w:rsidR="00000000" w:rsidDel="00000000" w:rsidP="00000000" w:rsidRDefault="00000000" w:rsidRPr="00000000" w14:paraId="00000004">
      <w:pPr>
        <w:ind w:left="720" w:firstLine="0"/>
        <w:rPr>
          <w:rFonts w:ascii="Times New Roman" w:cs="Times New Roman" w:eastAsia="Times New Roman" w:hAnsi="Times New Roman"/>
          <w:b w:val="1"/>
          <w:color w:val="1d2125"/>
          <w:sz w:val="28"/>
          <w:szCs w:val="28"/>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color w:val="1d2125"/>
          <w:sz w:val="28"/>
          <w:szCs w:val="28"/>
          <w:u w:val="none"/>
        </w:rPr>
      </w:pPr>
      <w:r w:rsidDel="00000000" w:rsidR="00000000" w:rsidRPr="00000000">
        <w:rPr>
          <w:rFonts w:ascii="Times New Roman" w:cs="Times New Roman" w:eastAsia="Times New Roman" w:hAnsi="Times New Roman"/>
          <w:b w:val="1"/>
          <w:color w:val="1d2125"/>
          <w:sz w:val="28"/>
          <w:szCs w:val="28"/>
          <w:rtl w:val="0"/>
        </w:rPr>
        <w:t xml:space="preserve">INTEGRANTES DEL GRUPO: Samuel Márquez, Jose Maria lópez, Antonio Salces (Ausente) y Thiago Ferreira.</w:t>
      </w:r>
    </w:p>
    <w:p w:rsidR="00000000" w:rsidDel="00000000" w:rsidP="00000000" w:rsidRDefault="00000000" w:rsidRPr="00000000" w14:paraId="00000006">
      <w:pPr>
        <w:ind w:left="720" w:firstLine="0"/>
        <w:rPr>
          <w:rFonts w:ascii="Times New Roman" w:cs="Times New Roman" w:eastAsia="Times New Roman" w:hAnsi="Times New Roman"/>
          <w:b w:val="1"/>
          <w:color w:val="1d2125"/>
          <w:sz w:val="28"/>
          <w:szCs w:val="28"/>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1. ¿En qué consisten los criterios ambientales?</w:t>
      </w:r>
    </w:p>
    <w:p w:rsidR="00000000" w:rsidDel="00000000" w:rsidP="00000000" w:rsidRDefault="00000000" w:rsidRPr="00000000" w14:paraId="00000008">
      <w:pPr>
        <w:ind w:left="0" w:firstLine="0"/>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ab/>
        <w:t xml:space="preserve">Son los criterios que tienen como objetivo mejorar y mantener la calidad </w:t>
        <w:tab/>
        <w:t xml:space="preserve">del medio ambiente. Como por ejemplo el ODS de energías sostenibles y </w:t>
        <w:tab/>
        <w:t xml:space="preserve">no contaminantes.</w:t>
      </w:r>
    </w:p>
    <w:p w:rsidR="00000000" w:rsidDel="00000000" w:rsidP="00000000" w:rsidRDefault="00000000" w:rsidRPr="00000000" w14:paraId="00000009">
      <w:pPr>
        <w:ind w:left="720" w:firstLine="0"/>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2. ¿En qué consisten los criterios sociales?</w:t>
      </w:r>
    </w:p>
    <w:p w:rsidR="00000000" w:rsidDel="00000000" w:rsidP="00000000" w:rsidRDefault="00000000" w:rsidRPr="00000000" w14:paraId="0000000A">
      <w:pPr>
        <w:ind w:left="720" w:firstLine="0"/>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Son los criterios que buscan mejorar el bienestar de los empleados, así como de la comunidad en general, es decir, personas, etc… Estos criterios se enfocan en la relación entre la empresa y sus grupos de interés: </w:t>
      </w:r>
      <w:r w:rsidDel="00000000" w:rsidR="00000000" w:rsidRPr="00000000">
        <w:rPr>
          <w:rFonts w:ascii="Times New Roman" w:cs="Times New Roman" w:eastAsia="Times New Roman" w:hAnsi="Times New Roman"/>
          <w:color w:val="131f28"/>
          <w:sz w:val="28"/>
          <w:szCs w:val="28"/>
          <w:rtl w:val="0"/>
        </w:rPr>
        <w:t xml:space="preserve">empleados, proveedores, consumidores, etc.</w:t>
      </w:r>
      <w:r w:rsidDel="00000000" w:rsidR="00000000" w:rsidRPr="00000000">
        <w:rPr>
          <w:rFonts w:ascii="Times New Roman" w:cs="Times New Roman" w:eastAsia="Times New Roman" w:hAnsi="Times New Roman"/>
          <w:color w:val="1d2125"/>
          <w:sz w:val="28"/>
          <w:szCs w:val="28"/>
          <w:rtl w:val="0"/>
        </w:rPr>
        <w:t xml:space="preserve">, Estos ayudan a mejorar la calidad de vida de los trabajadores y aparte tienen en cuenta sus derechos todo esto hace que los trabajadores(personas) sean atraídos por la empresa.</w:t>
      </w:r>
      <w:r w:rsidDel="00000000" w:rsidR="00000000" w:rsidRPr="00000000">
        <w:rPr>
          <w:rtl w:val="0"/>
        </w:rPr>
      </w:r>
    </w:p>
    <w:p w:rsidR="00000000" w:rsidDel="00000000" w:rsidP="00000000" w:rsidRDefault="00000000" w:rsidRPr="00000000" w14:paraId="0000000B">
      <w:pPr>
        <w:ind w:left="720" w:firstLine="0"/>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3. ¿En qué consisten los criterios de gobierno corporativo?</w:t>
      </w:r>
    </w:p>
    <w:p w:rsidR="00000000" w:rsidDel="00000000" w:rsidP="00000000" w:rsidRDefault="00000000" w:rsidRPr="00000000" w14:paraId="0000000C">
      <w:pPr>
        <w:ind w:left="720" w:firstLine="0"/>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Son los criterios que están relacionados con las cuestiones de transparencia y gestión de la empresa, para cerciorarse de que las empresas sean transparentes y que estas tengan una buena gestión.</w:t>
      </w: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4.  ¿Cuáles son las tendencias en torno a los criterios ESG?</w:t>
      </w:r>
    </w:p>
    <w:p w:rsidR="00000000" w:rsidDel="00000000" w:rsidP="00000000" w:rsidRDefault="00000000" w:rsidRPr="00000000" w14:paraId="0000000E">
      <w:pPr>
        <w:ind w:left="720" w:firstLine="0"/>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Las tendencias ESG sirven para </w:t>
      </w:r>
      <w:r w:rsidDel="00000000" w:rsidR="00000000" w:rsidRPr="00000000">
        <w:rPr>
          <w:rFonts w:ascii="Times New Roman" w:cs="Times New Roman" w:eastAsia="Times New Roman" w:hAnsi="Times New Roman"/>
          <w:color w:val="131f28"/>
          <w:sz w:val="28"/>
          <w:szCs w:val="28"/>
          <w:rtl w:val="0"/>
        </w:rPr>
        <w:t xml:space="preserve">gestionar riesgos y obtener ventajas competitivas. </w:t>
      </w:r>
      <w:r w:rsidDel="00000000" w:rsidR="00000000" w:rsidRPr="00000000">
        <w:rPr>
          <w:rFonts w:ascii="Times New Roman" w:cs="Times New Roman" w:eastAsia="Times New Roman" w:hAnsi="Times New Roman"/>
          <w:color w:val="1d2125"/>
          <w:sz w:val="28"/>
          <w:szCs w:val="28"/>
          <w:rtl w:val="0"/>
        </w:rPr>
        <w:t xml:space="preserve">Cada vez más empresas usan los criterios ESG debido a las múltiples ventajas que ofrecen:</w:t>
      </w:r>
    </w:p>
    <w:p w:rsidR="00000000" w:rsidDel="00000000" w:rsidP="00000000" w:rsidRDefault="00000000" w:rsidRPr="00000000" w14:paraId="0000000F">
      <w:pPr>
        <w:ind w:left="720" w:firstLine="0"/>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-Auge de las finanzas sostenibles  </w:t>
      </w:r>
    </w:p>
    <w:p w:rsidR="00000000" w:rsidDel="00000000" w:rsidP="00000000" w:rsidRDefault="00000000" w:rsidRPr="00000000" w14:paraId="00000010">
      <w:pPr>
        <w:ind w:left="720" w:firstLine="0"/>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-Transformación digital </w:t>
      </w:r>
    </w:p>
    <w:p w:rsidR="00000000" w:rsidDel="00000000" w:rsidP="00000000" w:rsidRDefault="00000000" w:rsidRPr="00000000" w14:paraId="00000011">
      <w:pPr>
        <w:ind w:left="720" w:firstLine="0"/>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-Economía circular</w:t>
      </w:r>
    </w:p>
    <w:p w:rsidR="00000000" w:rsidDel="00000000" w:rsidP="00000000" w:rsidRDefault="00000000" w:rsidRPr="00000000" w14:paraId="00000012">
      <w:pPr>
        <w:ind w:left="720" w:firstLine="0"/>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-diversidad e inclusión</w:t>
      </w:r>
    </w:p>
    <w:p w:rsidR="00000000" w:rsidDel="00000000" w:rsidP="00000000" w:rsidRDefault="00000000" w:rsidRPr="00000000" w14:paraId="00000013">
      <w:pPr>
        <w:ind w:left="720" w:firstLine="0"/>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-Los derechos humanos en la estrategia de las empresas</w:t>
      </w:r>
    </w:p>
    <w:p w:rsidR="00000000" w:rsidDel="00000000" w:rsidP="00000000" w:rsidRDefault="00000000" w:rsidRPr="00000000" w14:paraId="00000014">
      <w:pPr>
        <w:ind w:left="720" w:firstLine="0"/>
        <w:rPr>
          <w:rFonts w:ascii="Times New Roman" w:cs="Times New Roman" w:eastAsia="Times New Roman" w:hAnsi="Times New Roman"/>
          <w:b w:val="1"/>
          <w:color w:val="1d2125"/>
          <w:sz w:val="28"/>
          <w:szCs w:val="28"/>
        </w:rPr>
      </w:pPr>
      <w:r w:rsidDel="00000000" w:rsidR="00000000" w:rsidRPr="00000000">
        <w:rPr>
          <w:rFonts w:ascii="Times New Roman" w:cs="Times New Roman" w:eastAsia="Times New Roman" w:hAnsi="Times New Roman"/>
          <w:b w:val="1"/>
          <w:color w:val="1d2125"/>
          <w:sz w:val="28"/>
          <w:szCs w:val="28"/>
          <w:rtl w:val="0"/>
        </w:rPr>
        <w:t xml:space="preserve">5. Escribe un ODS vinculado a los criterios ambientales, un ODS vinculado a los criterios sociales, y un ODS vinculado a los criterios de gobierno corporativo (o gobernanza).</w:t>
      </w:r>
    </w:p>
    <w:p w:rsidR="00000000" w:rsidDel="00000000" w:rsidP="00000000" w:rsidRDefault="00000000" w:rsidRPr="00000000" w14:paraId="00000015">
      <w:pPr>
        <w:ind w:left="720" w:firstLine="0"/>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ODS de criterios ambientales: 6.Agua limpia y saneamiento</w:t>
      </w:r>
    </w:p>
    <w:p w:rsidR="00000000" w:rsidDel="00000000" w:rsidP="00000000" w:rsidRDefault="00000000" w:rsidRPr="00000000" w14:paraId="00000016">
      <w:pPr>
        <w:ind w:left="720" w:firstLine="0"/>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ODS de criterios sociales: 4.Educación de calidad</w:t>
      </w:r>
    </w:p>
    <w:p w:rsidR="00000000" w:rsidDel="00000000" w:rsidP="00000000" w:rsidRDefault="00000000" w:rsidRPr="00000000" w14:paraId="00000017">
      <w:pPr>
        <w:ind w:left="720" w:firstLine="0"/>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color w:val="1d2125"/>
          <w:sz w:val="28"/>
          <w:szCs w:val="28"/>
          <w:rtl w:val="0"/>
        </w:rPr>
        <w:t xml:space="preserve">ODS de criterios de gobierno: 12.Producción y consumos responsables</w:t>
      </w:r>
    </w:p>
    <w:p w:rsidR="00000000" w:rsidDel="00000000" w:rsidP="00000000" w:rsidRDefault="00000000" w:rsidRPr="00000000" w14:paraId="00000018">
      <w:pPr>
        <w:ind w:left="0" w:firstLine="0"/>
        <w:rPr>
          <w:rFonts w:ascii="Times New Roman" w:cs="Times New Roman" w:eastAsia="Times New Roman" w:hAnsi="Times New Roman"/>
          <w:color w:val="1d2125"/>
          <w:sz w:val="28"/>
          <w:szCs w:val="28"/>
        </w:rPr>
      </w:pPr>
      <w:r w:rsidDel="00000000" w:rsidR="00000000" w:rsidRPr="00000000">
        <w:rPr>
          <w:rFonts w:ascii="Times New Roman" w:cs="Times New Roman" w:eastAsia="Times New Roman" w:hAnsi="Times New Roman"/>
          <w:b w:val="1"/>
          <w:color w:val="1d2125"/>
          <w:sz w:val="28"/>
          <w:szCs w:val="28"/>
          <w:rtl w:val="0"/>
        </w:rPr>
        <w:tab/>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color w:val="1d2125"/>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1d2125"/>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