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0B" w:rsidRDefault="00940F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Ree</w:t>
      </w:r>
      <w:r w:rsidRPr="00940F0B">
        <w:rPr>
          <w:rFonts w:ascii="Arial" w:hAnsi="Arial" w:cs="Arial"/>
          <w:sz w:val="40"/>
          <w:szCs w:val="40"/>
        </w:rPr>
        <w:t>ngine</w:t>
      </w:r>
      <w:r>
        <w:rPr>
          <w:rFonts w:ascii="Arial" w:hAnsi="Arial" w:cs="Arial"/>
          <w:sz w:val="40"/>
          <w:szCs w:val="40"/>
        </w:rPr>
        <w:t>e</w:t>
      </w:r>
      <w:r w:rsidRPr="00940F0B">
        <w:rPr>
          <w:rFonts w:ascii="Arial" w:hAnsi="Arial" w:cs="Arial"/>
          <w:sz w:val="40"/>
          <w:szCs w:val="40"/>
        </w:rPr>
        <w:t xml:space="preserve">ring </w:t>
      </w:r>
      <w:proofErr w:type="spellStart"/>
      <w:r w:rsidR="00131F4A">
        <w:rPr>
          <w:rFonts w:ascii="Arial" w:hAnsi="Arial" w:cs="Arial"/>
          <w:sz w:val="40"/>
          <w:szCs w:val="40"/>
        </w:rPr>
        <w:t>cASpER</w:t>
      </w:r>
      <w:bookmarkStart w:id="0" w:name="_GoBack"/>
      <w:bookmarkEnd w:id="0"/>
      <w:proofErr w:type="spellEnd"/>
    </w:p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1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High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 xml:space="preserve">Reengineering della struttura di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 xml:space="preserve"> per semplificare l’inserimento di un nuovo “Code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Smell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>”</w:t>
            </w:r>
            <w:r w:rsidR="007C4C75">
              <w:rPr>
                <w:rFonts w:ascii="Arial" w:hAnsi="Arial" w:cs="Arial"/>
                <w:szCs w:val="28"/>
              </w:rPr>
              <w:t xml:space="preserve"> applicando dei design pattern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 Analysis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:rsidR="00940F0B" w:rsidRDefault="00556820" w:rsidP="00940F0B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viene accettata</w:t>
      </w:r>
      <w:r w:rsidR="007C4C75">
        <w:rPr>
          <w:rFonts w:ascii="Arial" w:hAnsi="Arial" w:cs="Arial"/>
          <w:sz w:val="28"/>
          <w:szCs w:val="28"/>
        </w:rPr>
        <w:t xml:space="preserve"> con lo scopo di applicare il design pattern “</w:t>
      </w:r>
      <w:proofErr w:type="spellStart"/>
      <w:r w:rsidR="007C4C75">
        <w:rPr>
          <w:rFonts w:ascii="Arial" w:hAnsi="Arial" w:cs="Arial"/>
          <w:sz w:val="28"/>
          <w:szCs w:val="28"/>
        </w:rPr>
        <w:t>Abstract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Factory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” per la creazione delle classi </w:t>
      </w:r>
      <w:proofErr w:type="spellStart"/>
      <w:r w:rsidR="007C4C75">
        <w:rPr>
          <w:rFonts w:ascii="Arial" w:hAnsi="Arial" w:cs="Arial"/>
          <w:sz w:val="28"/>
          <w:szCs w:val="28"/>
        </w:rPr>
        <w:t>Wizard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e Page che rientrano nel package GUI. Inoltre si applicherà il design pattern “Visitor” alla </w:t>
      </w:r>
      <w:proofErr w:type="spellStart"/>
      <w:r w:rsidR="007C4C75">
        <w:rPr>
          <w:rFonts w:ascii="Arial" w:hAnsi="Arial" w:cs="Arial"/>
          <w:sz w:val="28"/>
          <w:szCs w:val="28"/>
        </w:rPr>
        <w:t>detection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C75">
        <w:rPr>
          <w:rFonts w:ascii="Arial" w:hAnsi="Arial" w:cs="Arial"/>
          <w:sz w:val="28"/>
          <w:szCs w:val="28"/>
        </w:rPr>
        <w:t>dei code</w:t>
      </w:r>
      <w:proofErr w:type="gram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smell</w:t>
      </w:r>
      <w:proofErr w:type="spellEnd"/>
    </w:p>
    <w:p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suoi requisiti funzionali.</w:t>
      </w:r>
    </w:p>
    <w:p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e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e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del codice sorgente e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 xml:space="preserve"> sistemi</w:t>
      </w:r>
      <w:r w:rsidR="002742EB">
        <w:rPr>
          <w:rFonts w:ascii="Arial" w:hAnsi="Arial" w:cs="Arial"/>
          <w:sz w:val="28"/>
          <w:szCs w:val="28"/>
        </w:rPr>
        <w:t>: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2 sotto sistemi interni:</w:t>
      </w:r>
    </w:p>
    <w:p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Change</w:t>
      </w:r>
    </w:p>
    <w:p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lastRenderedPageBreak/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Change se richiesto dall’utente</w:t>
      </w:r>
    </w:p>
    <w:p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:rsidR="006A749D" w:rsidRDefault="00030B84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6A749D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analisi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e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. In seguito ad essa per concludere la fase di analisi e stata stabilita </w:t>
      </w:r>
      <w:proofErr w:type="gramStart"/>
      <w:r w:rsidR="00F42B42">
        <w:rPr>
          <w:rFonts w:ascii="Arial" w:hAnsi="Arial" w:cs="Arial"/>
          <w:sz w:val="28"/>
          <w:szCs w:val="28"/>
        </w:rPr>
        <w:t>la test</w:t>
      </w:r>
      <w:proofErr w:type="gramEnd"/>
      <w:r w:rsid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B42">
        <w:rPr>
          <w:rFonts w:ascii="Arial" w:hAnsi="Arial" w:cs="Arial"/>
          <w:sz w:val="28"/>
          <w:szCs w:val="28"/>
        </w:rPr>
        <w:t>Strategy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 </w:t>
      </w:r>
      <w:r w:rsidR="007A22B3">
        <w:rPr>
          <w:rFonts w:ascii="Arial" w:hAnsi="Arial" w:cs="Arial"/>
          <w:sz w:val="28"/>
          <w:szCs w:val="28"/>
        </w:rPr>
        <w:t xml:space="preserve">e sono stati generati Master Test Plan, </w:t>
      </w:r>
      <w:proofErr w:type="spellStart"/>
      <w:r w:rsidR="007A22B3">
        <w:rPr>
          <w:rFonts w:ascii="Arial" w:hAnsi="Arial" w:cs="Arial"/>
          <w:sz w:val="28"/>
          <w:szCs w:val="28"/>
        </w:rPr>
        <w:t>Regression</w:t>
      </w:r>
      <w:proofErr w:type="spellEnd"/>
      <w:r w:rsidR="007A22B3">
        <w:rPr>
          <w:rFonts w:ascii="Arial" w:hAnsi="Arial" w:cs="Arial"/>
          <w:sz w:val="28"/>
          <w:szCs w:val="28"/>
        </w:rPr>
        <w:t xml:space="preserve"> Test Plan e System Test Plan</w:t>
      </w:r>
      <w:r w:rsidR="00F42B42"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 w:rsidR="00F42B42">
        <w:rPr>
          <w:rFonts w:ascii="Arial" w:hAnsi="Arial" w:cs="Arial"/>
          <w:sz w:val="28"/>
          <w:szCs w:val="28"/>
        </w:rPr>
        <w:t xml:space="preserve"> sono disponibili nella cartella /Documentazione </w:t>
      </w:r>
      <w:proofErr w:type="spellStart"/>
      <w:r w:rsidR="00F42B42">
        <w:rPr>
          <w:rFonts w:ascii="Arial" w:hAnsi="Arial" w:cs="Arial"/>
          <w:sz w:val="28"/>
          <w:szCs w:val="28"/>
        </w:rPr>
        <w:t>Testing</w:t>
      </w:r>
      <w:proofErr w:type="spellEnd"/>
    </w:p>
    <w:p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:rsidR="00F42B42" w:rsidRDefault="00F42B42" w:rsidP="00F42B42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design, pertanto saranno applicati:</w:t>
      </w:r>
    </w:p>
    <w:p w:rsidR="00F42B42" w:rsidRDefault="00F42B42" w:rsidP="00F42B42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 w:rsidRPr="00F42B42">
        <w:rPr>
          <w:rFonts w:ascii="Arial" w:hAnsi="Arial" w:cs="Arial"/>
          <w:sz w:val="28"/>
          <w:szCs w:val="28"/>
        </w:rPr>
        <w:t>Il design pattern “</w:t>
      </w:r>
      <w:proofErr w:type="spellStart"/>
      <w:r w:rsidRPr="00F42B42">
        <w:rPr>
          <w:rFonts w:ascii="Arial" w:hAnsi="Arial" w:cs="Arial"/>
          <w:sz w:val="28"/>
          <w:szCs w:val="28"/>
        </w:rPr>
        <w:t>Abstract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2B42">
        <w:rPr>
          <w:rFonts w:ascii="Arial" w:hAnsi="Arial" w:cs="Arial"/>
          <w:sz w:val="28"/>
          <w:szCs w:val="28"/>
        </w:rPr>
        <w:t>Factory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” al modulo per la gestione delle </w:t>
      </w:r>
      <w:r>
        <w:rPr>
          <w:rFonts w:ascii="Arial" w:hAnsi="Arial" w:cs="Arial"/>
          <w:sz w:val="28"/>
          <w:szCs w:val="28"/>
        </w:rPr>
        <w:t>GUI</w:t>
      </w:r>
    </w:p>
    <w:p w:rsidR="007A22B3" w:rsidRPr="007A22B3" w:rsidRDefault="00F42B42" w:rsidP="007A22B3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design pattern “Visitor” al modulo per 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Tutti i dettagli della ristrutturazio</w:t>
      </w:r>
      <w:r>
        <w:rPr>
          <w:rFonts w:ascii="Arial" w:hAnsi="Arial" w:cs="Arial"/>
          <w:sz w:val="28"/>
          <w:szCs w:val="28"/>
        </w:rPr>
        <w:t xml:space="preserve">ne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sono riportati </w:t>
      </w:r>
      <w:proofErr w:type="gramStart"/>
      <w:r>
        <w:rPr>
          <w:rFonts w:ascii="Arial" w:hAnsi="Arial" w:cs="Arial"/>
          <w:sz w:val="28"/>
          <w:szCs w:val="28"/>
        </w:rPr>
        <w:t xml:space="preserve">in 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>\</w:t>
      </w:r>
      <w:proofErr w:type="gramEnd"/>
      <w:r w:rsidRPr="007A22B3">
        <w:rPr>
          <w:rFonts w:ascii="Arial" w:hAnsi="Arial" w:cs="Arial"/>
          <w:sz w:val="28"/>
          <w:szCs w:val="28"/>
        </w:rPr>
        <w:t xml:space="preserve">Object Model </w:t>
      </w:r>
      <w:proofErr w:type="spellStart"/>
      <w:r w:rsidRPr="007A22B3">
        <w:rPr>
          <w:rFonts w:ascii="Arial" w:hAnsi="Arial" w:cs="Arial"/>
          <w:sz w:val="28"/>
          <w:szCs w:val="28"/>
        </w:rPr>
        <w:t>cASpER</w:t>
      </w:r>
      <w:proofErr w:type="spellEnd"/>
    </w:p>
    <w:p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 xml:space="preserve">Fase 4: </w:t>
      </w:r>
      <w:proofErr w:type="spellStart"/>
      <w:r w:rsidRPr="007A22B3">
        <w:rPr>
          <w:rFonts w:ascii="Arial" w:hAnsi="Arial" w:cs="Arial"/>
          <w:b/>
          <w:sz w:val="28"/>
          <w:szCs w:val="28"/>
        </w:rPr>
        <w:t>Implementation</w:t>
      </w:r>
      <w:proofErr w:type="spellEnd"/>
    </w:p>
    <w:p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sono stati eseguiti i test di regressioni ed è stata implementata la modifica. I risultati del test di regressione, sono presenti nel documento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 xml:space="preserve">, nella sezione </w:t>
      </w:r>
      <w:proofErr w:type="spellStart"/>
      <w:r>
        <w:rPr>
          <w:rFonts w:ascii="Arial" w:hAnsi="Arial" w:cs="Arial"/>
          <w:sz w:val="28"/>
          <w:szCs w:val="28"/>
        </w:rPr>
        <w:t>Regression</w:t>
      </w:r>
      <w:proofErr w:type="spellEnd"/>
      <w:r>
        <w:rPr>
          <w:rFonts w:ascii="Arial" w:hAnsi="Arial" w:cs="Arial"/>
          <w:sz w:val="28"/>
          <w:szCs w:val="28"/>
        </w:rPr>
        <w:t xml:space="preserve"> Test Report</w:t>
      </w:r>
    </w:p>
    <w:p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e stato eseguito il test di sistema ed i risultati sono presenti nel documento System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>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e stata valutata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e 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dell’impact </w:t>
      </w:r>
      <w:proofErr w:type="spellStart"/>
      <w:r>
        <w:rPr>
          <w:rFonts w:ascii="Arial" w:hAnsi="Arial" w:cs="Arial"/>
          <w:sz w:val="28"/>
          <w:szCs w:val="28"/>
        </w:rPr>
        <w:t>analysis</w:t>
      </w:r>
      <w:proofErr w:type="spellEnd"/>
      <w:r>
        <w:rPr>
          <w:rFonts w:ascii="Arial" w:hAnsi="Arial" w:cs="Arial"/>
          <w:sz w:val="28"/>
          <w:szCs w:val="28"/>
        </w:rPr>
        <w:t xml:space="preserve"> condotta nella fase 2.</w:t>
      </w:r>
    </w:p>
    <w:p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risulta essere 0,76 mentre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</w:p>
    <w:p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31F4A"/>
    <w:rsid w:val="0016503A"/>
    <w:rsid w:val="001A3A06"/>
    <w:rsid w:val="0020165D"/>
    <w:rsid w:val="002742EB"/>
    <w:rsid w:val="002C1C7D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A22B3"/>
    <w:rsid w:val="007C4C75"/>
    <w:rsid w:val="007F5745"/>
    <w:rsid w:val="00823B67"/>
    <w:rsid w:val="00902C2D"/>
    <w:rsid w:val="00940F0B"/>
    <w:rsid w:val="00964F3D"/>
    <w:rsid w:val="00B85069"/>
    <w:rsid w:val="00DF2E4F"/>
    <w:rsid w:val="00E51D26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9DE4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13</cp:revision>
  <dcterms:created xsi:type="dcterms:W3CDTF">2022-05-14T11:06:00Z</dcterms:created>
  <dcterms:modified xsi:type="dcterms:W3CDTF">2022-06-21T21:00:00Z</dcterms:modified>
</cp:coreProperties>
</file>