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3DA5F98" w:rsidR="00E16904" w:rsidRDefault="006D75F9">
      <w:proofErr w:type="spellStart"/>
      <w:r>
        <w:t>Xx</w:t>
      </w:r>
      <w:proofErr w:type="spellEnd"/>
    </w:p>
    <w:p w14:paraId="7607DBDB" w14:textId="77777777" w:rsidR="006D75F9" w:rsidRDefault="006D75F9"/>
    <w:sectPr w:rsidR="006D75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1A8A2"/>
    <w:rsid w:val="006D75F9"/>
    <w:rsid w:val="00E16904"/>
    <w:rsid w:val="4F31A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EFB5A"/>
  <w15:chartTrackingRefBased/>
  <w15:docId w15:val="{3F82824E-136C-43D6-AFC3-890E56B3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urbina</dc:creator>
  <cp:keywords/>
  <dc:description/>
  <cp:lastModifiedBy>MARIA MARTA MARTINEZ DE URBINA</cp:lastModifiedBy>
  <cp:revision>2</cp:revision>
  <dcterms:created xsi:type="dcterms:W3CDTF">2022-04-16T20:12:00Z</dcterms:created>
  <dcterms:modified xsi:type="dcterms:W3CDTF">2022-04-16T20:33:00Z</dcterms:modified>
</cp:coreProperties>
</file>