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0"/>
          <w:szCs w:val="30"/>
          <w:u w:val="single"/>
          <w:shd w:fill="6aa84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shd w:fill="6aa84f" w:val="clear"/>
          <w:rtl w:val="0"/>
        </w:rPr>
        <w:t xml:space="preserve">FOLDER STRUCTURE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Structuring my MERN (MongoDB, Express.js, React, Node.js) project folders is essential for maintaining a clean and organized codebase.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Folder structure for my MERN app: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LinguaConnect/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├── client/             # React Frontend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│   ├── src/            # React App Source Code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│   │   ├── components/  # Reusable React components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│   │   ├── pages/       # Top-level route components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│   │   ├── App.js       # Main React application component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│   │   ├── index.js     # React app entry point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│   │   ├── ...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│   ├── public/         # Public assets (HTML, images, etc.)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│   ├── package.json    # Frontend dependencies and scripts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│   ├── ...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├── server/             # Express.js Backend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│   ├── api/            # API routes and controllers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│   ├── config/         # Configuration files (database, etc.)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│   ├── models/         # Mongoose models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│   ├── routes/         # Express route handlers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│   ├── app.js          # Express application setup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│   ├── server.js       # Backend entry point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│   ├── ...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├── node_modules/       # Node.js modules (generated)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├── package.json        # Backend dependencies and scripts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├── package-lock.json   # Lock file for package versions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├── .env                # Environment variables (optional)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├── .gitignore          # List of files and folders to ignore in version control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├── README.md           # Project documentation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