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CED1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FormulaOne" w:eastAsia="Times New Roman" w:hAnsi="FormulaOne" w:cs="Times New Roman"/>
          <w:b/>
          <w:bCs/>
          <w:kern w:val="36"/>
          <w:sz w:val="48"/>
          <w:szCs w:val="48"/>
          <w:lang w:val="el-GR" w:eastAsia="el-GR"/>
          <w14:ligatures w14:val="none"/>
        </w:rPr>
      </w:pPr>
      <w:proofErr w:type="spellStart"/>
      <w:r w:rsidRPr="00064C0D">
        <w:rPr>
          <w:rFonts w:ascii="FormulaOne" w:eastAsia="Times New Roman" w:hAnsi="FormulaOne" w:cs="Times New Roman"/>
          <w:b/>
          <w:bCs/>
          <w:kern w:val="36"/>
          <w:sz w:val="48"/>
          <w:szCs w:val="48"/>
          <w:lang w:val="el-GR" w:eastAsia="el-GR"/>
          <w14:ligatures w14:val="none"/>
        </w:rPr>
        <w:t>Valtteri</w:t>
      </w:r>
      <w:proofErr w:type="spellEnd"/>
      <w:r w:rsidRPr="00064C0D">
        <w:rPr>
          <w:rFonts w:ascii="FormulaOne" w:eastAsia="Times New Roman" w:hAnsi="FormulaOne" w:cs="Times New Roman"/>
          <w:b/>
          <w:bCs/>
          <w:kern w:val="36"/>
          <w:sz w:val="48"/>
          <w:szCs w:val="48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FormulaOne" w:eastAsia="Times New Roman" w:hAnsi="FormulaOne" w:cs="Times New Roman"/>
          <w:b/>
          <w:bCs/>
          <w:kern w:val="36"/>
          <w:sz w:val="48"/>
          <w:szCs w:val="48"/>
          <w:lang w:val="el-GR" w:eastAsia="el-GR"/>
          <w14:ligatures w14:val="none"/>
        </w:rPr>
        <w:t>Bottas</w:t>
      </w:r>
      <w:proofErr w:type="spellEnd"/>
    </w:p>
    <w:p w14:paraId="362E37E3" w14:textId="77777777" w:rsidR="00064C0D" w:rsidRDefault="00064C0D" w:rsidP="00064C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 w:eastAsia="el-GR"/>
          <w14:ligatures w14:val="none"/>
        </w:rPr>
      </w:pPr>
    </w:p>
    <w:p w14:paraId="309E005B" w14:textId="0F97308D" w:rsidR="00064C0D" w:rsidRPr="00064C0D" w:rsidRDefault="00064C0D" w:rsidP="00064C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 w:eastAsia="el-GR"/>
          <w14:ligatures w14:val="none"/>
        </w:rPr>
      </w:pPr>
      <w:r w:rsidRPr="00064C0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l-GR" w:eastAsia="el-GR"/>
          <w14:ligatures w14:val="none"/>
        </w:rPr>
        <w:drawing>
          <wp:inline distT="0" distB="0" distL="0" distR="0" wp14:anchorId="65190154" wp14:editId="6DD142A0">
            <wp:extent cx="1693628" cy="1693628"/>
            <wp:effectExtent l="0" t="0" r="1905" b="1905"/>
            <wp:docPr id="2116449411" name="Picture 3" descr="Valtteri Bot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tteri Bott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40" cy="16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C0D">
        <w:rPr>
          <w:rFonts w:ascii="Arial" w:eastAsia="Times New Roman" w:hAnsi="Arial" w:cs="Arial"/>
          <w:noProof/>
          <w:color w:val="000000"/>
          <w:kern w:val="0"/>
          <w:sz w:val="27"/>
          <w:szCs w:val="27"/>
          <w:lang w:val="el-GR" w:eastAsia="el-GR"/>
          <w14:ligatures w14:val="none"/>
        </w:rPr>
        <w:drawing>
          <wp:inline distT="0" distB="0" distL="0" distR="0" wp14:anchorId="20E8C0A3" wp14:editId="092114E9">
            <wp:extent cx="1534601" cy="1023067"/>
            <wp:effectExtent l="0" t="0" r="0" b="0"/>
            <wp:docPr id="1549322239" name="Picture 1" descr="Valtteri Bot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ltteri Bott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766" cy="103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C0D">
        <w:rPr>
          <w:rFonts w:ascii="FormulaOne" w:eastAsia="Times New Roman" w:hAnsi="FormulaOne" w:cs="Times New Roman"/>
          <w:noProof/>
          <w:kern w:val="0"/>
          <w:sz w:val="24"/>
          <w:szCs w:val="24"/>
          <w:lang w:val="el-GR" w:eastAsia="el-GR"/>
          <w14:ligatures w14:val="none"/>
        </w:rPr>
        <w:drawing>
          <wp:inline distT="0" distB="0" distL="0" distR="0" wp14:anchorId="5D041AA4" wp14:editId="017EED6F">
            <wp:extent cx="2186609" cy="1230221"/>
            <wp:effectExtent l="0" t="0" r="4445" b="8255"/>
            <wp:docPr id="1844053368" name="Picture 2" descr="Fin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la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699" cy="123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830B" w14:textId="56BA1B78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FormulaOne" w:eastAsia="Times New Roman" w:hAnsi="FormulaOne" w:cs="Times New Roman"/>
          <w:kern w:val="0"/>
          <w:sz w:val="24"/>
          <w:szCs w:val="24"/>
          <w:lang w:val="el-GR" w:eastAsia="el-GR"/>
          <w14:ligatures w14:val="none"/>
        </w:rPr>
      </w:pPr>
      <w:r w:rsidRPr="00064C0D">
        <w:rPr>
          <w:rFonts w:ascii="FormulaOne" w:eastAsia="Times New Roman" w:hAnsi="FormulaOne" w:cs="Times New Roman"/>
          <w:kern w:val="0"/>
          <w:sz w:val="24"/>
          <w:szCs w:val="24"/>
          <w:lang w:val="el-GR" w:eastAsia="el-GR"/>
          <w14:ligatures w14:val="none"/>
        </w:rPr>
        <w:t>77</w:t>
      </w:r>
    </w:p>
    <w:p w14:paraId="0F14567F" w14:textId="699736D9" w:rsidR="00064C0D" w:rsidRPr="00064C0D" w:rsidRDefault="00064C0D" w:rsidP="00064C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l-GR" w:eastAsia="el-GR"/>
          <w14:ligatures w14:val="none"/>
        </w:rPr>
      </w:pPr>
    </w:p>
    <w:p w14:paraId="1A470CB9" w14:textId="77777777" w:rsidR="00064C0D" w:rsidRPr="00064C0D" w:rsidRDefault="00064C0D" w:rsidP="00064C0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hyperlink r:id="rId8" w:tgtFrame="_self" w:history="1">
        <w:r w:rsidRPr="00064C0D">
          <w:rPr>
            <w:rFonts w:ascii="Titillium" w:eastAsia="Times New Roman" w:hAnsi="Titillium" w:cs="Arial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:lang w:val="el-GR" w:eastAsia="el-GR"/>
            <w14:ligatures w14:val="none"/>
          </w:rPr>
          <w:t xml:space="preserve">Official </w:t>
        </w:r>
        <w:proofErr w:type="spellStart"/>
        <w:r w:rsidRPr="00064C0D">
          <w:rPr>
            <w:rFonts w:ascii="Titillium" w:eastAsia="Times New Roman" w:hAnsi="Titillium" w:cs="Arial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:lang w:val="el-GR" w:eastAsia="el-GR"/>
            <w14:ligatures w14:val="none"/>
          </w:rPr>
          <w:t>merchandise</w:t>
        </w:r>
        <w:proofErr w:type="spellEnd"/>
      </w:hyperlink>
    </w:p>
    <w:p w14:paraId="32BFCCBB" w14:textId="77777777" w:rsidR="00064C0D" w:rsidRPr="00064C0D" w:rsidRDefault="00064C0D" w:rsidP="00064C0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hyperlink r:id="rId9" w:tgtFrame="_blank" w:history="1">
        <w:r w:rsidRPr="00064C0D">
          <w:rPr>
            <w:rFonts w:ascii="Titillium" w:eastAsia="Times New Roman" w:hAnsi="Titillium" w:cs="Arial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:lang w:val="el-GR" w:eastAsia="el-GR"/>
            <w14:ligatures w14:val="none"/>
          </w:rPr>
          <w:t xml:space="preserve">Official </w:t>
        </w:r>
        <w:proofErr w:type="spellStart"/>
        <w:r w:rsidRPr="00064C0D">
          <w:rPr>
            <w:rFonts w:ascii="Titillium" w:eastAsia="Times New Roman" w:hAnsi="Titillium" w:cs="Arial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:lang w:val="el-GR" w:eastAsia="el-GR"/>
            <w14:ligatures w14:val="none"/>
          </w:rPr>
          <w:t>memorabilia</w:t>
        </w:r>
        <w:proofErr w:type="spellEnd"/>
      </w:hyperlink>
    </w:p>
    <w:p w14:paraId="031DEC44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Team</w:t>
      </w:r>
      <w:proofErr w:type="spellEnd"/>
    </w:p>
    <w:p w14:paraId="2DFDA760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Kick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Sauber</w:t>
      </w:r>
      <w:proofErr w:type="spellEnd"/>
    </w:p>
    <w:p w14:paraId="770AC9F8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Country</w:t>
      </w:r>
      <w:proofErr w:type="spellEnd"/>
    </w:p>
    <w:p w14:paraId="73F3137F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Finland</w:t>
      </w:r>
      <w:proofErr w:type="spellEnd"/>
    </w:p>
    <w:p w14:paraId="4F3FD843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Podiums</w:t>
      </w:r>
      <w:proofErr w:type="spellEnd"/>
    </w:p>
    <w:p w14:paraId="5F58562F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67</w:t>
      </w:r>
    </w:p>
    <w:p w14:paraId="5AEF2CBA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Points</w:t>
      </w:r>
      <w:proofErr w:type="spellEnd"/>
    </w:p>
    <w:p w14:paraId="2493CBBD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1797</w:t>
      </w:r>
    </w:p>
    <w:p w14:paraId="54FBE847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Grands</w:t>
      </w:r>
      <w:proofErr w:type="spellEnd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Prix</w:t>
      </w:r>
      <w:proofErr w:type="spellEnd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entered</w:t>
      </w:r>
      <w:proofErr w:type="spellEnd"/>
    </w:p>
    <w:p w14:paraId="5F0AC4BB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229</w:t>
      </w:r>
    </w:p>
    <w:p w14:paraId="3B2A2B13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World </w:t>
      </w: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Championships</w:t>
      </w:r>
      <w:proofErr w:type="spellEnd"/>
    </w:p>
    <w:p w14:paraId="5BC35C61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0</w:t>
      </w:r>
    </w:p>
    <w:p w14:paraId="70BBE554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Highest</w:t>
      </w:r>
      <w:proofErr w:type="spellEnd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race</w:t>
      </w:r>
      <w:proofErr w:type="spellEnd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finish</w:t>
      </w:r>
      <w:proofErr w:type="spellEnd"/>
    </w:p>
    <w:p w14:paraId="7359BD86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1 (x10)</w:t>
      </w:r>
    </w:p>
    <w:p w14:paraId="54C8C12E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Highest</w:t>
      </w:r>
      <w:proofErr w:type="spellEnd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grid</w:t>
      </w:r>
      <w:proofErr w:type="spellEnd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position</w:t>
      </w:r>
      <w:proofErr w:type="spellEnd"/>
    </w:p>
    <w:p w14:paraId="34A7D329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1</w:t>
      </w:r>
    </w:p>
    <w:p w14:paraId="255C9062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Date</w:t>
      </w:r>
      <w:proofErr w:type="spellEnd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birth</w:t>
      </w:r>
      <w:proofErr w:type="spellEnd"/>
    </w:p>
    <w:p w14:paraId="6B1BB3D3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28/08/1989</w:t>
      </w:r>
    </w:p>
    <w:p w14:paraId="20CE96A5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Place</w:t>
      </w:r>
      <w:proofErr w:type="spellEnd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64C0D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birth</w:t>
      </w:r>
      <w:proofErr w:type="spellEnd"/>
    </w:p>
    <w:p w14:paraId="30760E7C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Nastola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Finland</w:t>
      </w:r>
      <w:proofErr w:type="spellEnd"/>
    </w:p>
    <w:p w14:paraId="0EEDB4A7" w14:textId="77777777" w:rsidR="007158BA" w:rsidRDefault="007158BA">
      <w:pPr>
        <w:rPr>
          <w:lang w:val="el-GR"/>
        </w:rPr>
      </w:pPr>
    </w:p>
    <w:p w14:paraId="5A4FD86C" w14:textId="77777777" w:rsidR="00064C0D" w:rsidRDefault="00064C0D">
      <w:pPr>
        <w:rPr>
          <w:lang w:val="el-GR"/>
        </w:rPr>
      </w:pPr>
    </w:p>
    <w:p w14:paraId="43082D22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1"/>
        <w:rPr>
          <w:rFonts w:ascii="FormulaOne" w:eastAsia="Times New Roman" w:hAnsi="FormulaOne" w:cs="Times New Roman"/>
          <w:color w:val="000000"/>
          <w:kern w:val="0"/>
          <w:sz w:val="36"/>
          <w:szCs w:val="36"/>
          <w:lang w:val="el-GR" w:eastAsia="el-GR"/>
          <w14:ligatures w14:val="none"/>
        </w:rPr>
      </w:pPr>
      <w:proofErr w:type="spellStart"/>
      <w:r w:rsidRPr="00064C0D">
        <w:rPr>
          <w:rFonts w:ascii="FormulaOne" w:eastAsia="Times New Roman" w:hAnsi="FormulaOne" w:cs="Times New Roman"/>
          <w:color w:val="000000"/>
          <w:kern w:val="0"/>
          <w:sz w:val="36"/>
          <w:szCs w:val="36"/>
          <w:lang w:val="el-GR" w:eastAsia="el-GR"/>
          <w14:ligatures w14:val="none"/>
        </w:rPr>
        <w:lastRenderedPageBreak/>
        <w:t>Biography</w:t>
      </w:r>
      <w:proofErr w:type="spellEnd"/>
    </w:p>
    <w:p w14:paraId="2BB85203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Learning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craft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on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Finnish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roads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ice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snow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born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Grand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Prix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racer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592EFCB4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Bottas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explains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if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you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can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drive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on the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frozen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roads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homeland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then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you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can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drive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anywhere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Then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there’s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Finnish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mentality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reserved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diligent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calm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fast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lane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F1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doesn’t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faze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him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7AA16765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Making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F1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debut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Williams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2013,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Bottas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soon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became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part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the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family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Points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podiums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followed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reliable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racer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even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amassing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most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points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without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a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record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resented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but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showcased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ability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The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fact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Finn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such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points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machine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saw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him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suddenly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promoted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most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coveted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seat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F1 -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Nico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Rosberg’s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vacant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championship-winning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seat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Mercedes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1D087E03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Bottas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blossomed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Silver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Arrows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2017,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unleashing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pace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clock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up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personal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pole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positions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victories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well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team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championship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for the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famous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Mercedes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marque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alongside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Lewis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Hamilton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even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tied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Hamilton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Sebastian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Vettel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13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podiums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69D6F75A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For a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shy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guy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brought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confidence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boost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a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new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swagger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albeit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a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very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demur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Finnish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fashion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would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need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all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confidence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2018 – a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season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Bottas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described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worst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F1,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took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zero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wins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Hamilton’s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11.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though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reflection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more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team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mate’s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brilliance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any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shortcomings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on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own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part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76DC35B9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Bottas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stepped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up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level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2019,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four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victories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securing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convincing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second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the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championship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behind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Hamilton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but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dropped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two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wins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team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mate's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11 in 2020 and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then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just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one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2021,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prompting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Mercedes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drop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him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after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five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seasons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7905E7F9" w14:textId="77777777" w:rsidR="00064C0D" w:rsidRPr="00064C0D" w:rsidRDefault="00064C0D" w:rsidP="00064C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In 2022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started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new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chapter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F1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career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replacing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compatriot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Kimi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Raikkonen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lead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an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all-new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line-up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at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Alfa Romeo,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now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Kick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Sauber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and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taking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Chinese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rookie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Zhou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Guanyu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under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wing</w:t>
      </w:r>
      <w:proofErr w:type="spellEnd"/>
      <w:r w:rsidRPr="00064C0D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490051B8" w14:textId="77777777" w:rsidR="00064C0D" w:rsidRPr="00064C0D" w:rsidRDefault="00064C0D">
      <w:pPr>
        <w:rPr>
          <w:lang w:val="el-GR"/>
        </w:rPr>
      </w:pPr>
    </w:p>
    <w:sectPr w:rsidR="00064C0D" w:rsidRPr="00064C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rmulaOn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tilliu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C29A6"/>
    <w:multiLevelType w:val="multilevel"/>
    <w:tmpl w:val="EC5E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0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0D"/>
    <w:rsid w:val="00064C0D"/>
    <w:rsid w:val="007158BA"/>
    <w:rsid w:val="00DD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6CEF"/>
  <w15:chartTrackingRefBased/>
  <w15:docId w15:val="{BEC09D95-E2CA-4A8E-8AA0-4E7FDD1B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C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C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C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C0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C0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C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C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C0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C0D"/>
    <w:rPr>
      <w:b/>
      <w:bCs/>
      <w:smallCaps/>
      <w:color w:val="2E74B5" w:themeColor="accent1" w:themeShade="BF"/>
      <w:spacing w:val="5"/>
    </w:rPr>
  </w:style>
  <w:style w:type="paragraph" w:customStyle="1" w:styleId="f1-heading">
    <w:name w:val="f1-heading"/>
    <w:basedOn w:val="Normal"/>
    <w:rsid w:val="00064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 w:eastAsia="el-GR"/>
      <w14:ligatures w14:val="none"/>
    </w:rPr>
  </w:style>
  <w:style w:type="paragraph" w:customStyle="1" w:styleId="f1-text">
    <w:name w:val="f1-text"/>
    <w:basedOn w:val="Normal"/>
    <w:rsid w:val="00064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 w:eastAsia="el-GR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64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30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07316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56656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699413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20829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89109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1store.formula1.com/en/valtteri-bottas/a-4595220486+z-81323-18178587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1authentics.com/f1-memorabilia-shop/by-driver/valtteri-bottas/?utm_source=f1&amp;utm_medium=website&amp;utm_campaign=referral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Antoniou, Giannis (Αντωνίου Γιάννης)</dc:creator>
  <cp:keywords/>
  <dc:description/>
  <cp:lastModifiedBy>Antoniou, Giannis (Αντωνίου Γιάννης)</cp:lastModifiedBy>
  <cp:revision>1</cp:revision>
  <dcterms:created xsi:type="dcterms:W3CDTF">2024-05-24T12:14:00Z</dcterms:created>
  <dcterms:modified xsi:type="dcterms:W3CDTF">2024-05-24T12:15:00Z</dcterms:modified>
</cp:coreProperties>
</file>