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91C05">
      <w:pPr>
        <w:jc w:val="center"/>
      </w:pPr>
      <w:r>
        <w:rPr>
          <w:rFonts w:ascii="黑体" w:hAnsi="黑体" w:eastAsia="黑体"/>
          <w:b/>
          <w:sz w:val="48"/>
        </w:rPr>
        <w:br w:type="textWrapping"/>
      </w:r>
      <w:r>
        <w:rPr>
          <w:rFonts w:ascii="黑体" w:hAnsi="黑体" w:eastAsia="黑体"/>
          <w:b/>
          <w:sz w:val="48"/>
        </w:rPr>
        <w:br w:type="textWrapping"/>
      </w:r>
      <w:r>
        <w:rPr>
          <w:rFonts w:ascii="黑体" w:hAnsi="黑体" w:eastAsia="黑体"/>
          <w:b/>
          <w:sz w:val="48"/>
        </w:rPr>
        <w:t>Web 开发</w:t>
      </w:r>
      <w:r>
        <w:rPr>
          <w:rFonts w:hint="eastAsia" w:ascii="黑体" w:hAnsi="黑体" w:eastAsia="黑体"/>
          <w:b/>
          <w:sz w:val="48"/>
          <w:lang w:eastAsia="zh-CN"/>
        </w:rPr>
        <w:t>技术</w:t>
      </w:r>
      <w:r>
        <w:rPr>
          <w:rFonts w:ascii="黑体" w:hAnsi="黑体" w:eastAsia="黑体"/>
          <w:b/>
          <w:sz w:val="48"/>
        </w:rPr>
        <w:t>现状</w:t>
      </w:r>
    </w:p>
    <w:p w14:paraId="3EC6FA02">
      <w:pPr>
        <w:jc w:val="center"/>
      </w:pPr>
      <w:r>
        <w:rPr>
          <w:rFonts w:ascii="宋体" w:hAnsi="宋体" w:eastAsia="宋体"/>
          <w:sz w:val="28"/>
        </w:rPr>
        <w:t>—— 技术栈、工程化、架构演进与发展趋势</w:t>
      </w:r>
    </w:p>
    <w:p w14:paraId="787BC559"/>
    <w:p w14:paraId="366D2CDE"/>
    <w:p w14:paraId="0BA57B72"/>
    <w:p w14:paraId="487EAB64"/>
    <w:p w14:paraId="2F37724B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209C1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2B5D755"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课程名称</w:t>
            </w:r>
          </w:p>
        </w:tc>
        <w:tc>
          <w:tcPr>
            <w:tcW w:w="3969" w:type="dxa"/>
            <w:vAlign w:val="center"/>
          </w:tcPr>
          <w:p w14:paraId="0C88EBF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2"/>
                <w:lang w:eastAsia="zh-CN"/>
              </w:rPr>
              <w:t>软件开发实践</w:t>
            </w:r>
            <w:r>
              <w:rPr>
                <w:rFonts w:hint="eastAsia"/>
                <w:sz w:val="22"/>
                <w:lang w:val="en-US" w:eastAsia="zh-CN"/>
              </w:rPr>
              <w:t>2</w:t>
            </w:r>
          </w:p>
        </w:tc>
      </w:tr>
      <w:tr w14:paraId="68435048">
        <w:trPr>
          <w:jc w:val="center"/>
        </w:trPr>
        <w:tc>
          <w:tcPr>
            <w:tcW w:w="1701" w:type="dxa"/>
            <w:vAlign w:val="center"/>
          </w:tcPr>
          <w:p w14:paraId="7B6E373E">
            <w:pPr>
              <w:jc w:val="center"/>
            </w:pPr>
            <w:r>
              <w:rPr>
                <w:rFonts w:ascii="宋体" w:hAnsi="宋体" w:eastAsia="宋体"/>
                <w:sz w:val="22"/>
              </w:rPr>
              <w:t>姓名</w:t>
            </w:r>
          </w:p>
        </w:tc>
        <w:tc>
          <w:tcPr>
            <w:tcW w:w="3969" w:type="dxa"/>
            <w:vAlign w:val="center"/>
          </w:tcPr>
          <w:p w14:paraId="31532736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王鹤</w:t>
            </w:r>
          </w:p>
        </w:tc>
      </w:tr>
      <w:tr w14:paraId="1A5B2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79538E">
            <w:pPr>
              <w:jc w:val="center"/>
            </w:pPr>
            <w:r>
              <w:rPr>
                <w:rFonts w:ascii="宋体" w:hAnsi="宋体" w:eastAsia="宋体"/>
                <w:sz w:val="22"/>
              </w:rPr>
              <w:t>学号</w:t>
            </w:r>
          </w:p>
        </w:tc>
        <w:tc>
          <w:tcPr>
            <w:tcW w:w="3969" w:type="dxa"/>
            <w:vAlign w:val="center"/>
          </w:tcPr>
          <w:p w14:paraId="2DD5989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24051208</w:t>
            </w:r>
          </w:p>
        </w:tc>
      </w:tr>
      <w:tr w14:paraId="643A34F8">
        <w:trPr>
          <w:jc w:val="center"/>
        </w:trPr>
        <w:tc>
          <w:tcPr>
            <w:tcW w:w="1701" w:type="dxa"/>
            <w:vAlign w:val="center"/>
          </w:tcPr>
          <w:p w14:paraId="70090FCC">
            <w:pPr>
              <w:jc w:val="center"/>
            </w:pPr>
            <w:r>
              <w:rPr>
                <w:rFonts w:ascii="宋体" w:hAnsi="宋体" w:eastAsia="宋体"/>
                <w:sz w:val="22"/>
              </w:rPr>
              <w:t>专业班级</w:t>
            </w:r>
          </w:p>
        </w:tc>
        <w:tc>
          <w:tcPr>
            <w:tcW w:w="3969" w:type="dxa"/>
            <w:vAlign w:val="center"/>
          </w:tcPr>
          <w:p w14:paraId="039A083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24052322</w:t>
            </w:r>
          </w:p>
        </w:tc>
      </w:tr>
      <w:tr w14:paraId="0135D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9AF4F5B">
            <w:pPr>
              <w:jc w:val="center"/>
            </w:pPr>
            <w:r>
              <w:rPr>
                <w:rFonts w:ascii="宋体" w:hAnsi="宋体" w:eastAsia="宋体"/>
                <w:sz w:val="22"/>
              </w:rPr>
              <w:t>完成日期</w:t>
            </w:r>
          </w:p>
        </w:tc>
        <w:tc>
          <w:tcPr>
            <w:tcW w:w="3969" w:type="dxa"/>
            <w:vAlign w:val="center"/>
          </w:tcPr>
          <w:p w14:paraId="0AFC294A">
            <w:pPr>
              <w:jc w:val="center"/>
            </w:pPr>
            <w:r>
              <w:rPr>
                <w:rFonts w:ascii="宋体" w:hAnsi="宋体" w:eastAsia="宋体"/>
                <w:sz w:val="22"/>
              </w:rPr>
              <w:t>2026 年 9 月</w:t>
            </w:r>
          </w:p>
        </w:tc>
      </w:tr>
    </w:tbl>
    <w:p w14:paraId="49CA0034">
      <w:r>
        <w:rPr>
          <w:rFonts w:ascii="宋体" w:hAnsi="宋体" w:eastAsia="宋体"/>
        </w:rPr>
        <w:br w:type="page"/>
      </w:r>
    </w:p>
    <w:p w14:paraId="5D307888">
      <w:pPr>
        <w:pStyle w:val="3"/>
        <w:spacing w:before="200" w:after="120"/>
      </w:pPr>
      <w:r>
        <w:rPr>
          <w:rFonts w:ascii="宋体" w:hAnsi="宋体" w:eastAsia="宋体"/>
        </w:rPr>
        <w:t>摘  要</w:t>
      </w:r>
    </w:p>
    <w:p w14:paraId="4AE49533">
      <w:pPr>
        <w:spacing w:after="100" w:line="360" w:lineRule="auto"/>
        <w:ind w:firstLine="420"/>
      </w:pPr>
      <w:r>
        <w:rPr>
          <w:rFonts w:ascii="宋体" w:hAnsi="宋体" w:eastAsia="宋体"/>
        </w:rPr>
        <w:t>Web 开发已经从早期以静态页面和简单脚本为主的开发模式，演进为融合前端工程化、服务端开发、云原生基础设施、自动化测试、可观测性、安全治理以及人工智能辅助开发的综合软件工程体系。进入 2026 年，JavaScript 仍然是浏览器端的事实标准语言，TypeScript 在中大型项目中的采用持续深化；React、Vue、Angular 等框架形成相对稳定的主流格局，Next.js、Nuxt 等元框架进一步把路由、服务端渲染、静态生成和全栈能力整合到统一开发体验中。后端则呈现 Java、JavaScript/TypeScript、Python、Go、C# 等多语言并存的局面，单体、模块化单体与微服务根据业务规模共存。</w:t>
      </w:r>
    </w:p>
    <w:p w14:paraId="03F87A9C">
      <w:pPr>
        <w:spacing w:after="100" w:line="360" w:lineRule="auto"/>
        <w:ind w:firstLine="420"/>
      </w:pPr>
      <w:r>
        <w:rPr>
          <w:rFonts w:ascii="宋体" w:hAnsi="宋体" w:eastAsia="宋体"/>
        </w:rPr>
        <w:t>与此同时，Web 开发的关注点已从“能否实现页面和接口”转向“能否以较低成本持续交付高性能、高可用、可维护且安全的产品”。云服务、容器、CI/CD、边缘计算、Serverless、WebAssembly、Web Components、PWA 以及 AI 编程助手正在改变开发流程。本文结合截至 2026 年 9 月的公开资料，对 Web 开发的技术现状、典型架构、主要问题和未来趋势进行梳理，并给出对学习者和工程实践的启示。</w:t>
      </w:r>
    </w:p>
    <w:p w14:paraId="016D3023">
      <w:pPr>
        <w:spacing w:after="200"/>
      </w:pPr>
      <w:r>
        <w:rPr>
          <w:rFonts w:ascii="宋体" w:hAnsi="宋体" w:eastAsia="宋体"/>
          <w:b/>
        </w:rPr>
        <w:t>关键词：</w:t>
      </w:r>
      <w:r>
        <w:rPr>
          <w:rFonts w:ascii="宋体" w:hAnsi="宋体" w:eastAsia="宋体"/>
        </w:rPr>
        <w:t>Web 开发；前端框架；后端开发；云原生；工程化；人工智能</w:t>
      </w:r>
    </w:p>
    <w:p w14:paraId="039AE53B">
      <w:pPr>
        <w:pStyle w:val="3"/>
        <w:spacing w:before="200" w:after="120"/>
      </w:pPr>
      <w:r>
        <w:rPr>
          <w:rFonts w:ascii="宋体" w:hAnsi="宋体" w:eastAsia="宋体"/>
        </w:rPr>
        <w:t>1  Web 开发概述</w:t>
      </w:r>
    </w:p>
    <w:p w14:paraId="4BBB5376">
      <w:pPr>
        <w:pStyle w:val="4"/>
        <w:spacing w:before="200" w:after="120"/>
      </w:pPr>
      <w:r>
        <w:rPr>
          <w:rFonts w:ascii="宋体" w:hAnsi="宋体" w:eastAsia="宋体"/>
        </w:rPr>
        <w:t>1.1 Web 开发的基本范围</w:t>
      </w:r>
    </w:p>
    <w:p w14:paraId="2DFEBF55">
      <w:pPr>
        <w:spacing w:after="100" w:line="360" w:lineRule="auto"/>
        <w:ind w:firstLine="420"/>
      </w:pPr>
      <w:r>
        <w:rPr>
          <w:rFonts w:ascii="宋体" w:hAnsi="宋体" w:eastAsia="宋体"/>
        </w:rPr>
        <w:t>Web 开发通常指基于浏览器、HTTP/HTTPS 和互联网基础设施构建应用系统的过程。现代 Web 应用已经不再局限于“网页”，而是覆盖电子商务、在线办公、内容平台、即时通信、数据可视化、企业管理系统、云控制台以及 AI 应用等多种产品形态。其技术范围可大致划分为前端、后端、数据与中间件、基础设施与工程化四个层面。</w:t>
      </w:r>
    </w:p>
    <w:p w14:paraId="6B9D431C">
      <w:pPr>
        <w:pStyle w:val="16"/>
        <w:spacing w:after="60" w:line="324" w:lineRule="auto"/>
      </w:pPr>
      <w:r>
        <w:rPr>
          <w:rFonts w:ascii="宋体" w:hAnsi="宋体" w:eastAsia="宋体"/>
        </w:rPr>
        <w:t>前端：HTML、CSS、JavaScript/TypeScript，以及 React、Vue、Angular、Svelte 等框架。</w:t>
      </w:r>
    </w:p>
    <w:p w14:paraId="17461905">
      <w:pPr>
        <w:pStyle w:val="16"/>
        <w:spacing w:after="60" w:line="324" w:lineRule="auto"/>
      </w:pPr>
      <w:r>
        <w:rPr>
          <w:rFonts w:ascii="宋体" w:hAnsi="宋体" w:eastAsia="宋体"/>
        </w:rPr>
        <w:t>后端：Java/Spring Boot、Node.js、Python、Go、C#/.NET 等，用于业务逻辑、权限、数据处理和接口服务。</w:t>
      </w:r>
    </w:p>
    <w:p w14:paraId="743F615F">
      <w:pPr>
        <w:pStyle w:val="16"/>
        <w:spacing w:after="60" w:line="324" w:lineRule="auto"/>
      </w:pPr>
      <w:r>
        <w:rPr>
          <w:rFonts w:ascii="宋体" w:hAnsi="宋体" w:eastAsia="宋体"/>
        </w:rPr>
        <w:t>数据与中间件：MySQL、PostgreSQL、Redis、Elasticsearch、Kafka 等。</w:t>
      </w:r>
    </w:p>
    <w:p w14:paraId="2C78FBCE">
      <w:pPr>
        <w:pStyle w:val="16"/>
        <w:spacing w:after="60" w:line="324" w:lineRule="auto"/>
      </w:pPr>
      <w:r>
        <w:rPr>
          <w:rFonts w:ascii="宋体" w:hAnsi="宋体" w:eastAsia="宋体"/>
        </w:rPr>
        <w:t>基础设施与工程化：Git、Docker、Kubernetes、CI/CD、云平台、监控、日志、链路追踪与安全工具。</w:t>
      </w:r>
    </w:p>
    <w:p w14:paraId="3CC1FC46">
      <w:pPr>
        <w:pStyle w:val="4"/>
        <w:spacing w:before="200" w:after="120"/>
      </w:pPr>
      <w:r>
        <w:rPr>
          <w:rFonts w:ascii="宋体" w:hAnsi="宋体" w:eastAsia="宋体"/>
        </w:rPr>
        <w:t>1.2 当前 Web 的基础地位</w:t>
      </w:r>
    </w:p>
    <w:p w14:paraId="3E06F234">
      <w:pPr>
        <w:spacing w:after="100" w:line="360" w:lineRule="auto"/>
        <w:ind w:firstLine="420"/>
      </w:pPr>
      <w:r>
        <w:rPr>
          <w:rFonts w:ascii="宋体" w:hAnsi="宋体" w:eastAsia="宋体"/>
        </w:rPr>
        <w:t>从网站技术统计看，JavaScript 仍具有极强的基础性。W3Techs 在 2026 年 9 月的统计显示，JavaScript 被约 98.9% 的网站用于客户端编程[1]。这说明浏览器端 Web 技术仍保持高度统一：无论上层框架如何变化，HTML、CSS、JavaScript 以及浏览器提供的标准 API 仍是 Web 应用的共同基础。</w:t>
      </w:r>
    </w:p>
    <w:p w14:paraId="3E9FBB5B">
      <w:pPr>
        <w:pStyle w:val="3"/>
        <w:spacing w:before="200" w:after="120"/>
      </w:pPr>
      <w:r>
        <w:rPr>
          <w:rFonts w:ascii="宋体" w:hAnsi="宋体" w:eastAsia="宋体"/>
        </w:rPr>
        <w:t>2  前端开发现状</w:t>
      </w:r>
    </w:p>
    <w:p w14:paraId="20AA6AF6">
      <w:pPr>
        <w:pStyle w:val="4"/>
        <w:spacing w:before="200" w:after="120"/>
      </w:pPr>
      <w:r>
        <w:rPr>
          <w:rFonts w:ascii="宋体" w:hAnsi="宋体" w:eastAsia="宋体"/>
        </w:rPr>
        <w:t>2.1 从“页面开发”走向“应用工程”</w:t>
      </w:r>
    </w:p>
    <w:p w14:paraId="766F09A1">
      <w:pPr>
        <w:spacing w:after="100" w:line="360" w:lineRule="auto"/>
        <w:ind w:firstLine="420"/>
      </w:pPr>
      <w:r>
        <w:rPr>
          <w:rFonts w:ascii="宋体" w:hAnsi="宋体" w:eastAsia="宋体"/>
        </w:rPr>
        <w:t>现代前端承担的职责明显增加。传统前端主要完成页面结构、样式和少量交互，而现在常常还要处理客户端路由、复杂状态管理、权限控制、接口缓存、SSR/SSG、性能优化、埋点监控、自动化测试和构建发布。因此，前端项目越来越接近一个完整的软件工程项目。</w:t>
      </w:r>
    </w:p>
    <w:p w14:paraId="7755842E">
      <w:pPr>
        <w:spacing w:after="100" w:line="360" w:lineRule="auto"/>
        <w:ind w:firstLine="420"/>
      </w:pPr>
      <w:r>
        <w:rPr>
          <w:rFonts w:ascii="宋体" w:hAnsi="宋体" w:eastAsia="宋体"/>
        </w:rPr>
        <w:t>TypeScript 的普及是这一变化的重要体现。它通过静态类型系统提升大型代码库的可维护性，并改善 IDE 补全、重构和接口约束能力。在团队协作和长期维护场景中，“JavaScript + TypeScript”已经成为非常常见的组合。</w:t>
      </w:r>
    </w:p>
    <w:p w14:paraId="3A9B90F0">
      <w:pPr>
        <w:pStyle w:val="4"/>
        <w:spacing w:before="200" w:after="120"/>
      </w:pPr>
      <w:r>
        <w:rPr>
          <w:rFonts w:ascii="宋体" w:hAnsi="宋体" w:eastAsia="宋体"/>
        </w:rPr>
        <w:t>2.2 框架生态趋于稳定</w:t>
      </w:r>
    </w:p>
    <w:p w14:paraId="0937C6B6">
      <w:pPr>
        <w:spacing w:after="100" w:line="360" w:lineRule="auto"/>
        <w:ind w:firstLine="420"/>
      </w:pPr>
      <w:r>
        <w:rPr>
          <w:rFonts w:ascii="宋体" w:hAnsi="宋体" w:eastAsia="宋体"/>
        </w:rPr>
        <w:t>React、Vue、Angular 仍是最具代表性的前端技术路线。State of JavaScript 2025 的调查指出，前端框架的使用格局相较前一年较为稳定，仅有少量位置变化[2]。这意味着前端生态虽然仍然快速创新，但主流技术的更替速度已经低于早期“框架大战”阶段。</w:t>
      </w:r>
    </w:p>
    <w:p w14:paraId="11139DA8">
      <w:pPr>
        <w:spacing w:after="100" w:line="360" w:lineRule="auto"/>
        <w:ind w:firstLine="420"/>
      </w:pPr>
      <w:r>
        <w:rPr>
          <w:rFonts w:ascii="宋体" w:hAnsi="宋体" w:eastAsia="宋体"/>
        </w:rPr>
        <w:t>从网站实际部署统计看，W3Techs 在 2026 年 9 月记录到 React 用于约 6.1% 的全部网站；Next.js 约为 3.3%。需要注意，这一数据衡量的是可识别的网站部署占比，并不能直接等同于开发者使用率，也不应据此简单判断框架优劣[3][4]。</w:t>
      </w:r>
    </w:p>
    <w:p w14:paraId="5D01E312">
      <w:pPr>
        <w:pStyle w:val="4"/>
        <w:spacing w:before="200" w:after="120"/>
      </w:pPr>
      <w:r>
        <w:rPr>
          <w:rFonts w:ascii="宋体" w:hAnsi="宋体" w:eastAsia="宋体"/>
        </w:rPr>
        <w:t>2.3 元框架与全栈化</w:t>
      </w:r>
    </w:p>
    <w:p w14:paraId="5F151B6B">
      <w:pPr>
        <w:spacing w:after="100" w:line="360" w:lineRule="auto"/>
        <w:ind w:firstLine="420"/>
      </w:pPr>
      <w:r>
        <w:rPr>
          <w:rFonts w:ascii="宋体" w:hAnsi="宋体" w:eastAsia="宋体"/>
        </w:rPr>
        <w:t>Next.js、Nuxt、SvelteKit 等元框架逐渐把路由、构建、服务端渲染、静态生成、数据获取和部署约定整合起来。过去常见的“前端单页应用 + 独立后端 API”仍然存在，但在内容型网站、营销站点、轻量 SaaS 和中小型产品中，基于元框架实现一体化开发已成为重要路线。</w:t>
      </w:r>
    </w:p>
    <w:p w14:paraId="03220C7A">
      <w:pPr>
        <w:spacing w:after="100" w:line="360" w:lineRule="auto"/>
        <w:ind w:firstLine="420"/>
      </w:pPr>
      <w:r>
        <w:rPr>
          <w:rFonts w:ascii="宋体" w:hAnsi="宋体" w:eastAsia="宋体"/>
        </w:rPr>
        <w:t>这种趋势并不意味着前后端分工消失，而是开发边界更加灵活。大型系统仍往往使用独立后端服务承担核心业务，而前端框架负责 BFF（Backend for Frontend）、服务端渲染或接口聚合。</w:t>
      </w:r>
    </w:p>
    <w:p w14:paraId="16A1EF47">
      <w:pPr>
        <w:pStyle w:val="3"/>
        <w:spacing w:before="200" w:after="120"/>
      </w:pPr>
      <w:r>
        <w:rPr>
          <w:rFonts w:ascii="宋体" w:hAnsi="宋体" w:eastAsia="宋体"/>
        </w:rPr>
        <w:t>3  后端开发现状</w:t>
      </w:r>
    </w:p>
    <w:p w14:paraId="64D53CAA">
      <w:pPr>
        <w:pStyle w:val="4"/>
        <w:spacing w:before="200" w:after="120"/>
      </w:pPr>
      <w:r>
        <w:rPr>
          <w:rFonts w:ascii="宋体" w:hAnsi="宋体" w:eastAsia="宋体"/>
        </w:rPr>
        <w:t>3.1 多语言并存与成熟生态</w:t>
      </w:r>
    </w:p>
    <w:p w14:paraId="6F2D599E">
      <w:pPr>
        <w:spacing w:after="100" w:line="360" w:lineRule="auto"/>
        <w:ind w:firstLine="420"/>
      </w:pPr>
      <w:r>
        <w:rPr>
          <w:rFonts w:ascii="宋体" w:hAnsi="宋体" w:eastAsia="宋体"/>
        </w:rPr>
        <w:t>Web 后端已经形成稳定的多语言生态。Java 依托 Spring Boot/Spring Cloud 在企业级系统、金融、电商和复杂业务中保持重要位置；Node.js 适合 JavaScript/TypeScript 全栈团队以及 I/O 密集型服务；Python 在数据、AI 和快速开发场景中优势明显；Go 由于部署简单、并发模型清晰，在云原生基础设施和高并发服务中广泛使用；C#/.NET 则在企业软件和微软生态中保持成熟。</w:t>
      </w:r>
    </w:p>
    <w:p w14:paraId="23AC3250">
      <w:pPr>
        <w:spacing w:after="100" w:line="360" w:lineRule="auto"/>
        <w:ind w:firstLine="420"/>
      </w:pPr>
      <w:r>
        <w:rPr>
          <w:rFonts w:ascii="宋体" w:hAnsi="宋体" w:eastAsia="宋体"/>
        </w:rPr>
        <w:t>2025 Stack Overflow Developer Survey 的 Web frameworks and technologies 数据显示，Node.js、React、Next.js、Vue.js 等仍处于开发者高度关注的 Web 技术范围内[5]。这类调查反映开发者群体的使用与学习意愿，而不是网站部署市场份额，因此更适合观察人才技能与开发社区趋势。</w:t>
      </w:r>
    </w:p>
    <w:p w14:paraId="7B0D6631">
      <w:pPr>
        <w:pStyle w:val="4"/>
        <w:spacing w:before="200" w:after="120"/>
      </w:pPr>
      <w:r>
        <w:rPr>
          <w:rFonts w:ascii="宋体" w:hAnsi="宋体" w:eastAsia="宋体"/>
        </w:rPr>
        <w:t>3.2 从单体到分布式：按复杂度选架构</w:t>
      </w:r>
    </w:p>
    <w:p w14:paraId="58B767A1">
      <w:pPr>
        <w:spacing w:after="100" w:line="360" w:lineRule="auto"/>
        <w:ind w:firstLine="420"/>
      </w:pPr>
      <w:r>
        <w:rPr>
          <w:rFonts w:ascii="宋体" w:hAnsi="宋体" w:eastAsia="宋体"/>
        </w:rPr>
        <w:t>过去数年中，微服务被大量讨论，但工程实践正在更加理性。对于中小规模系统，模块化单体能够以更低的部署和运维成本提供清晰的业务边界；当团队规模、业务域数量、独立发布需求、可用性要求和流量规模增长后，再拆分微服务往往更合理。</w:t>
      </w:r>
    </w:p>
    <w:p w14:paraId="4CAEAB09">
      <w:pPr>
        <w:spacing w:after="100" w:line="360" w:lineRule="auto"/>
        <w:ind w:firstLine="420"/>
      </w:pPr>
      <w:r>
        <w:rPr>
          <w:rFonts w:ascii="宋体" w:hAnsi="宋体" w:eastAsia="宋体"/>
        </w:rPr>
        <w:t>典型的现代后端系统通常使用 REST API，也可能根据场景使用 GraphQL、WebSocket、gRPC 或事件驱动架构。数据库层面，关系型数据库仍承担核心事务数据，Redis 用于缓存和高频数据访问，Kafka 等消息系统用于解耦、异步处理和事件流。</w:t>
      </w:r>
    </w:p>
    <w:p w14:paraId="00DDE7E4">
      <w:pPr>
        <w:pStyle w:val="3"/>
        <w:spacing w:before="200" w:after="120"/>
      </w:pPr>
      <w:r>
        <w:rPr>
          <w:rFonts w:ascii="宋体" w:hAnsi="宋体" w:eastAsia="宋体"/>
        </w:rPr>
        <w:t>4  Web 架构与工程化现状</w:t>
      </w:r>
    </w:p>
    <w:p w14:paraId="6DBBF26D">
      <w:pPr>
        <w:pStyle w:val="4"/>
        <w:spacing w:before="200" w:after="120"/>
      </w:pPr>
      <w:r>
        <w:rPr>
          <w:rFonts w:ascii="宋体" w:hAnsi="宋体" w:eastAsia="宋体"/>
        </w:rPr>
        <w:t>4.1 云原生和容器化</w:t>
      </w:r>
    </w:p>
    <w:p w14:paraId="3B82132F">
      <w:pPr>
        <w:spacing w:after="100" w:line="360" w:lineRule="auto"/>
        <w:ind w:firstLine="420"/>
      </w:pPr>
      <w:r>
        <w:rPr>
          <w:rFonts w:ascii="宋体" w:hAnsi="宋体" w:eastAsia="宋体"/>
        </w:rPr>
        <w:t>Docker 已成为应用环境标准化的重要工具，Kubernetes 则主要服务于需要弹性伸缩、服务治理和多实例编排的系统。云平台提供的托管数据库、对象存储、消息服务、CDN、Serverless 和监控平台进一步降低了基础设施建设成本。对于中小团队而言，使用托管服务而不是自行运维全部组件往往更具成本优势。</w:t>
      </w:r>
    </w:p>
    <w:p w14:paraId="3C5A13E5">
      <w:pPr>
        <w:pStyle w:val="4"/>
        <w:spacing w:before="200" w:after="120"/>
      </w:pPr>
      <w:r>
        <w:rPr>
          <w:rFonts w:ascii="宋体" w:hAnsi="宋体" w:eastAsia="宋体"/>
        </w:rPr>
        <w:t>4.2 CI/CD 与 DevOps</w:t>
      </w:r>
    </w:p>
    <w:p w14:paraId="3C4303D8">
      <w:pPr>
        <w:spacing w:after="100" w:line="360" w:lineRule="auto"/>
        <w:ind w:firstLine="420"/>
      </w:pPr>
      <w:r>
        <w:rPr>
          <w:rFonts w:ascii="宋体" w:hAnsi="宋体" w:eastAsia="宋体"/>
        </w:rPr>
        <w:t>现代 Web 项目通常通过 Git 管理代码，并在提交或合并时自动执行静态检查、单元测试、构建和部署。CI/CD 把人工发布过程转变为可重复执行的流水线，使团队能够更频繁地交付版本。与此同时，灰度发布、蓝绿发布和特性开关等机制降低了上线风险。</w:t>
      </w:r>
    </w:p>
    <w:p w14:paraId="1F65B75A">
      <w:pPr>
        <w:pStyle w:val="4"/>
        <w:spacing w:before="200" w:after="120"/>
      </w:pPr>
      <w:r>
        <w:rPr>
          <w:rFonts w:ascii="宋体" w:hAnsi="宋体" w:eastAsia="宋体"/>
        </w:rPr>
        <w:t>4.3 可观测性成为生产系统标配</w:t>
      </w:r>
    </w:p>
    <w:p w14:paraId="1EEC85A9">
      <w:pPr>
        <w:spacing w:after="100" w:line="360" w:lineRule="auto"/>
        <w:ind w:firstLine="420"/>
      </w:pPr>
      <w:r>
        <w:rPr>
          <w:rFonts w:ascii="宋体" w:hAnsi="宋体" w:eastAsia="宋体"/>
        </w:rPr>
        <w:t>当系统由多个服务、数据库、缓存和消息组件构成时，仅查看应用日志已不足以定位故障。日志、指标和分布式链路追踪构成现代可观测性的主要支柱。开发团队越来越强调从请求入口到数据库和外部服务的完整调用链，以缩短故障发现与恢复时间。</w:t>
      </w:r>
    </w:p>
    <w:p w14:paraId="7848D4DD">
      <w:pPr>
        <w:pStyle w:val="3"/>
        <w:spacing w:before="200" w:after="120"/>
      </w:pPr>
      <w:r>
        <w:rPr>
          <w:rFonts w:ascii="宋体" w:hAnsi="宋体" w:eastAsia="宋体"/>
        </w:rPr>
        <w:t>5  性能、安全与用户体验</w:t>
      </w:r>
    </w:p>
    <w:p w14:paraId="37C91947">
      <w:pPr>
        <w:pStyle w:val="4"/>
        <w:spacing w:before="200" w:after="120"/>
      </w:pPr>
      <w:r>
        <w:rPr>
          <w:rFonts w:ascii="宋体" w:hAnsi="宋体" w:eastAsia="宋体"/>
        </w:rPr>
        <w:t>5.1 性能优化从单点转向全链路</w:t>
      </w:r>
    </w:p>
    <w:p w14:paraId="77F681B0">
      <w:pPr>
        <w:spacing w:after="100" w:line="360" w:lineRule="auto"/>
        <w:ind w:firstLine="420"/>
      </w:pPr>
      <w:r>
        <w:rPr>
          <w:rFonts w:ascii="宋体" w:hAnsi="宋体" w:eastAsia="宋体"/>
        </w:rPr>
        <w:t>Web 性能不仅取决于服务器响应速度，还受到网络延迟、资源体积、JavaScript 执行、图片、字体、第三方脚本和浏览器渲染的影响。现代工程实践会综合使用 CDN、HTTP 缓存、代码分割、懒加载、图片压缩、服务端渲染、静态生成和数据库缓存等手段。</w:t>
      </w:r>
    </w:p>
    <w:p w14:paraId="74B7203A">
      <w:pPr>
        <w:spacing w:after="100" w:line="360" w:lineRule="auto"/>
        <w:ind w:firstLine="420"/>
      </w:pPr>
      <w:r>
        <w:rPr>
          <w:rFonts w:ascii="宋体" w:hAnsi="宋体" w:eastAsia="宋体"/>
        </w:rPr>
        <w:t>随着浏览器能力增强，前端也承担更多计算任务，但过度增加客户端 JavaScript 会影响首屏速度和低性能设备体验。因此，近年的一个重要方向是根据页面特征减少不必要的客户端脚本，并合理选择 CSR、SSR、SSG 和流式渲染。</w:t>
      </w:r>
    </w:p>
    <w:p w14:paraId="3E531EC4">
      <w:pPr>
        <w:pStyle w:val="4"/>
        <w:spacing w:before="200" w:after="120"/>
      </w:pPr>
      <w:r>
        <w:rPr>
          <w:rFonts w:ascii="宋体" w:hAnsi="宋体" w:eastAsia="宋体"/>
        </w:rPr>
        <w:t>5.2 Web 安全持续成为核心问题</w:t>
      </w:r>
    </w:p>
    <w:p w14:paraId="6F0FB7AF">
      <w:pPr>
        <w:spacing w:after="100" w:line="360" w:lineRule="auto"/>
        <w:ind w:firstLine="420"/>
      </w:pPr>
      <w:r>
        <w:rPr>
          <w:rFonts w:ascii="宋体" w:hAnsi="宋体" w:eastAsia="宋体"/>
        </w:rPr>
        <w:t>常见风险包括 XSS、CSRF、SQL 注入、越权访问、弱身份认证、依赖供应链风险和敏感信息泄露。HTTPS 已经成为现代网站的基本要求，而 OAuth 2.0、OpenID Connect、MFA、Content Security Policy、SameSite Cookie 等机制在不同层面提升安全性。</w:t>
      </w:r>
    </w:p>
    <w:p w14:paraId="7AB119AD">
      <w:pPr>
        <w:spacing w:after="100" w:line="360" w:lineRule="auto"/>
        <w:ind w:firstLine="420"/>
      </w:pPr>
      <w:r>
        <w:rPr>
          <w:rFonts w:ascii="宋体" w:hAnsi="宋体" w:eastAsia="宋体"/>
        </w:rPr>
        <w:t>安全治理正在“左移”，即在开发早期引入依赖扫描、静态代码分析、Secrets 检测和自动化安全测试，而不是只在系统上线后进行被动修复。</w:t>
      </w:r>
    </w:p>
    <w:p w14:paraId="1E9DFBBA">
      <w:pPr>
        <w:pStyle w:val="3"/>
        <w:spacing w:before="200" w:after="120"/>
      </w:pPr>
      <w:r>
        <w:rPr>
          <w:rFonts w:ascii="宋体" w:hAnsi="宋体" w:eastAsia="宋体"/>
        </w:rPr>
        <w:t>6  AI 对 Web 开发的影响</w:t>
      </w:r>
    </w:p>
    <w:p w14:paraId="56563300">
      <w:pPr>
        <w:spacing w:after="100" w:line="360" w:lineRule="auto"/>
        <w:ind w:firstLine="420"/>
      </w:pPr>
      <w:r>
        <w:rPr>
          <w:rFonts w:ascii="宋体" w:hAnsi="宋体" w:eastAsia="宋体"/>
        </w:rPr>
        <w:t>生成式 AI 正在明显改变 Web 开发流程。AI 编程助手可以用于代码补全、生成测试、解释旧代码、编写 SQL、生成接口样板、排查错误以及辅助阅读文档。其价值主要体现在减少重复劳动和缩短信息检索时间，而不是完全替代软件工程过程。</w:t>
      </w:r>
    </w:p>
    <w:p w14:paraId="7F9C88A5">
      <w:pPr>
        <w:spacing w:after="100" w:line="360" w:lineRule="auto"/>
        <w:ind w:firstLine="420"/>
      </w:pPr>
      <w:r>
        <w:rPr>
          <w:rFonts w:ascii="宋体" w:hAnsi="宋体" w:eastAsia="宋体"/>
        </w:rPr>
        <w:t>在实际项目中，AI 生成代码仍需要人工审查。常见问题包括错误依赖、过时 API、隐藏的安全漏洞、边界条件遗漏以及与现有架构不一致。随着 AI 能力提升，开发者的工作重心正在从“逐行输入代码”部分转向需求澄清、架构设计、代码审查、测试验证和系统集成。</w:t>
      </w:r>
    </w:p>
    <w:p w14:paraId="57128FA4">
      <w:pPr>
        <w:spacing w:after="100" w:line="360" w:lineRule="auto"/>
        <w:ind w:firstLine="420"/>
      </w:pPr>
      <w:r>
        <w:rPr>
          <w:rFonts w:ascii="宋体" w:hAnsi="宋体" w:eastAsia="宋体"/>
        </w:rPr>
        <w:t>另一方面，AI 也成为 Web 产品本身的重要能力。越来越多应用通过大模型 API、RAG、Agent 和多模态模型提供智能问答、内容生成、搜索、客服和数据分析能力，使 Web 开发与 AI 应用开发逐渐融合。</w:t>
      </w:r>
    </w:p>
    <w:p w14:paraId="2CD49208">
      <w:pPr>
        <w:pStyle w:val="3"/>
        <w:spacing w:before="200" w:after="120"/>
      </w:pPr>
      <w:r>
        <w:rPr>
          <w:rFonts w:ascii="宋体" w:hAnsi="宋体" w:eastAsia="宋体"/>
        </w:rPr>
        <w:t>7  当前 Web 开发面临的主要问题</w:t>
      </w:r>
    </w:p>
    <w:p w14:paraId="1EF879A6">
      <w:pPr>
        <w:pStyle w:val="16"/>
        <w:spacing w:after="60" w:line="324" w:lineRule="auto"/>
      </w:pPr>
      <w:r>
        <w:rPr>
          <w:rFonts w:ascii="宋体" w:hAnsi="宋体" w:eastAsia="宋体"/>
        </w:rPr>
        <w:t>技术栈复杂度较高：框架、构建工具、部署平台和云服务数量众多，新手容易陷入“工具学习”而忽略基础原理。</w:t>
      </w:r>
    </w:p>
    <w:p w14:paraId="6298BB0F">
      <w:pPr>
        <w:pStyle w:val="16"/>
        <w:spacing w:after="60" w:line="324" w:lineRule="auto"/>
      </w:pPr>
      <w:r>
        <w:rPr>
          <w:rFonts w:ascii="宋体" w:hAnsi="宋体" w:eastAsia="宋体"/>
        </w:rPr>
        <w:t>依赖和供应链风险增加：npm、Maven、PyPI 等生态高度依赖第三方包，需要进行版本治理和漏洞扫描。</w:t>
      </w:r>
    </w:p>
    <w:p w14:paraId="5F8C00E0">
      <w:pPr>
        <w:pStyle w:val="16"/>
        <w:spacing w:after="60" w:line="324" w:lineRule="auto"/>
      </w:pPr>
      <w:r>
        <w:rPr>
          <w:rFonts w:ascii="宋体" w:hAnsi="宋体" w:eastAsia="宋体"/>
        </w:rPr>
        <w:t>前端性能与功能复杂度冲突：丰富交互往往带来更大的 JavaScript 体积和更高运行成本。</w:t>
      </w:r>
    </w:p>
    <w:p w14:paraId="24D41DFC">
      <w:pPr>
        <w:pStyle w:val="16"/>
        <w:spacing w:after="60" w:line="324" w:lineRule="auto"/>
      </w:pPr>
      <w:r>
        <w:rPr>
          <w:rFonts w:ascii="宋体" w:hAnsi="宋体" w:eastAsia="宋体"/>
        </w:rPr>
        <w:t>分布式系统运维成本高：微服务虽然提升服务独立性，但也引入网络故障、数据一致性、链路追踪和部署治理问题。</w:t>
      </w:r>
    </w:p>
    <w:p w14:paraId="2ABF24DA">
      <w:pPr>
        <w:pStyle w:val="16"/>
        <w:spacing w:after="60" w:line="324" w:lineRule="auto"/>
      </w:pPr>
      <w:r>
        <w:rPr>
          <w:rFonts w:ascii="宋体" w:hAnsi="宋体" w:eastAsia="宋体"/>
        </w:rPr>
        <w:t>安全与隐私要求提高：身份认证、权限、数据保护、合规和供应链安全已成为持续性的工程任务。</w:t>
      </w:r>
    </w:p>
    <w:p w14:paraId="653DA656">
      <w:pPr>
        <w:pStyle w:val="16"/>
        <w:spacing w:after="60" w:line="324" w:lineRule="auto"/>
      </w:pPr>
      <w:r>
        <w:rPr>
          <w:rFonts w:ascii="宋体" w:hAnsi="宋体" w:eastAsia="宋体"/>
        </w:rPr>
        <w:t>AI 代码可靠性仍需控制：生成代码必须通过测试、审查和安全验证，不能把模型输出直接视为正确实现。</w:t>
      </w:r>
    </w:p>
    <w:p w14:paraId="16E2E3E7">
      <w:pPr>
        <w:pStyle w:val="3"/>
        <w:spacing w:before="200" w:after="120"/>
      </w:pPr>
      <w:r>
        <w:rPr>
          <w:rFonts w:ascii="宋体" w:hAnsi="宋体" w:eastAsia="宋体"/>
        </w:rPr>
        <w:t>8  Web 开发未来发展趋势</w:t>
      </w:r>
    </w:p>
    <w:p w14:paraId="5E1CAE7F">
      <w:pPr>
        <w:pStyle w:val="4"/>
        <w:spacing w:before="200" w:after="120"/>
      </w:pPr>
      <w:r>
        <w:rPr>
          <w:rFonts w:ascii="宋体" w:hAnsi="宋体" w:eastAsia="宋体"/>
        </w:rPr>
        <w:t>8.1 Web 平台能力继续增强</w:t>
      </w:r>
    </w:p>
    <w:p w14:paraId="5493D108">
      <w:pPr>
        <w:spacing w:after="100" w:line="360" w:lineRule="auto"/>
        <w:ind w:firstLine="420"/>
      </w:pPr>
      <w:r>
        <w:rPr>
          <w:rFonts w:ascii="宋体" w:hAnsi="宋体" w:eastAsia="宋体"/>
        </w:rPr>
        <w:t>浏览器标准持续演进，越来越多过去必须依赖大型框架或第三方库的能力逐步进入原生 Web 平台。Web Components、现代 CSS、浏览器存储、媒体 API 和性能 API 等能力提升，有助于减少部分项目的依赖复杂度。</w:t>
      </w:r>
    </w:p>
    <w:p w14:paraId="671EF034">
      <w:pPr>
        <w:pStyle w:val="4"/>
        <w:spacing w:before="200" w:after="120"/>
      </w:pPr>
      <w:r>
        <w:rPr>
          <w:rFonts w:ascii="宋体" w:hAnsi="宋体" w:eastAsia="宋体"/>
        </w:rPr>
        <w:t>8.2 服务端与客户端边界更加动态</w:t>
      </w:r>
    </w:p>
    <w:p w14:paraId="6936A243">
      <w:pPr>
        <w:spacing w:after="100" w:line="360" w:lineRule="auto"/>
        <w:ind w:firstLine="420"/>
      </w:pPr>
      <w:r>
        <w:rPr>
          <w:rFonts w:ascii="宋体" w:hAnsi="宋体" w:eastAsia="宋体"/>
        </w:rPr>
        <w:t>未来 Web 架构不会简单回到纯服务端渲染，也不会完全由客户端单页应用主导，而是根据交互性、SEO、性能和成本对渲染位置进行细粒度划分。服务器组件、岛屿架构、流式渲染和边缘渲染都体现了这一方向。</w:t>
      </w:r>
    </w:p>
    <w:p w14:paraId="4D106F1A">
      <w:pPr>
        <w:pStyle w:val="4"/>
        <w:spacing w:before="200" w:after="120"/>
      </w:pPr>
      <w:r>
        <w:rPr>
          <w:rFonts w:ascii="宋体" w:hAnsi="宋体" w:eastAsia="宋体"/>
        </w:rPr>
        <w:t>8.3 云平台进一步平台化</w:t>
      </w:r>
    </w:p>
    <w:p w14:paraId="102391D1">
      <w:pPr>
        <w:spacing w:after="100" w:line="360" w:lineRule="auto"/>
        <w:ind w:firstLine="420"/>
      </w:pPr>
      <w:r>
        <w:rPr>
          <w:rFonts w:ascii="宋体" w:hAnsi="宋体" w:eastAsia="宋体"/>
        </w:rPr>
        <w:t>开发团队会更多使用托管数据库、托管消息队列、Serverless、边缘函数和一体化部署平台。基础设施的抽象程度继续提高，开发者可以更快交付产品，但同时也需要关注平台锁定、成本控制和可迁移性。</w:t>
      </w:r>
    </w:p>
    <w:p w14:paraId="7D051515">
      <w:pPr>
        <w:pStyle w:val="4"/>
        <w:spacing w:before="200" w:after="120"/>
      </w:pPr>
      <w:r>
        <w:rPr>
          <w:rFonts w:ascii="宋体" w:hAnsi="宋体" w:eastAsia="宋体"/>
        </w:rPr>
        <w:t>8.4 AI 成为开发工具链的常规组成</w:t>
      </w:r>
    </w:p>
    <w:p w14:paraId="5520C048">
      <w:pPr>
        <w:spacing w:after="100" w:line="360" w:lineRule="auto"/>
        <w:ind w:firstLine="420"/>
      </w:pPr>
      <w:r>
        <w:rPr>
          <w:rFonts w:ascii="宋体" w:hAnsi="宋体" w:eastAsia="宋体"/>
        </w:rPr>
        <w:t>AI 辅助编码将逐渐从“额外工具”转变为 IDE、代码审查、测试和运维平台中的常规功能。开发者仍需要掌握数据结构、网络、数据库、操作系统和软件工程基础，因为这些知识决定了能否判断 AI 生成方案是否正确、是否安全、是否适用于当前系统。</w:t>
      </w:r>
    </w:p>
    <w:p w14:paraId="0E406242">
      <w:pPr>
        <w:pStyle w:val="3"/>
        <w:spacing w:before="200" w:after="120"/>
      </w:pPr>
      <w:r>
        <w:rPr>
          <w:rFonts w:ascii="宋体" w:hAnsi="宋体" w:eastAsia="宋体"/>
        </w:rPr>
        <w:t>9  对 Web 开发学习与实践的启示</w:t>
      </w:r>
    </w:p>
    <w:p w14:paraId="0116AB44">
      <w:pPr>
        <w:spacing w:after="100" w:line="360" w:lineRule="auto"/>
        <w:ind w:firstLine="420"/>
      </w:pPr>
      <w:r>
        <w:rPr>
          <w:rFonts w:ascii="宋体" w:hAnsi="宋体" w:eastAsia="宋体"/>
        </w:rPr>
        <w:t>对于学习者而言，比追逐每一个新框架更重要的是建立稳定的知识主干。首先应掌握 HTML、CSS、JavaScript、HTTP、浏览器运行机制、数据库和 Git；随后选择一种主流前端框架和一种后端技术栈形成完整开发能力；在此基础上再学习 Redis、消息队列、Docker、CI/CD、测试和云部署。</w:t>
      </w:r>
    </w:p>
    <w:p w14:paraId="6E64505D">
      <w:pPr>
        <w:spacing w:after="100" w:line="360" w:lineRule="auto"/>
        <w:ind w:firstLine="420"/>
      </w:pPr>
      <w:r>
        <w:rPr>
          <w:rFonts w:ascii="宋体" w:hAnsi="宋体" w:eastAsia="宋体"/>
        </w:rPr>
        <w:t>对于以 Java 后端为主要方向的开发者，可以采用“Java/Spring Boot + MySQL + Redis + Kafka + Docker”为后端主线，同时掌握基本的 React 或 Vue，以具备独立完成管理后台、调试接口和理解前后端协作的能力。学习微服务时应优先理解服务拆分的业务原因、数据一致性、限流熔断和可观测性，而不是单纯堆叠中间件。</w:t>
      </w:r>
    </w:p>
    <w:p w14:paraId="69B3F7E1">
      <w:pPr>
        <w:spacing w:after="100" w:line="360" w:lineRule="auto"/>
        <w:ind w:firstLine="420"/>
      </w:pPr>
      <w:r>
        <w:rPr>
          <w:rFonts w:ascii="宋体" w:hAnsi="宋体" w:eastAsia="宋体"/>
        </w:rPr>
        <w:t>AI 工具可以作为学习和开发加速器，但应坚持“生成—理解—验证”的过程：能够解释代码为什么正确，再通过测试和实际运行验证结果。这样才能把 AI 转化为工程效率，而不是新的不可控依赖。</w:t>
      </w:r>
    </w:p>
    <w:p w14:paraId="0CEF848F">
      <w:pPr>
        <w:pStyle w:val="3"/>
        <w:spacing w:before="200" w:after="120"/>
      </w:pPr>
      <w:r>
        <w:rPr>
          <w:rFonts w:ascii="宋体" w:hAnsi="宋体" w:eastAsia="宋体"/>
        </w:rPr>
        <w:t>10  结论</w:t>
      </w:r>
    </w:p>
    <w:p w14:paraId="05CC17C8">
      <w:pPr>
        <w:spacing w:after="100" w:line="360" w:lineRule="auto"/>
        <w:ind w:firstLine="420"/>
      </w:pPr>
      <w:r>
        <w:rPr>
          <w:rFonts w:ascii="宋体" w:hAnsi="宋体" w:eastAsia="宋体"/>
        </w:rPr>
        <w:t>截至 2026 年，Web 开发已经进入相对成熟但持续演化的阶段。底层 Web 标准保持稳定，JavaScript 仍是浏览器端核心语言；主流前端框架格局趋于稳定，元框架推动前端与服务端能力重新整合；后端保持多语言、多架构并存，云原生和工程化工具成为生产系统的重要基础。与此同时，性能、安全、供应链、复杂度和 AI 代码可靠性仍是开发团队必须长期面对的问题。</w:t>
      </w:r>
    </w:p>
    <w:p w14:paraId="02668CC2">
      <w:pPr>
        <w:spacing w:after="100" w:line="360" w:lineRule="auto"/>
        <w:ind w:firstLine="420"/>
      </w:pPr>
      <w:r>
        <w:rPr>
          <w:rFonts w:ascii="宋体" w:hAnsi="宋体" w:eastAsia="宋体"/>
        </w:rPr>
        <w:t>总体来看，Web 开发的发展方向并不是不断增加技术，而是通过更成熟的平台、标准化工程流程和智能化工具降低复杂度。未来高质量 Web 开发人才需要同时具备扎实的计算机基础、工程实践能力、系统设计意识以及使用 AI 工具进行高效协作的能力。</w:t>
      </w:r>
    </w:p>
    <w:p w14:paraId="1D000D41">
      <w:pPr>
        <w:pStyle w:val="3"/>
        <w:spacing w:before="200" w:after="120"/>
      </w:pPr>
      <w:r>
        <w:rPr>
          <w:rFonts w:ascii="宋体" w:hAnsi="宋体" w:eastAsia="宋体"/>
        </w:rPr>
        <w:t>参考文献</w:t>
      </w:r>
    </w:p>
    <w:p w14:paraId="61336804">
      <w:pPr>
        <w:spacing w:line="312" w:lineRule="auto"/>
        <w:ind w:left="0"/>
      </w:pPr>
      <w:r>
        <w:rPr>
          <w:rFonts w:ascii="宋体" w:hAnsi="宋体" w:eastAsia="宋体"/>
        </w:rPr>
        <w:t>[1] W3Techs. Usage of JavaScript as client-side programming language, 2026-09-07. https://w3techs.com/technologies/breakdown/cp-javascript/javascript_library</w:t>
      </w:r>
    </w:p>
    <w:p w14:paraId="56FE5D3A">
      <w:pPr>
        <w:spacing w:line="312" w:lineRule="auto"/>
        <w:ind w:left="0"/>
      </w:pPr>
      <w:r>
        <w:rPr>
          <w:rFonts w:ascii="宋体" w:hAnsi="宋体" w:eastAsia="宋体"/>
        </w:rPr>
        <w:t>[2] State of JavaScript 2025. Front-end Frameworks. https://2025.stateofjs.com/zh-Hans/libraries/front-end-frameworks/</w:t>
      </w:r>
    </w:p>
    <w:p w14:paraId="3DE55C8E">
      <w:pPr>
        <w:spacing w:line="312" w:lineRule="auto"/>
        <w:ind w:left="0"/>
      </w:pPr>
      <w:r>
        <w:rPr>
          <w:rFonts w:ascii="宋体" w:hAnsi="宋体" w:eastAsia="宋体"/>
        </w:rPr>
        <w:t>[3] W3Techs. React usage statistics, 2026-09-08. https://w3techs.com/technologies/comparison/js-react</w:t>
      </w:r>
    </w:p>
    <w:p w14:paraId="50370683">
      <w:pPr>
        <w:spacing w:line="312" w:lineRule="auto"/>
        <w:ind w:left="0"/>
      </w:pPr>
      <w:r>
        <w:rPr>
          <w:rFonts w:ascii="宋体" w:hAnsi="宋体" w:eastAsia="宋体"/>
        </w:rPr>
        <w:t>[4] W3Techs. React vs. Next.js usage statistics, 2026-09-08. https://w3techs.com/technologies/comparison/js-backbone%2Cjs-nextjs%2Cjs-react</w:t>
      </w:r>
    </w:p>
    <w:p w14:paraId="01D2E397">
      <w:pPr>
        <w:spacing w:line="312" w:lineRule="auto"/>
        <w:ind w:left="0"/>
      </w:pPr>
      <w:r>
        <w:rPr>
          <w:rFonts w:ascii="宋体" w:hAnsi="宋体" w:eastAsia="宋体"/>
        </w:rPr>
        <w:t>[5] Stack Overflow. 2025 Developer Survey — Technology: Web frameworks and technologies. https://survey.stackoverflow.co/2025/technology</w:t>
      </w:r>
    </w:p>
    <w:p w14:paraId="04A3850C">
      <w:pPr>
        <w:spacing w:line="312" w:lineRule="auto"/>
        <w:ind w:left="0"/>
      </w:pPr>
      <w:r>
        <w:rPr>
          <w:rFonts w:ascii="宋体" w:hAnsi="宋体" w:eastAsia="宋体"/>
        </w:rPr>
        <w:t>[6] MDN Web Docs. Web technology for developers. https://developer.mozilla.org/</w:t>
      </w:r>
    </w:p>
    <w:p w14:paraId="7E93912F">
      <w:pPr>
        <w:spacing w:line="312" w:lineRule="auto"/>
        <w:ind w:left="0"/>
      </w:pPr>
      <w:r>
        <w:rPr>
          <w:rFonts w:ascii="宋体" w:hAnsi="宋体" w:eastAsia="宋体"/>
        </w:rPr>
        <w:t>[7] OWASP Foundation. OWASP Top 10 Web Application Security Risks. https://owasp.org/www-project-top-ten/</w:t>
      </w:r>
    </w:p>
    <w:p w14:paraId="52ACE87D">
      <w:pPr>
        <w:pStyle w:val="3"/>
        <w:spacing w:before="200" w:after="120"/>
      </w:pPr>
      <w:r>
        <w:rPr>
          <w:rFonts w:ascii="宋体" w:hAnsi="宋体" w:eastAsia="宋体"/>
        </w:rPr>
        <w:t>附录：主流 Web 技术体系概览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2309"/>
        <w:gridCol w:w="2309"/>
        <w:gridCol w:w="2309"/>
      </w:tblGrid>
      <w:tr w14:paraId="59AA4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9" w:type="dxa"/>
          </w:tcPr>
          <w:p w14:paraId="6B43CA56">
            <w:pPr>
              <w:spacing w:after="0" w:line="240" w:lineRule="auto"/>
              <w:jc w:val="center"/>
            </w:pPr>
            <w:r>
              <w:rPr>
                <w:b/>
              </w:rPr>
              <w:t>层次</w:t>
            </w:r>
          </w:p>
        </w:tc>
        <w:tc>
          <w:tcPr>
            <w:tcW w:w="2309" w:type="dxa"/>
          </w:tcPr>
          <w:p w14:paraId="4982776F">
            <w:pPr>
              <w:spacing w:after="0" w:line="240" w:lineRule="auto"/>
              <w:jc w:val="center"/>
            </w:pPr>
            <w:r>
              <w:rPr>
                <w:b/>
              </w:rPr>
              <w:t>代表技术</w:t>
            </w:r>
          </w:p>
        </w:tc>
        <w:tc>
          <w:tcPr>
            <w:tcW w:w="2309" w:type="dxa"/>
          </w:tcPr>
          <w:p w14:paraId="7E9BAEDA">
            <w:pPr>
              <w:spacing w:after="0" w:line="240" w:lineRule="auto"/>
              <w:jc w:val="center"/>
            </w:pPr>
            <w:r>
              <w:rPr>
                <w:b/>
              </w:rPr>
              <w:t>主要作用</w:t>
            </w:r>
          </w:p>
        </w:tc>
        <w:tc>
          <w:tcPr>
            <w:tcW w:w="2309" w:type="dxa"/>
          </w:tcPr>
          <w:p w14:paraId="7479F9B2">
            <w:pPr>
              <w:spacing w:after="0" w:line="240" w:lineRule="auto"/>
              <w:jc w:val="center"/>
            </w:pPr>
            <w:r>
              <w:rPr>
                <w:b/>
              </w:rPr>
              <w:t>当前特点</w:t>
            </w:r>
          </w:p>
        </w:tc>
      </w:tr>
      <w:tr w14:paraId="1DC3C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9" w:type="dxa"/>
            <w:vAlign w:val="center"/>
          </w:tcPr>
          <w:p w14:paraId="5B6C7CC9">
            <w:pPr>
              <w:spacing w:after="0" w:line="264" w:lineRule="auto"/>
            </w:pPr>
            <w:r>
              <w:t>浏览器基础</w:t>
            </w:r>
          </w:p>
        </w:tc>
        <w:tc>
          <w:tcPr>
            <w:tcW w:w="2309" w:type="dxa"/>
            <w:vAlign w:val="center"/>
          </w:tcPr>
          <w:p w14:paraId="4EFF3000">
            <w:pPr>
              <w:spacing w:after="0" w:line="264" w:lineRule="auto"/>
            </w:pPr>
            <w:r>
              <w:t>HTML / CSS / JavaScript</w:t>
            </w:r>
          </w:p>
        </w:tc>
        <w:tc>
          <w:tcPr>
            <w:tcW w:w="2309" w:type="dxa"/>
            <w:vAlign w:val="center"/>
          </w:tcPr>
          <w:p w14:paraId="25350114">
            <w:pPr>
              <w:spacing w:after="0" w:line="264" w:lineRule="auto"/>
            </w:pPr>
            <w:r>
              <w:t>结构、样式、交互</w:t>
            </w:r>
          </w:p>
        </w:tc>
        <w:tc>
          <w:tcPr>
            <w:tcW w:w="2309" w:type="dxa"/>
            <w:vAlign w:val="center"/>
          </w:tcPr>
          <w:p w14:paraId="1BE574AA">
            <w:pPr>
              <w:spacing w:after="0" w:line="264" w:lineRule="auto"/>
            </w:pPr>
            <w:r>
              <w:t>标准稳定，原生能力持续增强</w:t>
            </w:r>
          </w:p>
        </w:tc>
      </w:tr>
      <w:tr w14:paraId="46C93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9" w:type="dxa"/>
            <w:vAlign w:val="center"/>
          </w:tcPr>
          <w:p w14:paraId="48726698">
            <w:pPr>
              <w:spacing w:after="0" w:line="264" w:lineRule="auto"/>
            </w:pPr>
            <w:r>
              <w:t>前端框架</w:t>
            </w:r>
          </w:p>
        </w:tc>
        <w:tc>
          <w:tcPr>
            <w:tcW w:w="2309" w:type="dxa"/>
            <w:vAlign w:val="center"/>
          </w:tcPr>
          <w:p w14:paraId="68E2AEC9">
            <w:pPr>
              <w:spacing w:after="0" w:line="264" w:lineRule="auto"/>
            </w:pPr>
            <w:r>
              <w:t>React / Vue / Angular</w:t>
            </w:r>
          </w:p>
        </w:tc>
        <w:tc>
          <w:tcPr>
            <w:tcW w:w="2309" w:type="dxa"/>
            <w:vAlign w:val="center"/>
          </w:tcPr>
          <w:p w14:paraId="28A15042">
            <w:pPr>
              <w:spacing w:after="0" w:line="264" w:lineRule="auto"/>
            </w:pPr>
            <w:r>
              <w:t>复杂 UI 与组件化</w:t>
            </w:r>
          </w:p>
        </w:tc>
        <w:tc>
          <w:tcPr>
            <w:tcW w:w="2309" w:type="dxa"/>
            <w:vAlign w:val="center"/>
          </w:tcPr>
          <w:p w14:paraId="2592C0DB">
            <w:pPr>
              <w:spacing w:after="0" w:line="264" w:lineRule="auto"/>
            </w:pPr>
            <w:r>
              <w:t>生态成熟，框架格局相对稳定</w:t>
            </w:r>
          </w:p>
        </w:tc>
      </w:tr>
      <w:tr w14:paraId="4EEBA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09" w:type="dxa"/>
            <w:vAlign w:val="center"/>
          </w:tcPr>
          <w:p w14:paraId="544792BA">
            <w:pPr>
              <w:spacing w:after="0" w:line="264" w:lineRule="auto"/>
            </w:pPr>
            <w:r>
              <w:t>元框架</w:t>
            </w:r>
          </w:p>
        </w:tc>
        <w:tc>
          <w:tcPr>
            <w:tcW w:w="2309" w:type="dxa"/>
            <w:vAlign w:val="center"/>
          </w:tcPr>
          <w:p w14:paraId="2CF9F3CF">
            <w:pPr>
              <w:spacing w:after="0" w:line="264" w:lineRule="auto"/>
            </w:pPr>
            <w:r>
              <w:t>Next.js / Nuxt / SvelteKit</w:t>
            </w:r>
          </w:p>
        </w:tc>
        <w:tc>
          <w:tcPr>
            <w:tcW w:w="2309" w:type="dxa"/>
            <w:vAlign w:val="center"/>
          </w:tcPr>
          <w:p w14:paraId="25EC7886">
            <w:pPr>
              <w:spacing w:after="0" w:line="264" w:lineRule="auto"/>
            </w:pPr>
            <w:r>
              <w:t>SSR、SSG、路由、全栈整合</w:t>
            </w:r>
          </w:p>
        </w:tc>
        <w:tc>
          <w:tcPr>
            <w:tcW w:w="2309" w:type="dxa"/>
            <w:vAlign w:val="center"/>
          </w:tcPr>
          <w:p w14:paraId="7A8D194E">
            <w:pPr>
              <w:spacing w:after="0" w:line="264" w:lineRule="auto"/>
            </w:pPr>
            <w:r>
              <w:t>服务端与客户端边界更灵活</w:t>
            </w:r>
          </w:p>
        </w:tc>
      </w:tr>
      <w:tr w14:paraId="309E4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9" w:type="dxa"/>
            <w:vAlign w:val="center"/>
          </w:tcPr>
          <w:p w14:paraId="5825A817">
            <w:pPr>
              <w:spacing w:after="0" w:line="264" w:lineRule="auto"/>
            </w:pPr>
            <w:r>
              <w:t>后端</w:t>
            </w:r>
          </w:p>
        </w:tc>
        <w:tc>
          <w:tcPr>
            <w:tcW w:w="2309" w:type="dxa"/>
            <w:vAlign w:val="center"/>
          </w:tcPr>
          <w:p w14:paraId="47F8CB8D">
            <w:pPr>
              <w:spacing w:after="0" w:line="264" w:lineRule="auto"/>
            </w:pPr>
            <w:r>
              <w:t>Spring Boot / Node.js / Go / Python / .NET</w:t>
            </w:r>
          </w:p>
        </w:tc>
        <w:tc>
          <w:tcPr>
            <w:tcW w:w="2309" w:type="dxa"/>
            <w:vAlign w:val="center"/>
          </w:tcPr>
          <w:p w14:paraId="71E76D7B">
            <w:pPr>
              <w:spacing w:after="0" w:line="264" w:lineRule="auto"/>
            </w:pPr>
            <w:r>
              <w:t>业务逻辑与 API</w:t>
            </w:r>
          </w:p>
        </w:tc>
        <w:tc>
          <w:tcPr>
            <w:tcW w:w="2309" w:type="dxa"/>
            <w:vAlign w:val="center"/>
          </w:tcPr>
          <w:p w14:paraId="54391224">
            <w:pPr>
              <w:spacing w:after="0" w:line="264" w:lineRule="auto"/>
            </w:pPr>
            <w:r>
              <w:t>多语言共存，按场景选型</w:t>
            </w:r>
          </w:p>
        </w:tc>
      </w:tr>
      <w:tr w14:paraId="31E37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9" w:type="dxa"/>
            <w:vAlign w:val="center"/>
          </w:tcPr>
          <w:p w14:paraId="2B53C691">
            <w:pPr>
              <w:spacing w:after="0" w:line="264" w:lineRule="auto"/>
            </w:pPr>
            <w:r>
              <w:t>数据</w:t>
            </w:r>
          </w:p>
        </w:tc>
        <w:tc>
          <w:tcPr>
            <w:tcW w:w="2309" w:type="dxa"/>
            <w:vAlign w:val="center"/>
          </w:tcPr>
          <w:p w14:paraId="2D51ACB6">
            <w:pPr>
              <w:spacing w:after="0" w:line="264" w:lineRule="auto"/>
            </w:pPr>
            <w:r>
              <w:t>MySQL / PostgreSQL / Redis / Elasticsearch</w:t>
            </w:r>
          </w:p>
        </w:tc>
        <w:tc>
          <w:tcPr>
            <w:tcW w:w="2309" w:type="dxa"/>
            <w:vAlign w:val="center"/>
          </w:tcPr>
          <w:p w14:paraId="14CB0B17">
            <w:pPr>
              <w:spacing w:after="0" w:line="264" w:lineRule="auto"/>
            </w:pPr>
            <w:r>
              <w:t>事务、缓存、检索</w:t>
            </w:r>
          </w:p>
        </w:tc>
        <w:tc>
          <w:tcPr>
            <w:tcW w:w="2309" w:type="dxa"/>
            <w:vAlign w:val="center"/>
          </w:tcPr>
          <w:p w14:paraId="0BEA08AA">
            <w:pPr>
              <w:spacing w:after="0" w:line="264" w:lineRule="auto"/>
            </w:pPr>
            <w:r>
              <w:t>组合使用成为常态</w:t>
            </w:r>
          </w:p>
        </w:tc>
      </w:tr>
      <w:tr w14:paraId="06CF0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9" w:type="dxa"/>
            <w:vAlign w:val="center"/>
          </w:tcPr>
          <w:p w14:paraId="183D39CA">
            <w:pPr>
              <w:spacing w:after="0" w:line="264" w:lineRule="auto"/>
            </w:pPr>
            <w:r>
              <w:t>异步通信</w:t>
            </w:r>
          </w:p>
        </w:tc>
        <w:tc>
          <w:tcPr>
            <w:tcW w:w="2309" w:type="dxa"/>
            <w:vAlign w:val="center"/>
          </w:tcPr>
          <w:p w14:paraId="73553529">
            <w:pPr>
              <w:spacing w:after="0" w:line="264" w:lineRule="auto"/>
            </w:pPr>
            <w:r>
              <w:t>Kafka / RabbitMQ</w:t>
            </w:r>
          </w:p>
        </w:tc>
        <w:tc>
          <w:tcPr>
            <w:tcW w:w="2309" w:type="dxa"/>
            <w:vAlign w:val="center"/>
          </w:tcPr>
          <w:p w14:paraId="35F63303">
            <w:pPr>
              <w:spacing w:after="0" w:line="264" w:lineRule="auto"/>
            </w:pPr>
            <w:r>
              <w:t>解耦、异步、事件流</w:t>
            </w:r>
          </w:p>
        </w:tc>
        <w:tc>
          <w:tcPr>
            <w:tcW w:w="2309" w:type="dxa"/>
            <w:vAlign w:val="center"/>
          </w:tcPr>
          <w:p w14:paraId="752FA5F5">
            <w:pPr>
              <w:spacing w:after="0" w:line="264" w:lineRule="auto"/>
            </w:pPr>
            <w:r>
              <w:t>用于复杂业务和高吞吐场景</w:t>
            </w:r>
          </w:p>
        </w:tc>
      </w:tr>
      <w:tr w14:paraId="50F29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09" w:type="dxa"/>
            <w:vAlign w:val="center"/>
          </w:tcPr>
          <w:p w14:paraId="1D506033">
            <w:pPr>
              <w:spacing w:after="0" w:line="264" w:lineRule="auto"/>
            </w:pPr>
            <w:r>
              <w:t>交付运维</w:t>
            </w:r>
          </w:p>
        </w:tc>
        <w:tc>
          <w:tcPr>
            <w:tcW w:w="2309" w:type="dxa"/>
            <w:vAlign w:val="center"/>
          </w:tcPr>
          <w:p w14:paraId="16381AD3">
            <w:pPr>
              <w:spacing w:after="0" w:line="264" w:lineRule="auto"/>
            </w:pPr>
            <w:r>
              <w:t>Docker / Kubernetes / CI/CD</w:t>
            </w:r>
          </w:p>
        </w:tc>
        <w:tc>
          <w:tcPr>
            <w:tcW w:w="2309" w:type="dxa"/>
            <w:vAlign w:val="center"/>
          </w:tcPr>
          <w:p w14:paraId="7E117016">
            <w:pPr>
              <w:spacing w:after="0" w:line="264" w:lineRule="auto"/>
            </w:pPr>
            <w:r>
              <w:t>部署、编排、自动化</w:t>
            </w:r>
          </w:p>
        </w:tc>
        <w:tc>
          <w:tcPr>
            <w:tcW w:w="2309" w:type="dxa"/>
            <w:vAlign w:val="center"/>
          </w:tcPr>
          <w:p w14:paraId="6514212C">
            <w:pPr>
              <w:spacing w:after="0" w:line="264" w:lineRule="auto"/>
            </w:pPr>
            <w:r>
              <w:t>云原生与托管化持续发展</w:t>
            </w:r>
          </w:p>
        </w:tc>
      </w:tr>
      <w:tr w14:paraId="40754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9" w:type="dxa"/>
            <w:vAlign w:val="center"/>
          </w:tcPr>
          <w:p w14:paraId="12B7BF03">
            <w:pPr>
              <w:spacing w:after="0" w:line="264" w:lineRule="auto"/>
            </w:pPr>
            <w:r>
              <w:t>智能化</w:t>
            </w:r>
          </w:p>
        </w:tc>
        <w:tc>
          <w:tcPr>
            <w:tcW w:w="2309" w:type="dxa"/>
            <w:vAlign w:val="center"/>
          </w:tcPr>
          <w:p w14:paraId="5B825263">
            <w:pPr>
              <w:spacing w:after="0" w:line="264" w:lineRule="auto"/>
            </w:pPr>
            <w:r>
              <w:t>AI Coding / LLM API / RAG / Agent</w:t>
            </w:r>
          </w:p>
        </w:tc>
        <w:tc>
          <w:tcPr>
            <w:tcW w:w="2309" w:type="dxa"/>
            <w:vAlign w:val="center"/>
          </w:tcPr>
          <w:p w14:paraId="75BEA258">
            <w:pPr>
              <w:spacing w:after="0" w:line="264" w:lineRule="auto"/>
            </w:pPr>
            <w:r>
              <w:t>研发提效与智能产品能力</w:t>
            </w:r>
          </w:p>
        </w:tc>
        <w:tc>
          <w:tcPr>
            <w:tcW w:w="2309" w:type="dxa"/>
            <w:vAlign w:val="center"/>
          </w:tcPr>
          <w:p w14:paraId="5B2DF607">
            <w:pPr>
              <w:spacing w:after="0" w:line="264" w:lineRule="auto"/>
            </w:pPr>
            <w:r>
              <w:t>快速增长，但必须验证可靠性</w:t>
            </w:r>
          </w:p>
        </w:tc>
      </w:tr>
    </w:tbl>
    <w:p w14:paraId="1EAEE847"/>
    <w:sectPr>
      <w:headerReference r:id="rId5" w:type="default"/>
      <w:footerReference r:id="rId6" w:type="default"/>
      <w:pgSz w:w="12240" w:h="15840"/>
      <w:pgMar w:top="1417" w:right="141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ＭＳ 明朝">
    <w:altName w:val="Gubb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ＭＳ 明朝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Gubbi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Dhurjati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hurjati">
    <w:panose1 w:val="02000600000000000000"/>
    <w:charset w:val="00"/>
    <w:family w:val="auto"/>
    <w:pitch w:val="default"/>
    <w:sig w:usb0="80200003" w:usb1="00000000" w:usb2="00000000" w:usb3="00000000" w:csb0="00000001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26448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4439A">
    <w:pPr>
      <w:pStyle w:val="25"/>
      <w:jc w:val="right"/>
    </w:pPr>
    <w:r>
      <w:rPr>
        <w:rFonts w:ascii="宋体" w:hAnsi="宋体" w:eastAsia="宋体"/>
        <w:sz w:val="18"/>
      </w:rPr>
      <w:t>Web 开发</w:t>
    </w:r>
    <w:r>
      <w:rPr>
        <w:rFonts w:hint="eastAsia"/>
        <w:sz w:val="18"/>
        <w:lang w:eastAsia="zh-CN"/>
      </w:rPr>
      <w:t>技术</w:t>
    </w:r>
    <w:r>
      <w:rPr>
        <w:rFonts w:ascii="宋体" w:hAnsi="宋体" w:eastAsia="宋体"/>
        <w:sz w:val="18"/>
      </w:rPr>
      <w:t>现状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FF1881"/>
    <w:rsid w:val="23FAB188"/>
    <w:rsid w:val="7FEC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aptionCN"/>
    <w:qFormat/>
    <w:uiPriority w:val="0"/>
    <w:pPr>
      <w:spacing w:after="200" w:line="276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crane</dc:creator>
  <dc:description>generated by python-docx</dc:description>
  <cp:lastModifiedBy>crane</cp:lastModifiedBy>
  <dcterms:modified xsi:type="dcterms:W3CDTF">2026-09-09T08:38:25Z</dcterms:modified>
  <dc:subject>Web 开发技术现状、工程化、架构与趋势</dc:subject>
  <dc:title>Web 开发现状调研报告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40455E739E29D1789EA9A06A71D9AF7A_42</vt:lpwstr>
  </property>
</Properties>
</file>