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1C6" w:rsidRDefault="006A54BC">
      <w:pPr>
        <w:jc w:val="center"/>
        <w:rPr>
          <w:rFonts w:ascii="Times New Roman" w:hAnsi="Times New Roman" w:cs="Times New Roman"/>
          <w:b/>
          <w:sz w:val="24"/>
          <w:szCs w:val="24"/>
        </w:rPr>
      </w:pPr>
      <w:r>
        <w:rPr>
          <w:rFonts w:ascii="Times New Roman" w:hAnsi="Times New Roman" w:cs="Times New Roman"/>
          <w:b/>
          <w:sz w:val="24"/>
          <w:szCs w:val="24"/>
        </w:rPr>
        <w:t>SPASIAL AUTOKORELASI UNTUK MENGETAHUI POLA PENYEBARAN INDEKS PEMBANGUNAN MANUSIA JAWA TIMUR TAHUN 2017</w:t>
      </w:r>
    </w:p>
    <w:p w:rsidR="006D21C6" w:rsidRDefault="006A54BC" w:rsidP="006A54BC">
      <w:pPr>
        <w:spacing w:after="0" w:line="276"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Antonito Hornay C</w:t>
      </w:r>
    </w:p>
    <w:p w:rsidR="006D21C6" w:rsidRDefault="006A54BC" w:rsidP="006A54BC">
      <w:pPr>
        <w:pStyle w:val="Authors"/>
        <w:spacing w:before="0" w:beforeAutospacing="0" w:after="0" w:line="276" w:lineRule="auto"/>
        <w:rPr>
          <w:sz w:val="24"/>
          <w:szCs w:val="24"/>
          <w:lang w:val="pt-PT"/>
        </w:rPr>
      </w:pPr>
      <w:r>
        <w:rPr>
          <w:sz w:val="24"/>
          <w:szCs w:val="24"/>
          <w:lang w:val="pt-PT"/>
        </w:rPr>
        <w:t>Jurusan Statistika, Fakultas Matematika dan Ilmu Pengetahuan Alam</w:t>
      </w:r>
    </w:p>
    <w:p w:rsidR="006A54BC" w:rsidRDefault="006A54BC" w:rsidP="006A54BC">
      <w:pPr>
        <w:spacing w:after="0" w:line="276" w:lineRule="auto"/>
        <w:jc w:val="center"/>
        <w:rPr>
          <w:rFonts w:ascii="Times New Roman" w:hAnsi="Times New Roman" w:cs="Times New Roman"/>
          <w:sz w:val="24"/>
          <w:szCs w:val="24"/>
          <w:lang w:val="pt-PT"/>
        </w:rPr>
      </w:pPr>
      <w:r>
        <w:rPr>
          <w:rFonts w:ascii="Times New Roman" w:hAnsi="Times New Roman" w:cs="Times New Roman"/>
          <w:sz w:val="24"/>
          <w:szCs w:val="24"/>
          <w:lang w:val="pt-PT"/>
        </w:rPr>
        <w:t>Universitas PGRI Adi Buana Surabaya</w:t>
      </w:r>
    </w:p>
    <w:p w:rsidR="006D21C6" w:rsidRDefault="006A54BC" w:rsidP="006A54BC">
      <w:pPr>
        <w:spacing w:after="0" w:line="276" w:lineRule="auto"/>
        <w:jc w:val="center"/>
        <w:rPr>
          <w:rFonts w:ascii="Times New Roman" w:hAnsi="Times New Roman" w:cs="Times New Roman"/>
          <w:sz w:val="24"/>
          <w:szCs w:val="24"/>
          <w:lang w:val="pt-PT"/>
        </w:rPr>
      </w:pPr>
      <w:r w:rsidRPr="006A54BC">
        <w:rPr>
          <w:rFonts w:ascii="Times New Roman" w:hAnsi="Times New Roman" w:cs="Times New Roman"/>
          <w:sz w:val="24"/>
          <w:szCs w:val="24"/>
          <w:lang w:val="pt-PT"/>
        </w:rPr>
        <w:t xml:space="preserve">Jl. Dukuh Menanggal XII Telp. </w:t>
      </w:r>
      <w:r>
        <w:rPr>
          <w:rFonts w:ascii="Times New Roman" w:hAnsi="Times New Roman" w:cs="Times New Roman"/>
          <w:sz w:val="24"/>
          <w:szCs w:val="24"/>
          <w:lang w:val="pt-PT"/>
        </w:rPr>
        <w:t>(031) 8289873, Surabaya 60234 Indonesia</w:t>
      </w:r>
      <w:r>
        <w:rPr>
          <w:rFonts w:ascii="Times New Roman" w:hAnsi="Times New Roman" w:cs="Times New Roman"/>
          <w:sz w:val="24"/>
          <w:szCs w:val="24"/>
          <w:lang w:val="pt-PT"/>
        </w:rPr>
        <w:br/>
      </w:r>
      <w:r>
        <w:rPr>
          <w:rFonts w:ascii="Times New Roman" w:hAnsi="Times New Roman" w:cs="Times New Roman"/>
          <w:i/>
          <w:iCs/>
          <w:sz w:val="24"/>
          <w:szCs w:val="24"/>
          <w:lang w:val="pt-PT"/>
        </w:rPr>
        <w:t>e-mail</w:t>
      </w:r>
      <w:r>
        <w:rPr>
          <w:rFonts w:ascii="Times New Roman" w:hAnsi="Times New Roman" w:cs="Times New Roman"/>
          <w:sz w:val="24"/>
          <w:szCs w:val="24"/>
          <w:lang w:val="pt-PT"/>
        </w:rPr>
        <w:t xml:space="preserve">: </w:t>
      </w:r>
      <w:hyperlink r:id="rId6" w:history="1">
        <w:r>
          <w:rPr>
            <w:rStyle w:val="Hyperlink"/>
            <w:rFonts w:ascii="Times New Roman" w:hAnsi="Times New Roman" w:cs="Times New Roman"/>
            <w:sz w:val="24"/>
            <w:szCs w:val="24"/>
            <w:lang w:val="pt-PT"/>
          </w:rPr>
          <w:t>antowilcoxon@gmail.com</w:t>
        </w:r>
      </w:hyperlink>
    </w:p>
    <w:p w:rsidR="006D21C6" w:rsidRDefault="006D21C6">
      <w:pPr>
        <w:rPr>
          <w:rFonts w:ascii="Times New Roman" w:hAnsi="Times New Roman" w:cs="Times New Roman"/>
          <w:b/>
          <w:sz w:val="24"/>
          <w:szCs w:val="24"/>
          <w:lang w:val="pt-PT"/>
        </w:rPr>
      </w:pPr>
    </w:p>
    <w:p w:rsidR="006D21C6" w:rsidRDefault="006A54BC">
      <w:pPr>
        <w:jc w:val="center"/>
        <w:rPr>
          <w:rFonts w:ascii="Times New Roman" w:hAnsi="Times New Roman" w:cs="Times New Roman"/>
          <w:b/>
          <w:sz w:val="24"/>
          <w:szCs w:val="24"/>
          <w:lang w:val="pt-PT"/>
        </w:rPr>
      </w:pPr>
      <w:r>
        <w:rPr>
          <w:rFonts w:ascii="Times New Roman" w:hAnsi="Times New Roman" w:cs="Times New Roman"/>
          <w:b/>
          <w:sz w:val="24"/>
          <w:szCs w:val="24"/>
          <w:lang w:val="pt-PT"/>
        </w:rPr>
        <w:t>ABSTRAK</w:t>
      </w:r>
    </w:p>
    <w:p w:rsidR="006D21C6" w:rsidRDefault="006A54BC">
      <w:pPr>
        <w:pStyle w:val="NormalWeb"/>
        <w:spacing w:before="0" w:beforeAutospacing="0" w:after="0" w:afterAutospacing="0" w:line="240" w:lineRule="atLeast"/>
        <w:ind w:firstLine="720"/>
        <w:jc w:val="both"/>
        <w:rPr>
          <w:lang w:val="pt-PT"/>
        </w:rPr>
      </w:pPr>
      <w:r>
        <w:rPr>
          <w:iCs/>
          <w:lang w:val="pt-PT"/>
        </w:rPr>
        <w:t xml:space="preserve">Autokorelasi spasial merupakan salah satu analisis spasial untuk mengetahui pola hubungan atau korelasi antar lokasi (amatan). </w:t>
      </w:r>
      <w:r>
        <w:rPr>
          <w:lang w:val="pt-PT"/>
        </w:rPr>
        <w:t>Pen</w:t>
      </w:r>
      <w:r>
        <w:rPr>
          <w:lang w:val="pt-PT"/>
        </w:rPr>
        <w:t>elitian ini akan menganalisis pola penyebaran Indeks Pembangunan Manusia dalam rangka ingin mengetahui sebaran IPM Jawa Timur dan adanya dependensi IPM antar wilayah di Jawa Timur. Indeks Pembangunan Manusia (IPM) merupakan suatu usaha untuk memahami dan m</w:t>
      </w:r>
      <w:r>
        <w:rPr>
          <w:lang w:val="pt-PT"/>
        </w:rPr>
        <w:t>enidentifikasi tingkat kesejahteraan manusia. Selama ini, visualisasi tingkat kesejahteraan dilakukan melalui tabel dan grafik sehingga secara spasial menjadi masalah. Tujuan dari penelitian ini adalah untuk menvisualisasikan data spasial dengan menggunaka</w:t>
      </w:r>
      <w:r>
        <w:rPr>
          <w:lang w:val="pt-PT"/>
        </w:rPr>
        <w:t xml:space="preserve">n indeks Global Morans dan Indeks Lokal Morans(LISA) berdasarkan metode autokorelasi spasial. Hasil penelitian </w:t>
      </w:r>
      <w:r>
        <w:rPr>
          <w:i/>
          <w:color w:val="000000"/>
          <w:lang w:val="pt-PT"/>
        </w:rPr>
        <w:t>Global Moran’s I</w:t>
      </w:r>
      <w:r>
        <w:rPr>
          <w:color w:val="000000"/>
          <w:lang w:val="pt-PT"/>
        </w:rPr>
        <w:t xml:space="preserve"> menunjukkan adanya autokorelasi spasial positif dan signifikan. Hasil analisis </w:t>
      </w:r>
      <w:r>
        <w:rPr>
          <w:i/>
          <w:color w:val="000000"/>
          <w:lang w:val="pt-PT"/>
        </w:rPr>
        <w:t>Local Moran’s I</w:t>
      </w:r>
      <w:r>
        <w:rPr>
          <w:color w:val="000000"/>
          <w:lang w:val="pt-PT"/>
        </w:rPr>
        <w:t xml:space="preserve"> menunjukkan bahwa </w:t>
      </w:r>
      <w:r>
        <w:rPr>
          <w:lang w:val="pt-PT"/>
        </w:rPr>
        <w:t>Kabupaten Bondowoso, Kabupaten Bangkalan, Kabupaten Pamekasan, Kabupaten Gresik, kabupaten Jember, Kabupaten Probolinggo, Kabupaten Sampang dan kabupaten Sidoarjo memiliki dependensi dalam indikator IPM dengan tingkat kepercayaan 95 persen. Dengan demikian</w:t>
      </w:r>
      <w:r>
        <w:rPr>
          <w:lang w:val="pt-PT"/>
        </w:rPr>
        <w:t xml:space="preserve"> dapat disimpulkan bahwa wilayah tersebut memeiliki keterkaitan spasial dengan wilayah terdekatnya dalam hal IPM antar wilayah di Jawa Timur.  </w:t>
      </w:r>
    </w:p>
    <w:p w:rsidR="006D21C6" w:rsidRDefault="006A54BC">
      <w:pPr>
        <w:autoSpaceDE w:val="0"/>
        <w:autoSpaceDN w:val="0"/>
        <w:adjustRightInd w:val="0"/>
        <w:spacing w:after="0" w:line="240" w:lineRule="auto"/>
        <w:jc w:val="both"/>
        <w:rPr>
          <w:rFonts w:ascii="Times New Roman" w:hAnsi="Times New Roman" w:cs="Times New Roman"/>
          <w:iCs/>
          <w:sz w:val="24"/>
          <w:szCs w:val="24"/>
          <w:lang w:val="pt-PT"/>
        </w:rPr>
      </w:pPr>
      <w:r>
        <w:rPr>
          <w:rFonts w:ascii="Times New Roman" w:hAnsi="Times New Roman" w:cs="Times New Roman"/>
          <w:sz w:val="24"/>
          <w:szCs w:val="24"/>
          <w:lang w:val="pt-PT"/>
        </w:rPr>
        <w:t xml:space="preserve"> </w:t>
      </w:r>
    </w:p>
    <w:p w:rsidR="006D21C6" w:rsidRDefault="006A54BC">
      <w:pPr>
        <w:pStyle w:val="Default"/>
        <w:rPr>
          <w:lang w:val="pt-PT"/>
        </w:rPr>
      </w:pPr>
      <w:r>
        <w:rPr>
          <w:lang w:val="pt-PT"/>
        </w:rPr>
        <w:t xml:space="preserve"> </w:t>
      </w:r>
      <w:r>
        <w:rPr>
          <w:b/>
          <w:lang w:val="pt-PT"/>
        </w:rPr>
        <w:t>Kata Kunci</w:t>
      </w:r>
      <w:r>
        <w:rPr>
          <w:lang w:val="pt-PT"/>
        </w:rPr>
        <w:t>: IPM, Global Moran’s I, Local moran’s I (LISA), autokorelasi spasial.</w:t>
      </w:r>
    </w:p>
    <w:p w:rsidR="006D21C6" w:rsidRDefault="006D21C6">
      <w:pPr>
        <w:jc w:val="center"/>
        <w:rPr>
          <w:rFonts w:ascii="Times New Roman" w:hAnsi="Times New Roman" w:cs="Times New Roman"/>
          <w:b/>
          <w:sz w:val="24"/>
          <w:szCs w:val="24"/>
          <w:lang w:val="pt-PT"/>
        </w:rPr>
      </w:pPr>
    </w:p>
    <w:p w:rsidR="006D21C6" w:rsidRDefault="006A54BC">
      <w:pPr>
        <w:jc w:val="center"/>
        <w:rPr>
          <w:rFonts w:ascii="Times New Roman" w:hAnsi="Times New Roman" w:cs="Times New Roman"/>
          <w:b/>
          <w:sz w:val="24"/>
          <w:szCs w:val="24"/>
        </w:rPr>
      </w:pPr>
      <w:r>
        <w:rPr>
          <w:rFonts w:ascii="Times New Roman" w:hAnsi="Times New Roman" w:cs="Times New Roman"/>
          <w:b/>
          <w:sz w:val="24"/>
          <w:szCs w:val="24"/>
        </w:rPr>
        <w:t>PENDAHULUAN</w:t>
      </w:r>
    </w:p>
    <w:p w:rsidR="006D21C6" w:rsidRDefault="006A54BC" w:rsidP="006A54BC">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geografi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Tobler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Anselin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Rey (2010:17) “</w:t>
      </w:r>
      <w:r>
        <w:rPr>
          <w:rFonts w:ascii="Times New Roman" w:hAnsi="Times New Roman" w:cs="Times New Roman"/>
          <w:i/>
          <w:iCs/>
          <w:sz w:val="24"/>
          <w:szCs w:val="24"/>
        </w:rPr>
        <w:t>everything is related to everything else, but near things are more related tha</w:t>
      </w:r>
      <w:r>
        <w:rPr>
          <w:rFonts w:ascii="Times New Roman" w:hAnsi="Times New Roman" w:cs="Times New Roman"/>
          <w:i/>
          <w:iCs/>
          <w:sz w:val="24"/>
          <w:szCs w:val="24"/>
        </w:rPr>
        <w:t>n distant things</w:t>
      </w:r>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lo</w:t>
      </w:r>
      <w:r>
        <w:rPr>
          <w:rFonts w:ascii="Times New Roman" w:hAnsi="Times New Roman" w:cs="Times New Roman"/>
          <w:sz w:val="24"/>
          <w:szCs w:val="24"/>
        </w:rPr>
        <w:t>kasi</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berdekatan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neighbouring</w:t>
      </w:r>
      <w:proofErr w:type="spellEnd"/>
      <w:r>
        <w:rPr>
          <w:rFonts w:ascii="Times New Roman" w:hAnsi="Times New Roman" w:cs="Times New Roman"/>
          <w:sz w:val="24"/>
          <w:szCs w:val="24"/>
        </w:rPr>
        <w:t>).</w:t>
      </w:r>
    </w:p>
    <w:p w:rsidR="006D21C6" w:rsidRDefault="006D21C6" w:rsidP="006A54BC">
      <w:pPr>
        <w:autoSpaceDE w:val="0"/>
        <w:autoSpaceDN w:val="0"/>
        <w:adjustRightInd w:val="0"/>
        <w:spacing w:after="0" w:line="276" w:lineRule="auto"/>
        <w:rPr>
          <w:rFonts w:ascii="Times New Roman" w:hAnsi="Times New Roman" w:cs="Times New Roman"/>
          <w:sz w:val="24"/>
          <w:szCs w:val="24"/>
        </w:rPr>
      </w:pPr>
    </w:p>
    <w:p w:rsidR="006D21C6" w:rsidRDefault="006A54BC" w:rsidP="006A54BC">
      <w:pPr>
        <w:pStyle w:val="Default"/>
        <w:spacing w:line="276" w:lineRule="auto"/>
        <w:ind w:firstLine="720"/>
        <w:jc w:val="both"/>
        <w:rPr>
          <w:bCs/>
        </w:rPr>
      </w:pPr>
      <w:proofErr w:type="spellStart"/>
      <w:r>
        <w:t>Autokorelasi</w:t>
      </w:r>
      <w:proofErr w:type="spellEnd"/>
      <w:r>
        <w:t xml:space="preserve"> </w:t>
      </w:r>
      <w:proofErr w:type="spellStart"/>
      <w:r>
        <w:t>spasial</w:t>
      </w:r>
      <w:proofErr w:type="spellEnd"/>
      <w:r>
        <w:t xml:space="preserve"> </w:t>
      </w:r>
      <w:proofErr w:type="spellStart"/>
      <w:r>
        <w:t>merupakan</w:t>
      </w:r>
      <w:proofErr w:type="spellEnd"/>
      <w:r>
        <w:t xml:space="preserve"> </w:t>
      </w:r>
      <w:proofErr w:type="spellStart"/>
      <w:r>
        <w:t>satu</w:t>
      </w:r>
      <w:proofErr w:type="spellEnd"/>
      <w:r>
        <w:t xml:space="preserve"> </w:t>
      </w:r>
      <w:proofErr w:type="spellStart"/>
      <w:r>
        <w:t>analisis</w:t>
      </w:r>
      <w:proofErr w:type="spellEnd"/>
      <w:r>
        <w:t xml:space="preserve"> </w:t>
      </w:r>
      <w:proofErr w:type="spellStart"/>
      <w:r>
        <w:t>spasial</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pola</w:t>
      </w:r>
      <w:proofErr w:type="spellEnd"/>
      <w:r>
        <w:t xml:space="preserve"> </w:t>
      </w:r>
      <w:proofErr w:type="spellStart"/>
      <w:r>
        <w:t>hubungan</w:t>
      </w:r>
      <w:proofErr w:type="spellEnd"/>
      <w:r>
        <w:t xml:space="preserve"> </w:t>
      </w:r>
      <w:proofErr w:type="spellStart"/>
      <w:r>
        <w:t>atau</w:t>
      </w:r>
      <w:proofErr w:type="spellEnd"/>
      <w:r>
        <w:t xml:space="preserve"> </w:t>
      </w:r>
      <w:proofErr w:type="spellStart"/>
      <w:r>
        <w:t>korelasi</w:t>
      </w:r>
      <w:proofErr w:type="spellEnd"/>
      <w:r>
        <w:t xml:space="preserve"> </w:t>
      </w:r>
      <w:proofErr w:type="spellStart"/>
      <w:r>
        <w:t>antar</w:t>
      </w:r>
      <w:proofErr w:type="spellEnd"/>
      <w:r>
        <w:t xml:space="preserve"> </w:t>
      </w:r>
      <w:proofErr w:type="spellStart"/>
      <w:proofErr w:type="gramStart"/>
      <w:r>
        <w:t>lokasi</w:t>
      </w:r>
      <w:proofErr w:type="spellEnd"/>
      <w:r>
        <w:t>(</w:t>
      </w:r>
      <w:proofErr w:type="spellStart"/>
      <w:proofErr w:type="gramEnd"/>
      <w:r>
        <w:t>amatan</w:t>
      </w:r>
      <w:proofErr w:type="spellEnd"/>
      <w:r>
        <w:t>).</w:t>
      </w:r>
      <w:proofErr w:type="spellStart"/>
      <w:r>
        <w:t>Beberapa</w:t>
      </w:r>
      <w:proofErr w:type="spellEnd"/>
      <w:r>
        <w:t xml:space="preserve"> </w:t>
      </w:r>
      <w:proofErr w:type="spellStart"/>
      <w:r>
        <w:t>pengujian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autokorelasi</w:t>
      </w:r>
      <w:proofErr w:type="spellEnd"/>
      <w:r>
        <w:t xml:space="preserve"> </w:t>
      </w:r>
      <w:proofErr w:type="spellStart"/>
      <w:r>
        <w:t>spasial</w:t>
      </w:r>
      <w:proofErr w:type="spellEnd"/>
      <w:r>
        <w:t xml:space="preserve"> </w:t>
      </w:r>
      <w:proofErr w:type="spellStart"/>
      <w:r>
        <w:t>adalah</w:t>
      </w:r>
      <w:proofErr w:type="spellEnd"/>
      <w:r>
        <w:t xml:space="preserve"> </w:t>
      </w:r>
      <w:proofErr w:type="spellStart"/>
      <w:r>
        <w:rPr>
          <w:i/>
        </w:rPr>
        <w:t>moran’s</w:t>
      </w:r>
      <w:proofErr w:type="spellEnd"/>
      <w:r>
        <w:rPr>
          <w:i/>
        </w:rPr>
        <w:t xml:space="preserve"> I</w:t>
      </w:r>
      <w:r>
        <w:t xml:space="preserve">, </w:t>
      </w:r>
      <w:proofErr w:type="spellStart"/>
      <w:r>
        <w:t>Rasio</w:t>
      </w:r>
      <w:proofErr w:type="spellEnd"/>
      <w:r>
        <w:t xml:space="preserve"> Geary’s </w:t>
      </w:r>
      <w:proofErr w:type="spellStart"/>
      <w:r>
        <w:t>dan</w:t>
      </w:r>
      <w:proofErr w:type="spellEnd"/>
      <w:r>
        <w:t xml:space="preserve"> </w:t>
      </w:r>
      <w:r>
        <w:rPr>
          <w:i/>
        </w:rPr>
        <w:t>loc</w:t>
      </w:r>
      <w:r>
        <w:rPr>
          <w:i/>
        </w:rPr>
        <w:t>al indicator of Spatial Autocorrelation</w:t>
      </w:r>
      <w:r>
        <w:t xml:space="preserve">(LISA). </w:t>
      </w:r>
      <w:proofErr w:type="spellStart"/>
      <w:r>
        <w:t>Metode</w:t>
      </w:r>
      <w:proofErr w:type="spellEnd"/>
      <w:r>
        <w:t xml:space="preserve"> </w:t>
      </w:r>
      <w:proofErr w:type="spellStart"/>
      <w:r>
        <w:t>ini</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pola</w:t>
      </w:r>
      <w:proofErr w:type="spellEnd"/>
      <w:r>
        <w:t xml:space="preserve"> </w:t>
      </w:r>
      <w:proofErr w:type="spellStart"/>
      <w:proofErr w:type="gramStart"/>
      <w:r>
        <w:t>penyebaran</w:t>
      </w:r>
      <w:proofErr w:type="spellEnd"/>
      <w:r>
        <w:t xml:space="preserve">  </w:t>
      </w:r>
      <w:proofErr w:type="spellStart"/>
      <w:r>
        <w:t>karakteristik</w:t>
      </w:r>
      <w:proofErr w:type="spellEnd"/>
      <w:proofErr w:type="gramEnd"/>
      <w:r>
        <w:t xml:space="preserve"> </w:t>
      </w:r>
      <w:proofErr w:type="spellStart"/>
      <w:r>
        <w:t>suatu</w:t>
      </w:r>
      <w:proofErr w:type="spellEnd"/>
      <w:r>
        <w:t xml:space="preserve"> </w:t>
      </w:r>
      <w:proofErr w:type="spellStart"/>
      <w:r>
        <w:t>wilayah</w:t>
      </w:r>
      <w:proofErr w:type="spellEnd"/>
      <w:r>
        <w:t xml:space="preserve"> </w:t>
      </w:r>
      <w:proofErr w:type="spellStart"/>
      <w:r>
        <w:t>dan</w:t>
      </w:r>
      <w:proofErr w:type="spellEnd"/>
      <w:r>
        <w:t xml:space="preserve"> </w:t>
      </w:r>
      <w:proofErr w:type="spellStart"/>
      <w:r>
        <w:t>keterkaitan</w:t>
      </w:r>
      <w:proofErr w:type="spellEnd"/>
      <w:r>
        <w:t xml:space="preserve"> </w:t>
      </w:r>
      <w:proofErr w:type="spellStart"/>
      <w:r>
        <w:t>antar</w:t>
      </w:r>
      <w:proofErr w:type="spellEnd"/>
      <w:r>
        <w:t xml:space="preserve"> </w:t>
      </w:r>
      <w:proofErr w:type="spellStart"/>
      <w:r>
        <w:t>lokasi</w:t>
      </w:r>
      <w:proofErr w:type="spellEnd"/>
      <w:r>
        <w:t xml:space="preserve"> </w:t>
      </w:r>
      <w:proofErr w:type="spellStart"/>
      <w:r>
        <w:t>didalamnya</w:t>
      </w:r>
      <w:proofErr w:type="spellEnd"/>
      <w:r>
        <w:t xml:space="preserve">. </w:t>
      </w:r>
      <w:proofErr w:type="spellStart"/>
      <w:r>
        <w:t>Selain</w:t>
      </w:r>
      <w:proofErr w:type="spellEnd"/>
      <w:r>
        <w:t xml:space="preserve"> </w:t>
      </w:r>
      <w:proofErr w:type="spellStart"/>
      <w:r>
        <w:t>itu</w:t>
      </w:r>
      <w:proofErr w:type="spellEnd"/>
      <w:r>
        <w:t xml:space="preserve"> </w:t>
      </w:r>
      <w:proofErr w:type="spellStart"/>
      <w:r>
        <w:t>metode</w:t>
      </w:r>
      <w:proofErr w:type="spellEnd"/>
      <w:r>
        <w:t xml:space="preserve"> </w:t>
      </w:r>
      <w:proofErr w:type="spellStart"/>
      <w:r>
        <w:t>ini</w:t>
      </w:r>
      <w:proofErr w:type="spellEnd"/>
      <w:r>
        <w:t xml:space="preserve"> </w:t>
      </w:r>
      <w:proofErr w:type="spellStart"/>
      <w:r>
        <w:t>juga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identifikasi</w:t>
      </w:r>
      <w:proofErr w:type="spellEnd"/>
      <w:r>
        <w:t xml:space="preserve"> </w:t>
      </w:r>
      <w:proofErr w:type="spellStart"/>
      <w:r>
        <w:lastRenderedPageBreak/>
        <w:t>pe</w:t>
      </w:r>
      <w:r>
        <w:t>modelan</w:t>
      </w:r>
      <w:proofErr w:type="spellEnd"/>
      <w:r>
        <w:t xml:space="preserve"> </w:t>
      </w:r>
      <w:proofErr w:type="spellStart"/>
      <w:r>
        <w:t>spasial</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autokorelasi</w:t>
      </w:r>
      <w:proofErr w:type="spellEnd"/>
      <w:r>
        <w:t xml:space="preserve"> </w:t>
      </w:r>
      <w:proofErr w:type="spellStart"/>
      <w:r>
        <w:t>spasial</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rPr>
          <w:bCs/>
        </w:rPr>
        <w:t>Triastuti</w:t>
      </w:r>
      <w:proofErr w:type="spellEnd"/>
      <w:r>
        <w:rPr>
          <w:bCs/>
        </w:rPr>
        <w:t xml:space="preserve"> </w:t>
      </w:r>
      <w:proofErr w:type="spellStart"/>
      <w:r>
        <w:rPr>
          <w:bCs/>
        </w:rPr>
        <w:t>Wuryandari</w:t>
      </w:r>
      <w:proofErr w:type="spellEnd"/>
      <w:r>
        <w:rPr>
          <w:bCs/>
        </w:rPr>
        <w:t xml:space="preserve"> </w:t>
      </w:r>
      <w:proofErr w:type="spellStart"/>
      <w:r>
        <w:rPr>
          <w:bCs/>
        </w:rPr>
        <w:t>dkk</w:t>
      </w:r>
      <w:proofErr w:type="spellEnd"/>
      <w:r>
        <w:rPr>
          <w:bCs/>
        </w:rPr>
        <w:t xml:space="preserve"> (</w:t>
      </w:r>
      <w:proofErr w:type="spellStart"/>
      <w:r>
        <w:rPr>
          <w:bCs/>
        </w:rPr>
        <w:t>Identifikasi</w:t>
      </w:r>
      <w:proofErr w:type="spellEnd"/>
      <w:r>
        <w:rPr>
          <w:bCs/>
        </w:rPr>
        <w:t xml:space="preserve"> </w:t>
      </w:r>
      <w:proofErr w:type="spellStart"/>
      <w:r>
        <w:rPr>
          <w:bCs/>
        </w:rPr>
        <w:t>Autokorelasi</w:t>
      </w:r>
      <w:proofErr w:type="spellEnd"/>
      <w:r>
        <w:rPr>
          <w:bCs/>
        </w:rPr>
        <w:t xml:space="preserve"> </w:t>
      </w:r>
      <w:proofErr w:type="spellStart"/>
      <w:r>
        <w:rPr>
          <w:bCs/>
        </w:rPr>
        <w:t>Spasial</w:t>
      </w:r>
      <w:proofErr w:type="spellEnd"/>
      <w:r>
        <w:rPr>
          <w:bCs/>
        </w:rPr>
        <w:t xml:space="preserve"> </w:t>
      </w:r>
      <w:proofErr w:type="spellStart"/>
      <w:r>
        <w:rPr>
          <w:bCs/>
        </w:rPr>
        <w:t>Pada</w:t>
      </w:r>
      <w:proofErr w:type="spellEnd"/>
      <w:r>
        <w:rPr>
          <w:bCs/>
        </w:rPr>
        <w:t xml:space="preserve"> </w:t>
      </w:r>
      <w:proofErr w:type="spellStart"/>
      <w:r>
        <w:rPr>
          <w:bCs/>
        </w:rPr>
        <w:t>Jumlahpengangguran</w:t>
      </w:r>
      <w:proofErr w:type="spellEnd"/>
      <w:r>
        <w:rPr>
          <w:bCs/>
        </w:rPr>
        <w:t xml:space="preserve"> Di </w:t>
      </w:r>
      <w:proofErr w:type="spellStart"/>
      <w:r>
        <w:rPr>
          <w:bCs/>
        </w:rPr>
        <w:t>Jawa</w:t>
      </w:r>
      <w:proofErr w:type="spellEnd"/>
      <w:r>
        <w:rPr>
          <w:bCs/>
        </w:rPr>
        <w:t xml:space="preserve"> Tengah </w:t>
      </w:r>
      <w:proofErr w:type="spellStart"/>
      <w:r>
        <w:rPr>
          <w:bCs/>
        </w:rPr>
        <w:t>Menggunakan</w:t>
      </w:r>
      <w:proofErr w:type="spellEnd"/>
      <w:r>
        <w:rPr>
          <w:bCs/>
        </w:rPr>
        <w:t xml:space="preserve"> </w:t>
      </w:r>
      <w:proofErr w:type="spellStart"/>
      <w:r>
        <w:rPr>
          <w:bCs/>
        </w:rPr>
        <w:t>Indeks</w:t>
      </w:r>
      <w:proofErr w:type="spellEnd"/>
      <w:r>
        <w:rPr>
          <w:bCs/>
        </w:rPr>
        <w:t xml:space="preserve"> Moran), </w:t>
      </w:r>
      <w:proofErr w:type="spellStart"/>
      <w:r>
        <w:rPr>
          <w:bCs/>
        </w:rPr>
        <w:t>kemudian</w:t>
      </w:r>
      <w:proofErr w:type="spellEnd"/>
      <w:r>
        <w:rPr>
          <w:bCs/>
        </w:rPr>
        <w:t xml:space="preserve"> </w:t>
      </w:r>
      <w:proofErr w:type="spellStart"/>
      <w:r>
        <w:rPr>
          <w:iCs/>
        </w:rPr>
        <w:t>Diah</w:t>
      </w:r>
      <w:proofErr w:type="spellEnd"/>
      <w:r>
        <w:rPr>
          <w:iCs/>
        </w:rPr>
        <w:t xml:space="preserve"> </w:t>
      </w:r>
      <w:proofErr w:type="spellStart"/>
      <w:r>
        <w:rPr>
          <w:iCs/>
        </w:rPr>
        <w:t>Ayu</w:t>
      </w:r>
      <w:proofErr w:type="spellEnd"/>
      <w:r>
        <w:rPr>
          <w:iCs/>
        </w:rPr>
        <w:t xml:space="preserve"> </w:t>
      </w:r>
      <w:proofErr w:type="spellStart"/>
      <w:r>
        <w:rPr>
          <w:iCs/>
        </w:rPr>
        <w:t>Novitasari</w:t>
      </w:r>
      <w:proofErr w:type="spellEnd"/>
      <w:r>
        <w:rPr>
          <w:iCs/>
        </w:rPr>
        <w:t xml:space="preserve"> </w:t>
      </w:r>
      <w:r>
        <w:rPr>
          <w:bCs/>
          <w:i/>
        </w:rPr>
        <w:t>Spatial Pattern Analysis</w:t>
      </w:r>
      <w:r>
        <w:rPr>
          <w:bCs/>
        </w:rPr>
        <w:t xml:space="preserve"> Dan </w:t>
      </w:r>
      <w:r>
        <w:rPr>
          <w:bCs/>
          <w:i/>
        </w:rPr>
        <w:t>Spatial Autocorrelation</w:t>
      </w:r>
      <w:r>
        <w:rPr>
          <w:bCs/>
        </w:rPr>
        <w:t xml:space="preserve"> </w:t>
      </w:r>
      <w:proofErr w:type="spellStart"/>
      <w:r>
        <w:rPr>
          <w:bCs/>
        </w:rPr>
        <w:t>Produk</w:t>
      </w:r>
      <w:proofErr w:type="spellEnd"/>
      <w:r>
        <w:rPr>
          <w:bCs/>
        </w:rPr>
        <w:t xml:space="preserve"> </w:t>
      </w:r>
      <w:proofErr w:type="spellStart"/>
      <w:r>
        <w:rPr>
          <w:bCs/>
        </w:rPr>
        <w:t>Domestik</w:t>
      </w:r>
      <w:proofErr w:type="spellEnd"/>
      <w:r>
        <w:rPr>
          <w:bCs/>
        </w:rPr>
        <w:t xml:space="preserve"> Regional </w:t>
      </w:r>
      <w:proofErr w:type="spellStart"/>
      <w:r>
        <w:rPr>
          <w:bCs/>
        </w:rPr>
        <w:t>Bruto</w:t>
      </w:r>
      <w:proofErr w:type="spellEnd"/>
      <w:r>
        <w:rPr>
          <w:bCs/>
        </w:rPr>
        <w:t xml:space="preserve"> </w:t>
      </w:r>
      <w:proofErr w:type="spellStart"/>
      <w:r>
        <w:rPr>
          <w:bCs/>
        </w:rPr>
        <w:t>Sektor</w:t>
      </w:r>
      <w:proofErr w:type="spellEnd"/>
      <w:r>
        <w:rPr>
          <w:bCs/>
        </w:rPr>
        <w:t xml:space="preserve"> </w:t>
      </w:r>
      <w:proofErr w:type="spellStart"/>
      <w:r>
        <w:rPr>
          <w:bCs/>
        </w:rPr>
        <w:t>Industri</w:t>
      </w:r>
      <w:proofErr w:type="spellEnd"/>
      <w:r>
        <w:rPr>
          <w:bCs/>
        </w:rPr>
        <w:t xml:space="preserve"> </w:t>
      </w:r>
      <w:proofErr w:type="spellStart"/>
      <w:r>
        <w:rPr>
          <w:bCs/>
        </w:rPr>
        <w:t>Untuk</w:t>
      </w:r>
      <w:proofErr w:type="spellEnd"/>
      <w:r>
        <w:rPr>
          <w:bCs/>
        </w:rPr>
        <w:t xml:space="preserve"> </w:t>
      </w:r>
      <w:proofErr w:type="spellStart"/>
      <w:r>
        <w:rPr>
          <w:bCs/>
        </w:rPr>
        <w:t>Menggambarkan</w:t>
      </w:r>
      <w:proofErr w:type="spellEnd"/>
      <w:r>
        <w:rPr>
          <w:bCs/>
        </w:rPr>
        <w:t xml:space="preserve"> </w:t>
      </w:r>
      <w:proofErr w:type="spellStart"/>
      <w:r>
        <w:rPr>
          <w:bCs/>
        </w:rPr>
        <w:t>Perekonomian</w:t>
      </w:r>
      <w:proofErr w:type="spellEnd"/>
      <w:r>
        <w:rPr>
          <w:bCs/>
        </w:rPr>
        <w:t xml:space="preserve"> </w:t>
      </w:r>
      <w:proofErr w:type="spellStart"/>
      <w:r>
        <w:rPr>
          <w:bCs/>
        </w:rPr>
        <w:t>Penduduk</w:t>
      </w:r>
      <w:proofErr w:type="spellEnd"/>
      <w:r>
        <w:rPr>
          <w:bCs/>
        </w:rPr>
        <w:t xml:space="preserve"> di </w:t>
      </w:r>
      <w:proofErr w:type="spellStart"/>
      <w:r>
        <w:rPr>
          <w:bCs/>
        </w:rPr>
        <w:t>Jawa</w:t>
      </w:r>
      <w:proofErr w:type="spellEnd"/>
      <w:r>
        <w:rPr>
          <w:bCs/>
        </w:rPr>
        <w:t xml:space="preserve"> </w:t>
      </w:r>
      <w:proofErr w:type="spellStart"/>
      <w:r>
        <w:rPr>
          <w:bCs/>
        </w:rPr>
        <w:t>Timur</w:t>
      </w:r>
      <w:proofErr w:type="spellEnd"/>
      <w:r>
        <w:rPr>
          <w:bCs/>
        </w:rPr>
        <w:t xml:space="preserve">. </w:t>
      </w:r>
    </w:p>
    <w:p w:rsidR="006D21C6" w:rsidRDefault="006D21C6" w:rsidP="006A54BC">
      <w:pPr>
        <w:pStyle w:val="Default"/>
        <w:spacing w:line="276" w:lineRule="auto"/>
        <w:ind w:firstLine="720"/>
        <w:jc w:val="both"/>
      </w:pPr>
    </w:p>
    <w:p w:rsidR="006D21C6" w:rsidRDefault="006A54BC" w:rsidP="006A54BC">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Tingkat </w:t>
      </w:r>
      <w:proofErr w:type="spellStart"/>
      <w:r>
        <w:rPr>
          <w:rFonts w:ascii="Times New Roman" w:hAnsi="Times New Roman" w:cs="Times New Roman"/>
          <w:sz w:val="24"/>
          <w:szCs w:val="24"/>
        </w:rPr>
        <w:t>kesejahteraan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kapita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pengangguran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kemiskinan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Kemiskinan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(IPM; </w:t>
      </w:r>
      <w:r>
        <w:rPr>
          <w:rFonts w:ascii="Times New Roman" w:hAnsi="Times New Roman" w:cs="Times New Roman"/>
          <w:i/>
          <w:sz w:val="24"/>
          <w:szCs w:val="24"/>
        </w:rPr>
        <w:t>Human Development Index-HDI</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kesejahteraan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
    <w:p w:rsidR="006D21C6" w:rsidRDefault="006D21C6" w:rsidP="006A54BC">
      <w:pPr>
        <w:autoSpaceDE w:val="0"/>
        <w:autoSpaceDN w:val="0"/>
        <w:adjustRightInd w:val="0"/>
        <w:spacing w:after="0" w:line="276" w:lineRule="auto"/>
        <w:ind w:firstLine="720"/>
        <w:jc w:val="both"/>
        <w:rPr>
          <w:rFonts w:ascii="Times New Roman" w:hAnsi="Times New Roman" w:cs="Times New Roman"/>
          <w:sz w:val="24"/>
          <w:szCs w:val="24"/>
        </w:rPr>
      </w:pPr>
    </w:p>
    <w:p w:rsidR="006D21C6" w:rsidRDefault="006A54BC" w:rsidP="006A54BC">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indicator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3) rata-rata lama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4) rata-rat</w:t>
      </w:r>
      <w:r>
        <w:rPr>
          <w:rFonts w:ascii="Times New Roman" w:hAnsi="Times New Roman" w:cs="Times New Roman"/>
          <w:sz w:val="24"/>
          <w:szCs w:val="24"/>
        </w:rPr>
        <w:t xml:space="preserve">a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kapita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tercermin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purchasing Power Parity Index</w:t>
      </w:r>
      <w:r>
        <w:rPr>
          <w:rFonts w:ascii="Times New Roman" w:hAnsi="Times New Roman" w:cs="Times New Roman"/>
          <w:sz w:val="24"/>
          <w:szCs w:val="24"/>
        </w:rPr>
        <w:t xml:space="preserve">(PPP). </w:t>
      </w:r>
      <w:r>
        <w:rPr>
          <w:rFonts w:ascii="Times New Roman" w:hAnsi="Times New Roman" w:cs="Times New Roman"/>
          <w:i/>
          <w:sz w:val="24"/>
          <w:szCs w:val="24"/>
        </w:rPr>
        <w:t xml:space="preserve">United Nation Development Index </w:t>
      </w:r>
      <w:r>
        <w:rPr>
          <w:rFonts w:ascii="Times New Roman" w:hAnsi="Times New Roman" w:cs="Times New Roman"/>
          <w:sz w:val="24"/>
          <w:szCs w:val="24"/>
        </w:rPr>
        <w:t xml:space="preserve">(UNDP)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indicator </w:t>
      </w:r>
      <w:proofErr w:type="spellStart"/>
      <w:r>
        <w:rPr>
          <w:rFonts w:ascii="Times New Roman" w:hAnsi="Times New Roman" w:cs="Times New Roman"/>
          <w:sz w:val="24"/>
          <w:szCs w:val="24"/>
        </w:rPr>
        <w:t>makro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Human development Index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Pembangunan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un</w:t>
      </w:r>
      <w:r>
        <w:rPr>
          <w:rFonts w:ascii="Times New Roman" w:hAnsi="Times New Roman" w:cs="Times New Roman"/>
          <w:sz w:val="24"/>
          <w:szCs w:val="24"/>
        </w:rPr>
        <w:t>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yang status </w:t>
      </w:r>
      <w:proofErr w:type="spellStart"/>
      <w:r>
        <w:rPr>
          <w:rFonts w:ascii="Times New Roman" w:hAnsi="Times New Roman" w:cs="Times New Roman"/>
          <w:sz w:val="24"/>
          <w:szCs w:val="24"/>
        </w:rPr>
        <w:t>manuasianya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
    <w:p w:rsidR="006D21C6" w:rsidRDefault="006D21C6" w:rsidP="006A54BC">
      <w:pPr>
        <w:autoSpaceDE w:val="0"/>
        <w:autoSpaceDN w:val="0"/>
        <w:adjustRightInd w:val="0"/>
        <w:spacing w:after="0" w:line="276" w:lineRule="auto"/>
        <w:jc w:val="both"/>
        <w:rPr>
          <w:rFonts w:ascii="Times New Roman" w:hAnsi="Times New Roman" w:cs="Times New Roman"/>
          <w:sz w:val="24"/>
          <w:szCs w:val="24"/>
        </w:rPr>
      </w:pPr>
    </w:p>
    <w:p w:rsidR="006D21C6" w:rsidRDefault="006A54BC" w:rsidP="006A54BC">
      <w:pPr>
        <w:autoSpaceDE w:val="0"/>
        <w:autoSpaceDN w:val="0"/>
        <w:adjustRightInd w:val="0"/>
        <w:spacing w:after="0" w:line="276" w:lineRule="auto"/>
        <w:ind w:firstLine="720"/>
        <w:jc w:val="both"/>
        <w:rPr>
          <w:rFonts w:ascii="Times New Roman" w:hAnsi="Times New Roman" w:cs="Times New Roman"/>
          <w:sz w:val="24"/>
          <w:szCs w:val="24"/>
          <w:lang w:val="pt-PT"/>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Timur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2017)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IPM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r>
        <w:rPr>
          <w:rFonts w:ascii="Times New Roman" w:hAnsi="Times New Roman" w:cs="Times New Roman"/>
          <w:sz w:val="24"/>
          <w:szCs w:val="24"/>
          <w:lang w:val="pt-PT"/>
        </w:rPr>
        <w:t xml:space="preserve">Pada tahun 2016 IPM Jawa Timur mencapai 69.74 dan </w:t>
      </w:r>
      <w:r>
        <w:rPr>
          <w:rFonts w:ascii="Times New Roman" w:hAnsi="Times New Roman" w:cs="Times New Roman"/>
          <w:sz w:val="24"/>
          <w:szCs w:val="24"/>
          <w:lang w:val="pt-PT"/>
        </w:rPr>
        <w:t>selanjutnya pada tahun 2017 mencapai 70.27 atau tumbuh sebesar 0.67. Pada tahun  2017 indeks pembangunan manusia di Jawa Timur berkategori “tinggi”, naik dari kelas kategori sebelumnya “sedang”. IPM tertinggi tercacat di surabaya dengan IPM sebesar 81.07 s</w:t>
      </w:r>
      <w:r>
        <w:rPr>
          <w:rFonts w:ascii="Times New Roman" w:hAnsi="Times New Roman" w:cs="Times New Roman"/>
          <w:sz w:val="24"/>
          <w:szCs w:val="24"/>
          <w:lang w:val="pt-PT"/>
        </w:rPr>
        <w:t>edangkan IPM terendah tercacat di Sampang (59.90).</w:t>
      </w:r>
    </w:p>
    <w:p w:rsidR="006D21C6" w:rsidRDefault="006D21C6" w:rsidP="006A54BC">
      <w:pPr>
        <w:spacing w:after="0" w:line="276" w:lineRule="auto"/>
        <w:jc w:val="center"/>
        <w:rPr>
          <w:rFonts w:ascii="Times New Roman" w:hAnsi="Times New Roman" w:cs="Times New Roman"/>
          <w:b/>
          <w:sz w:val="24"/>
          <w:szCs w:val="24"/>
          <w:lang w:val="pt-PT"/>
        </w:rPr>
      </w:pPr>
    </w:p>
    <w:p w:rsidR="006D21C6" w:rsidRPr="006A54BC" w:rsidRDefault="006A54BC" w:rsidP="006A54BC">
      <w:pPr>
        <w:spacing w:after="0" w:line="276" w:lineRule="auto"/>
        <w:jc w:val="center"/>
        <w:rPr>
          <w:rFonts w:ascii="Times New Roman" w:hAnsi="Times New Roman" w:cs="Times New Roman"/>
          <w:b/>
          <w:sz w:val="24"/>
          <w:szCs w:val="24"/>
          <w:lang w:val="pt-PT"/>
        </w:rPr>
      </w:pPr>
      <w:r w:rsidRPr="006A54BC">
        <w:rPr>
          <w:rFonts w:ascii="Times New Roman" w:hAnsi="Times New Roman" w:cs="Times New Roman"/>
          <w:b/>
          <w:sz w:val="24"/>
          <w:szCs w:val="24"/>
          <w:lang w:val="pt-PT"/>
        </w:rPr>
        <w:t>TINJAUAN PUSTAKA</w:t>
      </w:r>
    </w:p>
    <w:p w:rsidR="006D21C6" w:rsidRPr="006A54BC" w:rsidRDefault="006A54BC" w:rsidP="006A54BC">
      <w:pPr>
        <w:spacing w:after="0" w:line="276" w:lineRule="auto"/>
        <w:rPr>
          <w:rFonts w:ascii="Times New Roman" w:hAnsi="Times New Roman" w:cs="Times New Roman"/>
          <w:b/>
          <w:sz w:val="24"/>
          <w:szCs w:val="24"/>
          <w:lang w:val="pt-PT"/>
        </w:rPr>
      </w:pPr>
      <w:r w:rsidRPr="006A54BC">
        <w:rPr>
          <w:rFonts w:ascii="Times New Roman" w:hAnsi="Times New Roman" w:cs="Times New Roman"/>
          <w:b/>
          <w:sz w:val="24"/>
          <w:szCs w:val="24"/>
          <w:lang w:val="pt-PT"/>
        </w:rPr>
        <w:t>Autokorelasi Spasial</w:t>
      </w:r>
    </w:p>
    <w:p w:rsidR="006D21C6" w:rsidRPr="006A54BC" w:rsidRDefault="006A54BC" w:rsidP="006A54BC">
      <w:pPr>
        <w:spacing w:after="0" w:line="276" w:lineRule="auto"/>
        <w:ind w:firstLine="720"/>
        <w:jc w:val="both"/>
        <w:rPr>
          <w:rFonts w:ascii="Times New Roman" w:hAnsi="Times New Roman" w:cs="Times New Roman"/>
          <w:sz w:val="24"/>
          <w:szCs w:val="24"/>
          <w:lang w:val="pt-PT"/>
        </w:rPr>
      </w:pPr>
      <w:r w:rsidRPr="006A54BC">
        <w:rPr>
          <w:rFonts w:ascii="Times New Roman" w:hAnsi="Times New Roman" w:cs="Times New Roman"/>
          <w:sz w:val="24"/>
          <w:szCs w:val="24"/>
          <w:lang w:val="pt-PT"/>
        </w:rPr>
        <w:t>Autokorelasi spasial adalah taksiran dari korelasi antar nilai amatan yang berkaitan dengan lokasi spasial pada variabel yang sama. Autokorelasi spasial positif menun</w:t>
      </w:r>
      <w:r w:rsidRPr="006A54BC">
        <w:rPr>
          <w:rFonts w:ascii="Times New Roman" w:hAnsi="Times New Roman" w:cs="Times New Roman"/>
          <w:sz w:val="24"/>
          <w:szCs w:val="24"/>
          <w:lang w:val="pt-PT"/>
        </w:rPr>
        <w:t>jukkan adanya kemiripan nilai dari lokasi-lokasi yang berdekatan dan cenderung berkelompok. Sedangkan autokorelasi spasial yang negatif menunjukkan bahwa lokasi-lokasi yang berdekatan mempunyai nilai yang berbeda dan cenderung menyebar.</w:t>
      </w:r>
    </w:p>
    <w:p w:rsidR="006D21C6" w:rsidRPr="006A54BC" w:rsidRDefault="006A54BC" w:rsidP="006A54BC">
      <w:pPr>
        <w:pStyle w:val="Default"/>
        <w:spacing w:line="276" w:lineRule="auto"/>
        <w:rPr>
          <w:lang w:val="pt-PT"/>
        </w:rPr>
      </w:pPr>
      <w:r w:rsidRPr="006A54BC">
        <w:rPr>
          <w:lang w:val="pt-PT"/>
        </w:rPr>
        <w:t xml:space="preserve">Karekteristik dari </w:t>
      </w:r>
      <w:r w:rsidRPr="006A54BC">
        <w:rPr>
          <w:lang w:val="pt-PT"/>
        </w:rPr>
        <w:t>autokorelasi spasial yang diungkapkan oleh Kosfeld</w:t>
      </w:r>
      <w:r w:rsidRPr="006A54BC">
        <w:rPr>
          <w:vertAlign w:val="superscript"/>
          <w:lang w:val="pt-PT"/>
        </w:rPr>
        <w:t>[4]</w:t>
      </w:r>
      <w:r w:rsidRPr="006A54BC">
        <w:rPr>
          <w:lang w:val="pt-PT"/>
        </w:rPr>
        <w:t xml:space="preserve"> , yaitu: </w:t>
      </w:r>
    </w:p>
    <w:p w:rsidR="006D21C6" w:rsidRDefault="006A54BC" w:rsidP="006A54BC">
      <w:pPr>
        <w:pStyle w:val="Default"/>
        <w:spacing w:line="276" w:lineRule="auto"/>
        <w:rPr>
          <w:lang w:val="pt-PT"/>
        </w:rPr>
      </w:pPr>
      <w:r>
        <w:rPr>
          <w:lang w:val="pt-PT"/>
        </w:rPr>
        <w:t xml:space="preserve">1. Jika terdapat pola sistematis pada distribusi spasial dari variabel yang diamati, maka terdapat autokorelasi spasial. </w:t>
      </w:r>
    </w:p>
    <w:p w:rsidR="006D21C6" w:rsidRDefault="006A54BC" w:rsidP="006A54BC">
      <w:pPr>
        <w:pStyle w:val="Default"/>
        <w:spacing w:line="276" w:lineRule="auto"/>
        <w:rPr>
          <w:lang w:val="pt-PT"/>
        </w:rPr>
      </w:pPr>
      <w:r>
        <w:rPr>
          <w:lang w:val="pt-PT"/>
        </w:rPr>
        <w:t>2. Jika kedekatan atau ketetanggaan antar daerah lebih dekat, maka dap</w:t>
      </w:r>
      <w:r>
        <w:rPr>
          <w:lang w:val="pt-PT"/>
        </w:rPr>
        <w:t xml:space="preserve">at dikatakan ada autokorelasi spasial positif. </w:t>
      </w:r>
    </w:p>
    <w:p w:rsidR="006D21C6" w:rsidRDefault="006A54BC" w:rsidP="006A54BC">
      <w:pPr>
        <w:pStyle w:val="Default"/>
        <w:spacing w:line="276" w:lineRule="auto"/>
        <w:rPr>
          <w:lang w:val="pt-PT"/>
        </w:rPr>
      </w:pPr>
      <w:r>
        <w:rPr>
          <w:lang w:val="pt-PT"/>
        </w:rPr>
        <w:t xml:space="preserve">3. Autokorelasi spasial negatif menggambarkan pola ketetanggaan yang tidak sistematis. </w:t>
      </w:r>
    </w:p>
    <w:p w:rsidR="006D21C6" w:rsidRDefault="006A54BC" w:rsidP="006A54BC">
      <w:pPr>
        <w:pStyle w:val="Default"/>
        <w:spacing w:line="276" w:lineRule="auto"/>
        <w:rPr>
          <w:lang w:val="pt-PT"/>
        </w:rPr>
      </w:pPr>
      <w:r>
        <w:rPr>
          <w:lang w:val="pt-PT"/>
        </w:rPr>
        <w:t xml:space="preserve">4. Pola acak dari data spasial menunjukkan tidak ada autokorelasi spasial. </w:t>
      </w:r>
    </w:p>
    <w:p w:rsidR="006D21C6" w:rsidRDefault="006D21C6" w:rsidP="006A54BC">
      <w:pPr>
        <w:spacing w:after="0" w:line="276" w:lineRule="auto"/>
        <w:ind w:firstLine="720"/>
        <w:jc w:val="both"/>
        <w:rPr>
          <w:rFonts w:ascii="Times New Roman" w:hAnsi="Times New Roman" w:cs="Times New Roman"/>
          <w:sz w:val="24"/>
          <w:szCs w:val="24"/>
          <w:lang w:val="pt-PT"/>
        </w:rPr>
      </w:pPr>
    </w:p>
    <w:p w:rsidR="006D21C6" w:rsidRDefault="006A54BC" w:rsidP="006A54BC">
      <w:pPr>
        <w:spacing w:after="0" w:line="276"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lastRenderedPageBreak/>
        <w:t xml:space="preserve">Menurut [5] dalam Kartika [2] autokorelasi </w:t>
      </w:r>
      <w:r>
        <w:rPr>
          <w:rFonts w:ascii="Times New Roman" w:hAnsi="Times New Roman" w:cs="Times New Roman"/>
          <w:sz w:val="24"/>
          <w:szCs w:val="24"/>
          <w:lang w:val="pt-PT"/>
        </w:rPr>
        <w:t>spasial adalah korelasi antara variabel dengan dirinya sendiri berdasarkan ruang atau dapat juga diartikan suatu ukuran kemiripan dari objek di dalam suatu ruang (jarak, waktu dan wilayah). Jika terdapat pola sistematik di dalam penyebaran sebuah variabel,</w:t>
      </w:r>
      <w:r>
        <w:rPr>
          <w:rFonts w:ascii="Times New Roman" w:hAnsi="Times New Roman" w:cs="Times New Roman"/>
          <w:sz w:val="24"/>
          <w:szCs w:val="24"/>
          <w:lang w:val="pt-PT"/>
        </w:rPr>
        <w:t xml:space="preserve"> maka terdapat autokorelasi spasial. Adanya autokorelasi spasial mengindikasikan bahwa nilai atribut pada daerah tertentu terkait oleh nilai atribut tersebut pada daerah lain yang letaknya berdekatan (bertetangga).</w:t>
      </w:r>
    </w:p>
    <w:p w:rsidR="006D21C6" w:rsidRDefault="006A54BC" w:rsidP="006A54BC">
      <w:pPr>
        <w:autoSpaceDE w:val="0"/>
        <w:autoSpaceDN w:val="0"/>
        <w:adjustRightInd w:val="0"/>
        <w:spacing w:after="0" w:line="276" w:lineRule="auto"/>
        <w:rPr>
          <w:rFonts w:ascii="Times New Roman" w:hAnsi="Times New Roman" w:cs="Times New Roman"/>
          <w:b/>
          <w:i/>
          <w:sz w:val="24"/>
          <w:szCs w:val="24"/>
          <w:lang w:val="pt-PT"/>
        </w:rPr>
      </w:pPr>
      <w:r>
        <w:rPr>
          <w:rFonts w:ascii="Times New Roman" w:hAnsi="Times New Roman" w:cs="Times New Roman"/>
          <w:b/>
          <w:i/>
          <w:sz w:val="24"/>
          <w:szCs w:val="24"/>
          <w:lang w:val="pt-PT"/>
        </w:rPr>
        <w:t>Moran’s I</w:t>
      </w:r>
    </w:p>
    <w:p w:rsidR="006D21C6" w:rsidRDefault="006A54BC" w:rsidP="006A54BC">
      <w:pPr>
        <w:autoSpaceDE w:val="0"/>
        <w:autoSpaceDN w:val="0"/>
        <w:adjustRightInd w:val="0"/>
        <w:spacing w:after="0" w:line="276" w:lineRule="auto"/>
        <w:ind w:firstLine="720"/>
        <w:jc w:val="both"/>
        <w:rPr>
          <w:rFonts w:ascii="Times New Roman" w:hAnsi="Times New Roman" w:cs="Times New Roman"/>
          <w:i/>
          <w:iCs/>
          <w:sz w:val="24"/>
          <w:szCs w:val="24"/>
          <w:lang w:val="pt-PT"/>
        </w:rPr>
      </w:pPr>
      <w:r>
        <w:rPr>
          <w:rFonts w:ascii="Times New Roman" w:hAnsi="Times New Roman" w:cs="Times New Roman"/>
          <w:sz w:val="24"/>
          <w:szCs w:val="24"/>
          <w:lang w:val="pt-PT"/>
        </w:rPr>
        <w:t xml:space="preserve">Koefisien </w:t>
      </w:r>
      <w:r>
        <w:rPr>
          <w:rFonts w:ascii="Times New Roman" w:hAnsi="Times New Roman" w:cs="Times New Roman"/>
          <w:i/>
          <w:sz w:val="24"/>
          <w:szCs w:val="24"/>
          <w:lang w:val="pt-PT"/>
        </w:rPr>
        <w:t>Moran's I</w:t>
      </w:r>
      <w:r>
        <w:rPr>
          <w:rFonts w:ascii="Times New Roman" w:hAnsi="Times New Roman" w:cs="Times New Roman"/>
          <w:sz w:val="24"/>
          <w:szCs w:val="24"/>
          <w:lang w:val="pt-PT"/>
        </w:rPr>
        <w:t xml:space="preserve"> merupakan pengembangan dari korelasi pearson pada data </w:t>
      </w:r>
      <w:r>
        <w:rPr>
          <w:rFonts w:ascii="Times New Roman" w:hAnsi="Times New Roman" w:cs="Times New Roman"/>
          <w:i/>
          <w:iCs/>
          <w:sz w:val="24"/>
          <w:szCs w:val="24"/>
          <w:lang w:val="pt-PT"/>
        </w:rPr>
        <w:t>univariate series</w:t>
      </w:r>
      <w:r>
        <w:rPr>
          <w:rFonts w:ascii="Times New Roman" w:hAnsi="Times New Roman" w:cs="Times New Roman"/>
          <w:sz w:val="24"/>
          <w:szCs w:val="24"/>
          <w:lang w:val="pt-PT"/>
        </w:rPr>
        <w:t xml:space="preserve">. Koefisien </w:t>
      </w:r>
      <w:r>
        <w:rPr>
          <w:rFonts w:ascii="Times New Roman" w:hAnsi="Times New Roman" w:cs="Times New Roman"/>
          <w:i/>
          <w:sz w:val="24"/>
          <w:szCs w:val="24"/>
          <w:lang w:val="pt-PT"/>
        </w:rPr>
        <w:t>Moran’s I</w:t>
      </w:r>
      <w:r>
        <w:rPr>
          <w:rFonts w:ascii="Times New Roman" w:hAnsi="Times New Roman" w:cs="Times New Roman"/>
          <w:sz w:val="24"/>
          <w:szCs w:val="24"/>
          <w:lang w:val="pt-PT"/>
        </w:rPr>
        <w:t xml:space="preserve"> digunakan untuk uji dependensi spasial atau autokorelasi antar amatan</w:t>
      </w:r>
      <w:r>
        <w:rPr>
          <w:rFonts w:ascii="Times New Roman" w:hAnsi="Times New Roman" w:cs="Times New Roman"/>
          <w:i/>
          <w:iCs/>
          <w:sz w:val="24"/>
          <w:szCs w:val="24"/>
          <w:lang w:val="pt-PT"/>
        </w:rPr>
        <w:t xml:space="preserve"> </w:t>
      </w:r>
      <w:r>
        <w:rPr>
          <w:rFonts w:ascii="Times New Roman" w:hAnsi="Times New Roman" w:cs="Times New Roman"/>
          <w:sz w:val="24"/>
          <w:szCs w:val="24"/>
          <w:lang w:val="pt-PT"/>
        </w:rPr>
        <w:t>atau lokasi.</w:t>
      </w:r>
    </w:p>
    <w:p w:rsidR="006D21C6" w:rsidRDefault="006A54BC" w:rsidP="006A54BC">
      <w:pPr>
        <w:autoSpaceDE w:val="0"/>
        <w:autoSpaceDN w:val="0"/>
        <w:adjustRightInd w:val="0"/>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Hipotesis yang digunakan adalah:</w:t>
      </w:r>
    </w:p>
    <w:p w:rsidR="006D21C6" w:rsidRDefault="006A54BC" w:rsidP="006A54BC">
      <w:pPr>
        <w:autoSpaceDE w:val="0"/>
        <w:autoSpaceDN w:val="0"/>
        <w:adjustRightInd w:val="0"/>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 xml:space="preserve"> : I =  0 (tidak ada autokorelasi antar lok</w:t>
      </w:r>
      <w:r>
        <w:rPr>
          <w:rFonts w:ascii="Times New Roman" w:hAnsi="Times New Roman" w:cs="Times New Roman"/>
          <w:sz w:val="24"/>
          <w:szCs w:val="24"/>
          <w:lang w:val="pt-PT"/>
        </w:rPr>
        <w:t>asi)</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1</w:t>
      </w:r>
      <w:r>
        <w:rPr>
          <w:rFonts w:ascii="Times New Roman" w:hAnsi="Times New Roman" w:cs="Times New Roman"/>
          <w:sz w:val="24"/>
          <w:szCs w:val="24"/>
          <w:lang w:val="pt-PT"/>
        </w:rPr>
        <w:t xml:space="preserve"> : I </w:t>
      </w:r>
      <w:r>
        <w:rPr>
          <w:rFonts w:ascii="Times New Roman" w:eastAsia="SymbolMT" w:hAnsi="Times New Roman" w:cs="Times New Roman"/>
          <w:sz w:val="24"/>
          <w:szCs w:val="24"/>
          <w:lang w:val="pt-PT"/>
        </w:rPr>
        <w:t xml:space="preserve">≠ </w:t>
      </w:r>
      <w:r>
        <w:rPr>
          <w:rFonts w:ascii="Times New Roman" w:hAnsi="Times New Roman" w:cs="Times New Roman"/>
          <w:sz w:val="24"/>
          <w:szCs w:val="24"/>
          <w:lang w:val="pt-PT"/>
        </w:rPr>
        <w:t xml:space="preserve">0 (ada autokorelasi antar lokasi) </w:t>
      </w:r>
    </w:p>
    <w:p w:rsidR="006D21C6" w:rsidRDefault="006A54BC" w:rsidP="006A54BC">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w:t>
      </w:r>
      <w:proofErr w:type="spellEnd"/>
      <w:r>
        <w:rPr>
          <w:rFonts w:ascii="Times New Roman" w:hAnsi="Times New Roman" w:cs="Times New Roman"/>
          <w:sz w:val="24"/>
          <w:szCs w:val="24"/>
        </w:rPr>
        <w:t xml:space="preserve"> (Lee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Wong, 2001)</w:t>
      </w:r>
    </w:p>
    <w:p w:rsidR="006D21C6" w:rsidRDefault="006A54BC" w:rsidP="006A54BC">
      <w:pPr>
        <w:spacing w:after="0" w:line="276" w:lineRule="auto"/>
        <w:ind w:left="1440" w:firstLine="720"/>
        <w:rPr>
          <w:rFonts w:ascii="Times New Roman" w:hAnsi="Times New Roman" w:cs="Times New Roman"/>
          <w:sz w:val="24"/>
          <w:szCs w:val="24"/>
          <w:lang w:val="pt-PT"/>
        </w:rPr>
      </w:pPr>
      <w:r>
        <w:rPr>
          <w:rFonts w:ascii="Times New Roman" w:hAnsi="Times New Roman" w:cs="Times New Roman"/>
          <w:position w:val="-32"/>
          <w:sz w:val="24"/>
          <w:szCs w:val="24"/>
        </w:rPr>
        <w:object w:dxaOrig="2554" w:dyaOrig="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5pt" o:ole="">
            <v:imagedata r:id="rId7" o:title=""/>
          </v:shape>
          <o:OLEObject Type="Embed" ProgID="Equation.DSMT4" ShapeID="_x0000_i1025" DrawAspect="Content" ObjectID="_1631433708" r:id="rId8"/>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(1)</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Dimana nilai Moran’s I:</w:t>
      </w:r>
    </w:p>
    <w:p w:rsidR="006D21C6" w:rsidRDefault="006A54BC" w:rsidP="006A54BC">
      <w:pPr>
        <w:spacing w:after="0" w:line="276" w:lineRule="auto"/>
        <w:ind w:left="1440" w:firstLine="720"/>
        <w:rPr>
          <w:rFonts w:ascii="Times New Roman" w:hAnsi="Times New Roman" w:cs="Times New Roman"/>
          <w:sz w:val="24"/>
          <w:szCs w:val="24"/>
          <w:lang w:val="pt-PT"/>
        </w:rPr>
      </w:pPr>
      <w:r>
        <w:rPr>
          <w:rFonts w:ascii="Times New Roman" w:hAnsi="Times New Roman" w:cs="Times New Roman"/>
          <w:position w:val="-62"/>
          <w:sz w:val="24"/>
          <w:szCs w:val="24"/>
        </w:rPr>
        <w:object w:dxaOrig="3644" w:dyaOrig="1365">
          <v:shape id="_x0000_i1026" type="#_x0000_t75" style="width:182pt;height:68.5pt" o:ole="">
            <v:imagedata r:id="rId9" o:title=""/>
          </v:shape>
          <o:OLEObject Type="Embed" ProgID="Equation.DSMT4" ShapeID="_x0000_i1026" DrawAspect="Content" ObjectID="_1631433709" r:id="rId10"/>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(2)</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Keterangan:</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position w:val="-12"/>
          <w:sz w:val="24"/>
          <w:szCs w:val="24"/>
        </w:rPr>
        <w:object w:dxaOrig="238" w:dyaOrig="363">
          <v:shape id="_x0000_i1027" type="#_x0000_t75" style="width:12pt;height:18pt" o:ole="">
            <v:imagedata r:id="rId11" o:title=""/>
          </v:shape>
          <o:OLEObject Type="Embed" ProgID="Equation.DSMT4" ShapeID="_x0000_i1027" DrawAspect="Content" ObjectID="_1631433710" r:id="rId12"/>
        </w:object>
      </w:r>
      <w:r>
        <w:rPr>
          <w:rFonts w:ascii="Times New Roman" w:hAnsi="Times New Roman" w:cs="Times New Roman"/>
          <w:sz w:val="24"/>
          <w:szCs w:val="24"/>
          <w:lang w:val="pt-PT"/>
        </w:rPr>
        <w:tab/>
        <w:t>: Data variabel lokasi ke-i (i=1,2,…,n)</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position w:val="-14"/>
          <w:sz w:val="24"/>
          <w:szCs w:val="24"/>
        </w:rPr>
        <w:object w:dxaOrig="275" w:dyaOrig="376">
          <v:shape id="_x0000_i1028" type="#_x0000_t75" style="width:14pt;height:19pt" o:ole="">
            <v:imagedata r:id="rId13" o:title=""/>
          </v:shape>
          <o:OLEObject Type="Embed" ProgID="Equation.DSMT4" ShapeID="_x0000_i1028" DrawAspect="Content" ObjectID="_1631433711" r:id="rId14"/>
        </w:object>
      </w:r>
      <w:r>
        <w:rPr>
          <w:rFonts w:ascii="Times New Roman" w:hAnsi="Times New Roman" w:cs="Times New Roman"/>
          <w:sz w:val="24"/>
          <w:szCs w:val="24"/>
          <w:lang w:val="pt-PT"/>
        </w:rPr>
        <w:tab/>
        <w:t>: Data Variabel lokasi ke-j (1,2,…,n)</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position w:val="-6"/>
          <w:sz w:val="24"/>
          <w:szCs w:val="24"/>
        </w:rPr>
        <w:object w:dxaOrig="225" w:dyaOrig="275">
          <v:shape id="_x0000_i1029" type="#_x0000_t75" style="width:11.5pt;height:14pt" o:ole="">
            <v:imagedata r:id="rId15" o:title=""/>
          </v:shape>
          <o:OLEObject Type="Embed" ProgID="Equation.DSMT4" ShapeID="_x0000_i1029" DrawAspect="Content" ObjectID="_1631433712" r:id="rId16"/>
        </w:object>
      </w:r>
      <w:r>
        <w:rPr>
          <w:rFonts w:ascii="Times New Roman" w:hAnsi="Times New Roman" w:cs="Times New Roman"/>
          <w:sz w:val="24"/>
          <w:szCs w:val="24"/>
          <w:lang w:val="pt-PT"/>
        </w:rPr>
        <w:tab/>
        <w:t>: rata-rata data</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position w:val="-6"/>
          <w:sz w:val="24"/>
          <w:szCs w:val="24"/>
        </w:rPr>
        <w:object w:dxaOrig="238" w:dyaOrig="225">
          <v:shape id="_x0000_i1030" type="#_x0000_t75" style="width:12pt;height:11.5pt" o:ole="">
            <v:imagedata r:id="rId17" o:title=""/>
          </v:shape>
          <o:OLEObject Type="Embed" ProgID="Equation.DSMT4" ShapeID="_x0000_i1030" DrawAspect="Content" ObjectID="_1631433713" r:id="rId18"/>
        </w:object>
      </w:r>
      <w:r>
        <w:rPr>
          <w:rFonts w:ascii="Times New Roman" w:hAnsi="Times New Roman" w:cs="Times New Roman"/>
          <w:sz w:val="24"/>
          <w:szCs w:val="24"/>
          <w:lang w:val="pt-PT"/>
        </w:rPr>
        <w:tab/>
        <w:t>: matriks pembobot</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position w:val="-10"/>
          <w:sz w:val="24"/>
          <w:szCs w:val="24"/>
        </w:rPr>
        <w:object w:dxaOrig="664" w:dyaOrig="326">
          <v:shape id="_x0000_i1031" type="#_x0000_t75" style="width:33pt;height:16.5pt" o:ole="">
            <v:imagedata r:id="rId19" o:title=""/>
          </v:shape>
          <o:OLEObject Type="Embed" ProgID="Equation.DSMT4" ShapeID="_x0000_i1031" DrawAspect="Content" ObjectID="_1631433714" r:id="rId20"/>
        </w:object>
      </w:r>
      <w:r>
        <w:rPr>
          <w:rFonts w:ascii="Times New Roman" w:hAnsi="Times New Roman" w:cs="Times New Roman"/>
          <w:sz w:val="24"/>
          <w:szCs w:val="24"/>
          <w:lang w:val="pt-PT"/>
        </w:rPr>
        <w:tab/>
        <w:t xml:space="preserve">: varians </w:t>
      </w:r>
      <w:r>
        <w:rPr>
          <w:rFonts w:ascii="Times New Roman" w:hAnsi="Times New Roman" w:cs="Times New Roman"/>
          <w:i/>
          <w:sz w:val="24"/>
          <w:szCs w:val="24"/>
          <w:lang w:val="pt-PT"/>
        </w:rPr>
        <w:t>Moran’s I</w:t>
      </w:r>
    </w:p>
    <w:p w:rsidR="006D21C6" w:rsidRDefault="006A54BC" w:rsidP="006A54BC">
      <w:pPr>
        <w:spacing w:after="0" w:line="276" w:lineRule="auto"/>
        <w:rPr>
          <w:rFonts w:ascii="Times New Roman" w:hAnsi="Times New Roman" w:cs="Times New Roman"/>
          <w:i/>
          <w:sz w:val="24"/>
          <w:szCs w:val="24"/>
          <w:lang w:val="pt-PT"/>
        </w:rPr>
      </w:pPr>
      <w:r>
        <w:rPr>
          <w:rFonts w:ascii="Times New Roman" w:hAnsi="Times New Roman" w:cs="Times New Roman"/>
          <w:position w:val="-10"/>
          <w:sz w:val="24"/>
          <w:szCs w:val="24"/>
        </w:rPr>
        <w:object w:dxaOrig="526" w:dyaOrig="326">
          <v:shape id="_x0000_i1032" type="#_x0000_t75" style="width:26.5pt;height:16.5pt" o:ole="">
            <v:imagedata r:id="rId21" o:title=""/>
          </v:shape>
          <o:OLEObject Type="Embed" ProgID="Equation.DSMT4" ShapeID="_x0000_i1032" DrawAspect="Content" ObjectID="_1631433715" r:id="rId22"/>
        </w:object>
      </w:r>
      <w:r>
        <w:rPr>
          <w:rFonts w:ascii="Times New Roman" w:hAnsi="Times New Roman" w:cs="Times New Roman"/>
          <w:sz w:val="24"/>
          <w:szCs w:val="24"/>
          <w:lang w:val="pt-PT"/>
        </w:rPr>
        <w:tab/>
        <w:t xml:space="preserve">: nilai ekspektasi </w:t>
      </w:r>
      <w:r>
        <w:rPr>
          <w:rFonts w:ascii="Times New Roman" w:hAnsi="Times New Roman" w:cs="Times New Roman"/>
          <w:i/>
          <w:sz w:val="24"/>
          <w:szCs w:val="24"/>
          <w:lang w:val="pt-PT"/>
        </w:rPr>
        <w:t>Moran’s I</w:t>
      </w:r>
    </w:p>
    <w:p w:rsidR="006D21C6" w:rsidRDefault="006A54BC" w:rsidP="006A54BC">
      <w:pPr>
        <w:spacing w:after="0" w:line="276" w:lineRule="auto"/>
        <w:ind w:left="1440" w:firstLine="720"/>
        <w:rPr>
          <w:rFonts w:ascii="Times New Roman" w:hAnsi="Times New Roman" w:cs="Times New Roman"/>
          <w:sz w:val="24"/>
          <w:szCs w:val="24"/>
          <w:lang w:val="pt-PT"/>
        </w:rPr>
      </w:pPr>
      <w:r>
        <w:rPr>
          <w:rFonts w:ascii="Times New Roman" w:hAnsi="Times New Roman" w:cs="Times New Roman"/>
          <w:position w:val="-24"/>
          <w:sz w:val="24"/>
          <w:szCs w:val="24"/>
        </w:rPr>
        <w:object w:dxaOrig="1816" w:dyaOrig="614">
          <v:shape id="_x0000_i1033" type="#_x0000_t75" style="width:91pt;height:30.5pt" o:ole="">
            <v:imagedata r:id="rId23" o:title=""/>
          </v:shape>
          <o:OLEObject Type="Embed" ProgID="Equation.DSMT4" ShapeID="_x0000_i1033" DrawAspect="Content" ObjectID="_1631433716" r:id="rId24"/>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(3)</w:t>
      </w:r>
    </w:p>
    <w:p w:rsidR="006D21C6" w:rsidRDefault="006A54BC" w:rsidP="006A54BC">
      <w:pPr>
        <w:spacing w:after="0" w:line="276" w:lineRule="auto"/>
        <w:ind w:left="1440" w:firstLine="720"/>
        <w:rPr>
          <w:rFonts w:ascii="Times New Roman" w:hAnsi="Times New Roman" w:cs="Times New Roman"/>
          <w:sz w:val="24"/>
          <w:szCs w:val="24"/>
          <w:lang w:val="pt-PT"/>
        </w:rPr>
      </w:pPr>
      <w:r>
        <w:rPr>
          <w:rFonts w:ascii="Times New Roman" w:hAnsi="Times New Roman" w:cs="Times New Roman"/>
          <w:position w:val="-30"/>
          <w:sz w:val="24"/>
          <w:szCs w:val="24"/>
        </w:rPr>
        <w:object w:dxaOrig="2479" w:dyaOrig="726">
          <v:shape id="_x0000_i1034" type="#_x0000_t75" style="width:124pt;height:36.5pt" o:ole="">
            <v:imagedata r:id="rId25" o:title=""/>
          </v:shape>
          <o:OLEObject Type="Embed" ProgID="Equation.DSMT4" ShapeID="_x0000_i1034" DrawAspect="Content" ObjectID="_1631433717" r:id="rId26"/>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(4)</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lastRenderedPageBreak/>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position w:val="-104"/>
          <w:sz w:val="24"/>
          <w:szCs w:val="24"/>
        </w:rPr>
        <w:object w:dxaOrig="1978" w:dyaOrig="2166">
          <v:shape id="_x0000_i1035" type="#_x0000_t75" style="width:99pt;height:108.5pt" o:ole="">
            <v:imagedata r:id="rId27" o:title=""/>
          </v:shape>
          <o:OLEObject Type="Embed" ProgID="Equation.DSMT4" ShapeID="_x0000_i1035" DrawAspect="Content" ObjectID="_1631433718" r:id="rId28"/>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(5)</w:t>
      </w:r>
    </w:p>
    <w:p w:rsidR="006D21C6" w:rsidRDefault="006A54BC" w:rsidP="006A54BC">
      <w:pPr>
        <w:spacing w:after="0" w:line="276" w:lineRule="auto"/>
        <w:ind w:left="2160" w:firstLine="720"/>
        <w:rPr>
          <w:rFonts w:ascii="Times New Roman" w:hAnsi="Times New Roman" w:cs="Times New Roman"/>
          <w:sz w:val="24"/>
          <w:szCs w:val="24"/>
          <w:lang w:val="pt-PT"/>
        </w:rPr>
      </w:pPr>
      <w:r>
        <w:rPr>
          <w:rFonts w:ascii="Times New Roman" w:hAnsi="Times New Roman" w:cs="Times New Roman"/>
          <w:position w:val="-64"/>
          <w:sz w:val="24"/>
          <w:szCs w:val="24"/>
        </w:rPr>
        <w:object w:dxaOrig="1165" w:dyaOrig="1415">
          <v:shape id="_x0000_i1036" type="#_x0000_t75" style="width:58.5pt;height:71pt" o:ole="">
            <v:imagedata r:id="rId29" o:title=""/>
          </v:shape>
          <o:OLEObject Type="Embed" ProgID="Equation.DSMT4" ShapeID="_x0000_i1036" DrawAspect="Content" ObjectID="_1631433719" r:id="rId30"/>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(6)</w:t>
      </w:r>
    </w:p>
    <w:p w:rsidR="006D21C6" w:rsidRDefault="006A54BC" w:rsidP="006A54BC">
      <w:pPr>
        <w:spacing w:after="0" w:line="276"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Nilai dari indeks Moran’s </w:t>
      </w:r>
      <w:r>
        <w:rPr>
          <w:rFonts w:ascii="Times New Roman" w:hAnsi="Times New Roman" w:cs="Times New Roman"/>
          <w:i/>
          <w:iCs/>
          <w:sz w:val="24"/>
          <w:szCs w:val="24"/>
          <w:lang w:val="pt-PT"/>
        </w:rPr>
        <w:t xml:space="preserve">I </w:t>
      </w:r>
      <w:r>
        <w:rPr>
          <w:rFonts w:ascii="Times New Roman" w:hAnsi="Times New Roman" w:cs="Times New Roman"/>
          <w:sz w:val="24"/>
          <w:szCs w:val="24"/>
          <w:lang w:val="pt-PT"/>
        </w:rPr>
        <w:t xml:space="preserve"> berkisar antara -1 dan 1. Identifikasi pola menggunakan kriteria nilai indeks I, jika I&gt;I</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 maka mempunyai pola mengelompok (</w:t>
      </w:r>
      <w:r>
        <w:rPr>
          <w:rFonts w:ascii="Times New Roman" w:hAnsi="Times New Roman" w:cs="Times New Roman"/>
          <w:i/>
          <w:iCs/>
          <w:sz w:val="24"/>
          <w:szCs w:val="24"/>
          <w:lang w:val="pt-PT"/>
        </w:rPr>
        <w:t>cluster</w:t>
      </w:r>
      <w:r>
        <w:rPr>
          <w:rFonts w:ascii="Times New Roman" w:hAnsi="Times New Roman" w:cs="Times New Roman"/>
          <w:sz w:val="24"/>
          <w:szCs w:val="24"/>
          <w:lang w:val="pt-PT"/>
        </w:rPr>
        <w:t>), jika I=I</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 xml:space="preserve"> , maka berpola menyebar tidak merata (tidak ada autokorelasi), dan I&lt;I</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 xml:space="preserve"> , memiliki pola menyebar.</w:t>
      </w:r>
    </w:p>
    <w:p w:rsidR="006D21C6" w:rsidRDefault="006D21C6" w:rsidP="006A54BC">
      <w:pPr>
        <w:autoSpaceDE w:val="0"/>
        <w:autoSpaceDN w:val="0"/>
        <w:adjustRightInd w:val="0"/>
        <w:spacing w:after="0" w:line="276" w:lineRule="auto"/>
        <w:jc w:val="both"/>
        <w:rPr>
          <w:rFonts w:ascii="Times New Roman" w:hAnsi="Times New Roman" w:cs="Times New Roman"/>
          <w:sz w:val="24"/>
          <w:szCs w:val="24"/>
          <w:lang w:val="pt-PT"/>
        </w:rPr>
      </w:pPr>
    </w:p>
    <w:p w:rsidR="006D21C6" w:rsidRDefault="006A54BC" w:rsidP="006A54BC">
      <w:pPr>
        <w:autoSpaceDE w:val="0"/>
        <w:autoSpaceDN w:val="0"/>
        <w:adjustRightInd w:val="0"/>
        <w:spacing w:after="0" w:line="276" w:lineRule="auto"/>
        <w:jc w:val="both"/>
        <w:rPr>
          <w:rFonts w:ascii="Times New Roman" w:hAnsi="Times New Roman" w:cs="Times New Roman"/>
          <w:b/>
          <w:bCs/>
          <w:sz w:val="24"/>
          <w:szCs w:val="24"/>
          <w:lang w:val="pt-PT"/>
        </w:rPr>
      </w:pPr>
      <w:r>
        <w:rPr>
          <w:rFonts w:ascii="Times New Roman" w:hAnsi="Times New Roman" w:cs="Times New Roman"/>
          <w:b/>
          <w:bCs/>
          <w:i/>
          <w:sz w:val="24"/>
          <w:szCs w:val="24"/>
          <w:lang w:val="pt-PT"/>
        </w:rPr>
        <w:t>Local Indic</w:t>
      </w:r>
      <w:r>
        <w:rPr>
          <w:rFonts w:ascii="Times New Roman" w:hAnsi="Times New Roman" w:cs="Times New Roman"/>
          <w:b/>
          <w:bCs/>
          <w:i/>
          <w:sz w:val="24"/>
          <w:szCs w:val="24"/>
          <w:lang w:val="pt-PT"/>
        </w:rPr>
        <w:t>ator of Spatial Autocorrelation</w:t>
      </w:r>
      <w:r>
        <w:rPr>
          <w:rFonts w:ascii="Times New Roman" w:hAnsi="Times New Roman" w:cs="Times New Roman"/>
          <w:b/>
          <w:bCs/>
          <w:sz w:val="24"/>
          <w:szCs w:val="24"/>
          <w:lang w:val="pt-PT"/>
        </w:rPr>
        <w:t xml:space="preserve"> (LISA)</w:t>
      </w:r>
    </w:p>
    <w:p w:rsidR="006D21C6" w:rsidRDefault="006A54BC" w:rsidP="006A54BC">
      <w:pPr>
        <w:autoSpaceDE w:val="0"/>
        <w:autoSpaceDN w:val="0"/>
        <w:adjustRightInd w:val="0"/>
        <w:spacing w:after="0" w:line="276" w:lineRule="auto"/>
        <w:ind w:firstLine="720"/>
        <w:jc w:val="both"/>
        <w:rPr>
          <w:rFonts w:ascii="Times New Roman" w:hAnsi="Times New Roman" w:cs="Times New Roman"/>
          <w:color w:val="0D0D0D"/>
          <w:sz w:val="24"/>
          <w:szCs w:val="24"/>
        </w:rPr>
      </w:pPr>
      <w:r>
        <w:rPr>
          <w:rFonts w:ascii="Times New Roman" w:hAnsi="Times New Roman" w:cs="Times New Roman"/>
          <w:color w:val="0D0D0D"/>
          <w:sz w:val="24"/>
          <w:szCs w:val="24"/>
          <w:lang w:val="pt-PT"/>
        </w:rPr>
        <w:t xml:space="preserve">Moran’s I juga dapat digunakan untuk pengidentifikasian koefisien </w:t>
      </w:r>
      <w:r>
        <w:rPr>
          <w:rFonts w:ascii="Times New Roman" w:hAnsi="Times New Roman" w:cs="Times New Roman"/>
          <w:i/>
          <w:iCs/>
          <w:color w:val="0D0D0D"/>
          <w:sz w:val="24"/>
          <w:szCs w:val="24"/>
          <w:lang w:val="pt-PT"/>
        </w:rPr>
        <w:t xml:space="preserve">autocorrelation </w:t>
      </w:r>
      <w:r>
        <w:rPr>
          <w:rFonts w:ascii="Times New Roman" w:hAnsi="Times New Roman" w:cs="Times New Roman"/>
          <w:color w:val="0D0D0D"/>
          <w:sz w:val="24"/>
          <w:szCs w:val="24"/>
          <w:lang w:val="pt-PT"/>
        </w:rPr>
        <w:t>secara lokal (</w:t>
      </w:r>
      <w:r>
        <w:rPr>
          <w:rFonts w:ascii="Times New Roman" w:hAnsi="Times New Roman" w:cs="Times New Roman"/>
          <w:i/>
          <w:iCs/>
          <w:color w:val="0D0D0D"/>
          <w:sz w:val="24"/>
          <w:szCs w:val="24"/>
          <w:lang w:val="pt-PT"/>
        </w:rPr>
        <w:t>local autocorrelation</w:t>
      </w:r>
      <w:r>
        <w:rPr>
          <w:rFonts w:ascii="Times New Roman" w:hAnsi="Times New Roman" w:cs="Times New Roman"/>
          <w:color w:val="0D0D0D"/>
          <w:sz w:val="24"/>
          <w:szCs w:val="24"/>
          <w:lang w:val="pt-PT"/>
        </w:rPr>
        <w:t xml:space="preserve">) atau korelasi spasial pada setiap daerah. Semakin tinggi nilai lokal Moran’s, memberikan informasi bahwa wilayah yang berdekatan memiliki nilai yang hampir sama atau membentuk suatu penyebaran yang mengelompok. </w:t>
      </w:r>
      <w:proofErr w:type="spellStart"/>
      <w:r>
        <w:rPr>
          <w:rFonts w:ascii="Times New Roman" w:hAnsi="Times New Roman" w:cs="Times New Roman"/>
          <w:color w:val="0D0D0D"/>
          <w:sz w:val="24"/>
          <w:szCs w:val="24"/>
        </w:rPr>
        <w:t>Identifikasi</w:t>
      </w:r>
      <w:proofErr w:type="spellEnd"/>
      <w:r>
        <w:rPr>
          <w:rFonts w:ascii="Times New Roman" w:hAnsi="Times New Roman" w:cs="Times New Roman"/>
          <w:color w:val="0D0D0D"/>
          <w:sz w:val="24"/>
          <w:szCs w:val="24"/>
        </w:rPr>
        <w:t xml:space="preserve"> Moran’s I </w:t>
      </w:r>
      <w:proofErr w:type="spellStart"/>
      <w:r>
        <w:rPr>
          <w:rFonts w:ascii="Times New Roman" w:hAnsi="Times New Roman" w:cs="Times New Roman"/>
          <w:color w:val="0D0D0D"/>
          <w:sz w:val="24"/>
          <w:szCs w:val="24"/>
        </w:rPr>
        <w:t>tersebut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r>
        <w:rPr>
          <w:rFonts w:ascii="Times New Roman" w:hAnsi="Times New Roman" w:cs="Times New Roman"/>
          <w:i/>
          <w:iCs/>
          <w:color w:val="000000"/>
          <w:sz w:val="24"/>
          <w:szCs w:val="24"/>
        </w:rPr>
        <w:t>Loca</w:t>
      </w:r>
      <w:r>
        <w:rPr>
          <w:rFonts w:ascii="Times New Roman" w:hAnsi="Times New Roman" w:cs="Times New Roman"/>
          <w:i/>
          <w:iCs/>
          <w:color w:val="000000"/>
          <w:sz w:val="24"/>
          <w:szCs w:val="24"/>
        </w:rPr>
        <w:t>l</w:t>
      </w:r>
      <w:r>
        <w:rPr>
          <w:rFonts w:ascii="Times New Roman" w:hAnsi="Times New Roman" w:cs="Times New Roman"/>
          <w:color w:val="0D0D0D"/>
          <w:sz w:val="24"/>
          <w:szCs w:val="24"/>
        </w:rPr>
        <w:t xml:space="preserve"> </w:t>
      </w:r>
      <w:r>
        <w:rPr>
          <w:rFonts w:ascii="Times New Roman" w:hAnsi="Times New Roman" w:cs="Times New Roman"/>
          <w:i/>
          <w:iCs/>
          <w:color w:val="000000"/>
          <w:sz w:val="24"/>
          <w:szCs w:val="24"/>
        </w:rPr>
        <w:t xml:space="preserve">Indicator of Spatial Autocorrelation </w:t>
      </w:r>
      <w:r>
        <w:rPr>
          <w:rFonts w:ascii="Times New Roman" w:hAnsi="Times New Roman" w:cs="Times New Roman"/>
          <w:color w:val="000000"/>
          <w:sz w:val="24"/>
          <w:szCs w:val="24"/>
        </w:rPr>
        <w:t>(</w:t>
      </w:r>
      <w:r>
        <w:rPr>
          <w:rFonts w:ascii="Times New Roman" w:hAnsi="Times New Roman" w:cs="Times New Roman"/>
          <w:color w:val="0D0D0D"/>
          <w:sz w:val="24"/>
          <w:szCs w:val="24"/>
        </w:rPr>
        <w:t xml:space="preserve">LISA), yang </w:t>
      </w:r>
      <w:proofErr w:type="spellStart"/>
      <w:r>
        <w:rPr>
          <w:rFonts w:ascii="Times New Roman" w:hAnsi="Times New Roman" w:cs="Times New Roman"/>
          <w:color w:val="0D0D0D"/>
          <w:sz w:val="24"/>
          <w:szCs w:val="24"/>
        </w:rPr>
        <w:t>indeksnya</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dinyatakan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dalam</w:t>
      </w:r>
      <w:proofErr w:type="spellEnd"/>
      <w:r>
        <w:rPr>
          <w:rFonts w:ascii="Times New Roman" w:hAnsi="Times New Roman" w:cs="Times New Roman"/>
          <w:color w:val="0D0D0D"/>
          <w:sz w:val="24"/>
          <w:szCs w:val="24"/>
        </w:rPr>
        <w:t xml:space="preserve"> (Lee &amp; Wong, 2001) </w:t>
      </w:r>
      <w:proofErr w:type="spellStart"/>
      <w:r>
        <w:rPr>
          <w:rFonts w:ascii="Times New Roman" w:hAnsi="Times New Roman" w:cs="Times New Roman"/>
          <w:color w:val="0D0D0D"/>
          <w:sz w:val="24"/>
          <w:szCs w:val="24"/>
        </w:rPr>
        <w:t>seperti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pada</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persamaan</w:t>
      </w:r>
      <w:proofErr w:type="spellEnd"/>
      <w:r>
        <w:rPr>
          <w:rFonts w:ascii="Times New Roman" w:hAnsi="Times New Roman" w:cs="Times New Roman"/>
          <w:color w:val="0D0D0D"/>
          <w:sz w:val="24"/>
          <w:szCs w:val="24"/>
        </w:rPr>
        <w:t xml:space="preserve"> (3).</w:t>
      </w:r>
    </w:p>
    <w:p w:rsidR="006D21C6" w:rsidRDefault="006A54BC" w:rsidP="006A54BC">
      <w:pPr>
        <w:autoSpaceDE w:val="0"/>
        <w:autoSpaceDN w:val="0"/>
        <w:adjustRightInd w:val="0"/>
        <w:spacing w:after="0" w:line="276" w:lineRule="auto"/>
        <w:ind w:left="1440" w:firstLine="720"/>
        <w:jc w:val="both"/>
        <w:rPr>
          <w:rFonts w:ascii="Times New Roman" w:hAnsi="Times New Roman" w:cs="Times New Roman"/>
          <w:sz w:val="24"/>
          <w:szCs w:val="24"/>
          <w:lang w:val="pt-PT"/>
        </w:rPr>
      </w:pPr>
      <w:r>
        <w:rPr>
          <w:rFonts w:ascii="Times New Roman" w:hAnsi="Times New Roman" w:cs="Times New Roman"/>
          <w:position w:val="-28"/>
          <w:sz w:val="24"/>
          <w:szCs w:val="24"/>
        </w:rPr>
        <w:object w:dxaOrig="1377" w:dyaOrig="676">
          <v:shape id="_x0000_i1037" type="#_x0000_t75" style="width:69pt;height:34pt" o:ole="">
            <v:imagedata r:id="rId31" o:title=""/>
          </v:shape>
          <o:OLEObject Type="Embed" ProgID="Equation.DSMT4" ShapeID="_x0000_i1037" DrawAspect="Content" ObjectID="_1631433720" r:id="rId32"/>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(7)</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Dengan,</w:t>
      </w:r>
    </w:p>
    <w:p w:rsidR="006D21C6" w:rsidRDefault="006A54BC" w:rsidP="006A54BC">
      <w:pPr>
        <w:spacing w:after="0" w:line="276" w:lineRule="auto"/>
        <w:ind w:left="720" w:firstLine="720"/>
        <w:rPr>
          <w:rFonts w:ascii="Times New Roman" w:hAnsi="Times New Roman" w:cs="Times New Roman"/>
          <w:sz w:val="24"/>
          <w:szCs w:val="24"/>
          <w:lang w:val="pt-PT"/>
        </w:rPr>
      </w:pPr>
      <w:r>
        <w:rPr>
          <w:rFonts w:ascii="Times New Roman" w:hAnsi="Times New Roman" w:cs="Times New Roman"/>
          <w:position w:val="-66"/>
          <w:sz w:val="24"/>
          <w:szCs w:val="24"/>
        </w:rPr>
        <w:object w:dxaOrig="1302" w:dyaOrig="1440">
          <v:shape id="_x0000_i1038" type="#_x0000_t75" style="width:65pt;height:1in" o:ole="">
            <v:imagedata r:id="rId33" o:title=""/>
          </v:shape>
          <o:OLEObject Type="Embed" ProgID="Equation.DSMT4" ShapeID="_x0000_i1038" DrawAspect="Content" ObjectID="_1631433721" r:id="rId34"/>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(8)</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position w:val="-12"/>
          <w:sz w:val="24"/>
          <w:szCs w:val="24"/>
        </w:rPr>
        <w:object w:dxaOrig="301" w:dyaOrig="363">
          <v:shape id="_x0000_i1039" type="#_x0000_t75" style="width:15pt;height:18pt" o:ole="">
            <v:imagedata r:id="rId35" o:title=""/>
          </v:shape>
          <o:OLEObject Type="Embed" ProgID="Equation.DSMT4" ShapeID="_x0000_i1039" DrawAspect="Content" ObjectID="_1631433722" r:id="rId36"/>
        </w:object>
      </w:r>
      <w:r>
        <w:rPr>
          <w:rFonts w:ascii="Times New Roman" w:hAnsi="Times New Roman" w:cs="Times New Roman"/>
          <w:sz w:val="24"/>
          <w:szCs w:val="24"/>
          <w:lang w:val="pt-PT"/>
        </w:rPr>
        <w:t xml:space="preserve"> adalah nilai standar deviasi dari variabel </w:t>
      </w:r>
      <w:r>
        <w:rPr>
          <w:rFonts w:ascii="Times New Roman" w:hAnsi="Times New Roman" w:cs="Times New Roman"/>
          <w:position w:val="-6"/>
          <w:sz w:val="24"/>
          <w:szCs w:val="24"/>
        </w:rPr>
        <w:object w:dxaOrig="200" w:dyaOrig="225">
          <v:shape id="_x0000_i1040" type="#_x0000_t75" style="width:10pt;height:11.5pt" o:ole="">
            <v:imagedata r:id="rId37" o:title=""/>
          </v:shape>
          <o:OLEObject Type="Embed" ProgID="Equation.DSMT4" ShapeID="_x0000_i1040" DrawAspect="Content" ObjectID="_1631433723" r:id="rId38"/>
        </w:object>
      </w:r>
    </w:p>
    <w:p w:rsidR="006D21C6" w:rsidRDefault="006A54BC" w:rsidP="006A54BC">
      <w:pPr>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rsidR="006D21C6" w:rsidRDefault="006A54BC" w:rsidP="006A54BC">
      <w:pPr>
        <w:autoSpaceDE w:val="0"/>
        <w:autoSpaceDN w:val="0"/>
        <w:adjustRightInd w:val="0"/>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 xml:space="preserve"> : I =  0 (tidak ada autokorelasi antar lokasi)</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H</w:t>
      </w:r>
      <w:r>
        <w:rPr>
          <w:rFonts w:ascii="Times New Roman" w:hAnsi="Times New Roman" w:cs="Times New Roman"/>
          <w:sz w:val="24"/>
          <w:szCs w:val="24"/>
          <w:vertAlign w:val="subscript"/>
          <w:lang w:val="pt-PT"/>
        </w:rPr>
        <w:t>1</w:t>
      </w:r>
      <w:r>
        <w:rPr>
          <w:rFonts w:ascii="Times New Roman" w:hAnsi="Times New Roman" w:cs="Times New Roman"/>
          <w:sz w:val="24"/>
          <w:szCs w:val="24"/>
          <w:lang w:val="pt-PT"/>
        </w:rPr>
        <w:t xml:space="preserve"> : I </w:t>
      </w:r>
      <w:r>
        <w:rPr>
          <w:rFonts w:ascii="Times New Roman" w:eastAsia="SymbolMT" w:hAnsi="Times New Roman" w:cs="Times New Roman"/>
          <w:sz w:val="24"/>
          <w:szCs w:val="24"/>
          <w:lang w:val="pt-PT"/>
        </w:rPr>
        <w:t xml:space="preserve">≠ </w:t>
      </w:r>
      <w:r>
        <w:rPr>
          <w:rFonts w:ascii="Times New Roman" w:hAnsi="Times New Roman" w:cs="Times New Roman"/>
          <w:sz w:val="24"/>
          <w:szCs w:val="24"/>
          <w:lang w:val="pt-PT"/>
        </w:rPr>
        <w:t xml:space="preserve">0 (ada autokorelasi antar lokasi) </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Statistik Uji:</w:t>
      </w:r>
    </w:p>
    <w:p w:rsidR="006D21C6" w:rsidRDefault="006A54BC" w:rsidP="006A54BC">
      <w:pPr>
        <w:spacing w:after="0" w:line="276" w:lineRule="auto"/>
        <w:ind w:left="720" w:firstLine="720"/>
        <w:rPr>
          <w:rFonts w:ascii="Times New Roman" w:hAnsi="Times New Roman" w:cs="Times New Roman"/>
          <w:sz w:val="24"/>
          <w:szCs w:val="24"/>
          <w:lang w:val="pt-PT"/>
        </w:rPr>
      </w:pPr>
      <w:r>
        <w:rPr>
          <w:rFonts w:ascii="Times New Roman" w:hAnsi="Times New Roman" w:cs="Times New Roman"/>
          <w:position w:val="-34"/>
          <w:sz w:val="24"/>
          <w:szCs w:val="24"/>
        </w:rPr>
        <w:object w:dxaOrig="1791" w:dyaOrig="726">
          <v:shape id="_x0000_i1041" type="#_x0000_t75" style="width:89.5pt;height:36.5pt" o:ole="">
            <v:imagedata r:id="rId39" o:title=""/>
          </v:shape>
          <o:OLEObject Type="Embed" ProgID="Equation.DSMT4" ShapeID="_x0000_i1041" DrawAspect="Content" ObjectID="_1631433724" r:id="rId40"/>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(9)</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Dimana</w:t>
      </w:r>
    </w:p>
    <w:p w:rsidR="006D21C6" w:rsidRDefault="006A54BC" w:rsidP="006A54BC">
      <w:pPr>
        <w:autoSpaceDE w:val="0"/>
        <w:autoSpaceDN w:val="0"/>
        <w:adjustRightInd w:val="0"/>
        <w:spacing w:after="0" w:line="276" w:lineRule="auto"/>
        <w:ind w:left="720" w:firstLine="720"/>
        <w:rPr>
          <w:rFonts w:ascii="Times New Roman" w:hAnsi="Times New Roman" w:cs="Times New Roman"/>
          <w:sz w:val="24"/>
          <w:szCs w:val="24"/>
          <w:lang w:val="pt-PT"/>
        </w:rPr>
      </w:pPr>
      <w:r>
        <w:rPr>
          <w:rFonts w:ascii="Times New Roman" w:hAnsi="Times New Roman" w:cs="Times New Roman"/>
          <w:position w:val="-24"/>
          <w:sz w:val="24"/>
          <w:szCs w:val="24"/>
        </w:rPr>
        <w:object w:dxaOrig="1440" w:dyaOrig="614">
          <v:shape id="_x0000_i1042" type="#_x0000_t75" style="width:1in;height:30.5pt" o:ole="">
            <v:imagedata r:id="rId41" o:title=""/>
          </v:shape>
          <o:OLEObject Type="Embed" ProgID="Equation.DSMT4" ShapeID="_x0000_i1042" DrawAspect="Content" ObjectID="_1631433725" r:id="rId42"/>
        </w:object>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r>
      <w:r>
        <w:rPr>
          <w:rFonts w:ascii="Times New Roman" w:hAnsi="Times New Roman" w:cs="Times New Roman"/>
          <w:sz w:val="24"/>
          <w:szCs w:val="24"/>
          <w:lang w:val="pt-PT"/>
        </w:rPr>
        <w:tab/>
        <w:t>(10)</w:t>
      </w:r>
    </w:p>
    <w:p w:rsidR="006D21C6" w:rsidRDefault="006A54BC" w:rsidP="006A54BC">
      <w:pPr>
        <w:autoSpaceDE w:val="0"/>
        <w:autoSpaceDN w:val="0"/>
        <w:adjustRightInd w:val="0"/>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Keterangan:</w:t>
      </w:r>
    </w:p>
    <w:p w:rsidR="006D21C6" w:rsidRDefault="006A54BC" w:rsidP="006A54BC">
      <w:pPr>
        <w:autoSpaceDE w:val="0"/>
        <w:autoSpaceDN w:val="0"/>
        <w:adjustRightInd w:val="0"/>
        <w:spacing w:after="0" w:line="276" w:lineRule="auto"/>
        <w:rPr>
          <w:rFonts w:ascii="Times New Roman" w:hAnsi="Times New Roman" w:cs="Times New Roman"/>
          <w:sz w:val="24"/>
          <w:szCs w:val="24"/>
          <w:lang w:val="pt-PT"/>
        </w:rPr>
      </w:pPr>
      <w:r>
        <w:rPr>
          <w:rFonts w:ascii="Times New Roman" w:hAnsi="Times New Roman" w:cs="Times New Roman"/>
          <w:i/>
          <w:iCs/>
          <w:sz w:val="24"/>
          <w:szCs w:val="24"/>
          <w:lang w:val="pt-PT"/>
        </w:rPr>
        <w:t xml:space="preserve">w </w:t>
      </w:r>
      <w:r>
        <w:rPr>
          <w:rFonts w:ascii="Times New Roman" w:hAnsi="Times New Roman" w:cs="Times New Roman"/>
          <w:sz w:val="24"/>
          <w:szCs w:val="24"/>
          <w:lang w:val="pt-PT"/>
        </w:rPr>
        <w:tab/>
        <w:t>: matriks pembobot</w:t>
      </w:r>
    </w:p>
    <w:p w:rsidR="006D21C6" w:rsidRDefault="006A54BC" w:rsidP="006A54BC">
      <w:pPr>
        <w:autoSpaceDE w:val="0"/>
        <w:autoSpaceDN w:val="0"/>
        <w:adjustRightInd w:val="0"/>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var (</w:t>
      </w:r>
      <w:r>
        <w:rPr>
          <w:rFonts w:ascii="Times New Roman" w:hAnsi="Times New Roman" w:cs="Times New Roman"/>
          <w:i/>
          <w:iCs/>
          <w:sz w:val="24"/>
          <w:szCs w:val="24"/>
          <w:lang w:val="pt-PT"/>
        </w:rPr>
        <w:t>I</w:t>
      </w:r>
      <w:r>
        <w:rPr>
          <w:rFonts w:ascii="Times New Roman" w:hAnsi="Times New Roman" w:cs="Times New Roman"/>
          <w:sz w:val="24"/>
          <w:szCs w:val="24"/>
          <w:lang w:val="pt-PT"/>
        </w:rPr>
        <w:t>)</w:t>
      </w:r>
      <w:r>
        <w:rPr>
          <w:rFonts w:ascii="Times New Roman" w:hAnsi="Times New Roman" w:cs="Times New Roman"/>
          <w:sz w:val="24"/>
          <w:szCs w:val="24"/>
          <w:lang w:val="pt-PT"/>
        </w:rPr>
        <w:tab/>
        <w:t>: varians Moran’s I</w:t>
      </w:r>
    </w:p>
    <w:p w:rsidR="006D21C6" w:rsidRDefault="006A54BC" w:rsidP="006A54BC">
      <w:pPr>
        <w:spacing w:after="0" w:line="276" w:lineRule="auto"/>
        <w:rPr>
          <w:rFonts w:ascii="Times New Roman" w:hAnsi="Times New Roman" w:cs="Times New Roman"/>
          <w:sz w:val="24"/>
          <w:szCs w:val="24"/>
          <w:lang w:val="pt-PT"/>
        </w:rPr>
      </w:pPr>
      <w:r>
        <w:rPr>
          <w:rFonts w:ascii="Times New Roman" w:hAnsi="Times New Roman" w:cs="Times New Roman"/>
          <w:i/>
          <w:iCs/>
          <w:sz w:val="24"/>
          <w:szCs w:val="24"/>
          <w:lang w:val="pt-PT"/>
        </w:rPr>
        <w:t>E</w:t>
      </w:r>
      <w:r>
        <w:rPr>
          <w:rFonts w:ascii="Times New Roman" w:hAnsi="Times New Roman" w:cs="Times New Roman"/>
          <w:sz w:val="24"/>
          <w:szCs w:val="24"/>
          <w:lang w:val="pt-PT"/>
        </w:rPr>
        <w:t>(</w:t>
      </w:r>
      <w:r>
        <w:rPr>
          <w:rFonts w:ascii="Times New Roman" w:hAnsi="Times New Roman" w:cs="Times New Roman"/>
          <w:i/>
          <w:iCs/>
          <w:sz w:val="24"/>
          <w:szCs w:val="24"/>
          <w:lang w:val="pt-PT"/>
        </w:rPr>
        <w:t>I</w:t>
      </w:r>
      <w:r>
        <w:rPr>
          <w:rFonts w:ascii="Times New Roman" w:hAnsi="Times New Roman" w:cs="Times New Roman"/>
          <w:sz w:val="24"/>
          <w:szCs w:val="24"/>
          <w:lang w:val="pt-PT"/>
        </w:rPr>
        <w:t>)</w:t>
      </w:r>
      <w:r>
        <w:rPr>
          <w:rFonts w:ascii="Times New Roman" w:hAnsi="Times New Roman" w:cs="Times New Roman"/>
          <w:sz w:val="24"/>
          <w:szCs w:val="24"/>
          <w:lang w:val="pt-PT"/>
        </w:rPr>
        <w:tab/>
        <w:t xml:space="preserve">: </w:t>
      </w:r>
      <w:r>
        <w:rPr>
          <w:rFonts w:ascii="Times New Roman" w:hAnsi="Times New Roman" w:cs="Times New Roman"/>
          <w:iCs/>
          <w:sz w:val="24"/>
          <w:szCs w:val="24"/>
          <w:lang w:val="pt-PT"/>
        </w:rPr>
        <w:t>nilai ekspektasi</w:t>
      </w:r>
      <w:r>
        <w:rPr>
          <w:rFonts w:ascii="Times New Roman" w:hAnsi="Times New Roman" w:cs="Times New Roman"/>
          <w:i/>
          <w:iCs/>
          <w:sz w:val="24"/>
          <w:szCs w:val="24"/>
          <w:lang w:val="pt-PT"/>
        </w:rPr>
        <w:t xml:space="preserve"> </w:t>
      </w:r>
      <w:r>
        <w:rPr>
          <w:rFonts w:ascii="Times New Roman" w:hAnsi="Times New Roman" w:cs="Times New Roman"/>
          <w:sz w:val="24"/>
          <w:szCs w:val="24"/>
          <w:lang w:val="pt-PT"/>
        </w:rPr>
        <w:t>Moran’s I</w:t>
      </w:r>
    </w:p>
    <w:p w:rsidR="006D21C6" w:rsidRPr="006A54BC" w:rsidRDefault="006A54BC" w:rsidP="006A54BC">
      <w:pPr>
        <w:spacing w:after="0" w:line="276" w:lineRule="auto"/>
        <w:ind w:firstLine="720"/>
        <w:rPr>
          <w:rFonts w:ascii="Times New Roman" w:hAnsi="Times New Roman" w:cs="Times New Roman"/>
          <w:sz w:val="24"/>
          <w:szCs w:val="24"/>
          <w:lang w:val="pt-PT"/>
        </w:rPr>
      </w:pPr>
      <w:r>
        <w:rPr>
          <w:rFonts w:ascii="Times New Roman" w:hAnsi="Times New Roman" w:cs="Times New Roman"/>
          <w:position w:val="-28"/>
          <w:sz w:val="24"/>
          <w:szCs w:val="24"/>
        </w:rPr>
        <w:object w:dxaOrig="5397" w:dyaOrig="1064">
          <v:shape id="_x0000_i1043" type="#_x0000_t75" style="width:270pt;height:53pt" o:ole="">
            <v:imagedata r:id="rId43" o:title=""/>
          </v:shape>
          <o:OLEObject Type="Embed" ProgID="Equation.DSMT4" ShapeID="_x0000_i1043" DrawAspect="Content" ObjectID="_1631433726" r:id="rId44"/>
        </w:object>
      </w:r>
      <w:r w:rsidRPr="006A54BC">
        <w:rPr>
          <w:rFonts w:ascii="Times New Roman" w:hAnsi="Times New Roman" w:cs="Times New Roman"/>
          <w:sz w:val="24"/>
          <w:szCs w:val="24"/>
          <w:lang w:val="pt-PT"/>
        </w:rPr>
        <w:tab/>
      </w:r>
      <w:r w:rsidRPr="006A54BC">
        <w:rPr>
          <w:rFonts w:ascii="Times New Roman" w:hAnsi="Times New Roman" w:cs="Times New Roman"/>
          <w:sz w:val="24"/>
          <w:szCs w:val="24"/>
          <w:lang w:val="pt-PT"/>
        </w:rPr>
        <w:tab/>
      </w:r>
      <w:r w:rsidRPr="006A54BC">
        <w:rPr>
          <w:rFonts w:ascii="Times New Roman" w:hAnsi="Times New Roman" w:cs="Times New Roman"/>
          <w:sz w:val="24"/>
          <w:szCs w:val="24"/>
          <w:lang w:val="pt-PT"/>
        </w:rPr>
        <w:tab/>
        <w:t>(11)</w:t>
      </w:r>
    </w:p>
    <w:p w:rsidR="006D21C6" w:rsidRPr="006A54BC" w:rsidRDefault="006A54BC" w:rsidP="006A54BC">
      <w:pPr>
        <w:spacing w:after="0" w:line="276" w:lineRule="auto"/>
        <w:ind w:left="1440" w:firstLine="720"/>
        <w:rPr>
          <w:rFonts w:ascii="Times New Roman" w:hAnsi="Times New Roman" w:cs="Times New Roman"/>
          <w:sz w:val="24"/>
          <w:szCs w:val="24"/>
          <w:lang w:val="pt-PT"/>
        </w:rPr>
      </w:pPr>
      <w:r>
        <w:rPr>
          <w:rFonts w:ascii="Times New Roman" w:hAnsi="Times New Roman" w:cs="Times New Roman"/>
          <w:position w:val="-102"/>
          <w:sz w:val="24"/>
          <w:szCs w:val="24"/>
        </w:rPr>
        <w:object w:dxaOrig="1916" w:dyaOrig="2241">
          <v:shape id="_x0000_i1044" type="#_x0000_t75" style="width:96pt;height:112pt" o:ole="">
            <v:imagedata r:id="rId45" o:title=""/>
          </v:shape>
          <o:OLEObject Type="Embed" ProgID="Equation.DSMT4" ShapeID="_x0000_i1044" DrawAspect="Content" ObjectID="_1631433727" r:id="rId46"/>
        </w:object>
      </w:r>
      <w:r w:rsidRPr="006A54BC">
        <w:rPr>
          <w:rFonts w:ascii="Times New Roman" w:hAnsi="Times New Roman" w:cs="Times New Roman"/>
          <w:sz w:val="24"/>
          <w:szCs w:val="24"/>
          <w:lang w:val="pt-PT"/>
        </w:rPr>
        <w:tab/>
      </w:r>
      <w:r w:rsidRPr="006A54BC">
        <w:rPr>
          <w:rFonts w:ascii="Times New Roman" w:hAnsi="Times New Roman" w:cs="Times New Roman"/>
          <w:sz w:val="24"/>
          <w:szCs w:val="24"/>
          <w:lang w:val="pt-PT"/>
        </w:rPr>
        <w:tab/>
      </w:r>
      <w:r w:rsidRPr="006A54BC">
        <w:rPr>
          <w:rFonts w:ascii="Times New Roman" w:hAnsi="Times New Roman" w:cs="Times New Roman"/>
          <w:sz w:val="24"/>
          <w:szCs w:val="24"/>
          <w:lang w:val="pt-PT"/>
        </w:rPr>
        <w:tab/>
      </w:r>
      <w:r w:rsidRPr="006A54BC">
        <w:rPr>
          <w:rFonts w:ascii="Times New Roman" w:hAnsi="Times New Roman" w:cs="Times New Roman"/>
          <w:sz w:val="24"/>
          <w:szCs w:val="24"/>
          <w:lang w:val="pt-PT"/>
        </w:rPr>
        <w:tab/>
      </w:r>
      <w:r w:rsidRPr="006A54BC">
        <w:rPr>
          <w:rFonts w:ascii="Times New Roman" w:hAnsi="Times New Roman" w:cs="Times New Roman"/>
          <w:sz w:val="24"/>
          <w:szCs w:val="24"/>
          <w:lang w:val="pt-PT"/>
        </w:rPr>
        <w:tab/>
      </w:r>
      <w:r w:rsidRPr="006A54BC">
        <w:rPr>
          <w:rFonts w:ascii="Times New Roman" w:hAnsi="Times New Roman" w:cs="Times New Roman"/>
          <w:sz w:val="24"/>
          <w:szCs w:val="24"/>
          <w:lang w:val="pt-PT"/>
        </w:rPr>
        <w:tab/>
        <w:t>(12)</w:t>
      </w:r>
    </w:p>
    <w:p w:rsidR="006D21C6" w:rsidRPr="006A54BC" w:rsidRDefault="006A54BC" w:rsidP="006A54BC">
      <w:pPr>
        <w:autoSpaceDE w:val="0"/>
        <w:autoSpaceDN w:val="0"/>
        <w:adjustRightInd w:val="0"/>
        <w:spacing w:after="0" w:line="276" w:lineRule="auto"/>
        <w:ind w:firstLine="720"/>
        <w:rPr>
          <w:rFonts w:ascii="Times New Roman" w:hAnsi="Times New Roman" w:cs="Times New Roman"/>
          <w:sz w:val="24"/>
          <w:szCs w:val="24"/>
          <w:lang w:val="pt-PT"/>
        </w:rPr>
      </w:pPr>
      <w:proofErr w:type="spellStart"/>
      <w:r w:rsidRPr="006A54BC">
        <w:rPr>
          <w:rFonts w:ascii="Times New Roman" w:hAnsi="Times New Roman" w:cs="Times New Roman"/>
          <w:sz w:val="24"/>
          <w:szCs w:val="24"/>
        </w:rPr>
        <w:t>Pengujian</w:t>
      </w:r>
      <w:proofErr w:type="spellEnd"/>
      <w:r w:rsidRPr="006A54BC">
        <w:rPr>
          <w:rFonts w:ascii="Times New Roman" w:hAnsi="Times New Roman" w:cs="Times New Roman"/>
          <w:sz w:val="24"/>
          <w:szCs w:val="24"/>
        </w:rPr>
        <w:t xml:space="preserve"> </w:t>
      </w:r>
      <w:proofErr w:type="spellStart"/>
      <w:r w:rsidRPr="006A54BC">
        <w:rPr>
          <w:rFonts w:ascii="Times New Roman" w:hAnsi="Times New Roman" w:cs="Times New Roman"/>
          <w:sz w:val="24"/>
          <w:szCs w:val="24"/>
        </w:rPr>
        <w:t>ini</w:t>
      </w:r>
      <w:proofErr w:type="spellEnd"/>
      <w:r w:rsidRPr="006A54BC">
        <w:rPr>
          <w:rFonts w:ascii="Times New Roman" w:hAnsi="Times New Roman" w:cs="Times New Roman"/>
          <w:sz w:val="24"/>
          <w:szCs w:val="24"/>
        </w:rPr>
        <w:t xml:space="preserve"> </w:t>
      </w:r>
      <w:proofErr w:type="spellStart"/>
      <w:proofErr w:type="gramStart"/>
      <w:r w:rsidRPr="006A54BC">
        <w:rPr>
          <w:rFonts w:ascii="Times New Roman" w:hAnsi="Times New Roman" w:cs="Times New Roman"/>
          <w:sz w:val="24"/>
          <w:szCs w:val="24"/>
        </w:rPr>
        <w:t>akan</w:t>
      </w:r>
      <w:proofErr w:type="spellEnd"/>
      <w:proofErr w:type="gramEnd"/>
      <w:r w:rsidRPr="006A54BC">
        <w:rPr>
          <w:rFonts w:ascii="Times New Roman" w:hAnsi="Times New Roman" w:cs="Times New Roman"/>
          <w:sz w:val="24"/>
          <w:szCs w:val="24"/>
        </w:rPr>
        <w:t xml:space="preserve"> </w:t>
      </w:r>
      <w:proofErr w:type="spellStart"/>
      <w:r w:rsidRPr="006A54BC">
        <w:rPr>
          <w:rFonts w:ascii="Times New Roman" w:hAnsi="Times New Roman" w:cs="Times New Roman"/>
          <w:sz w:val="24"/>
          <w:szCs w:val="24"/>
        </w:rPr>
        <w:t>menolak</w:t>
      </w:r>
      <w:proofErr w:type="spellEnd"/>
      <w:r w:rsidRPr="006A54BC">
        <w:rPr>
          <w:rFonts w:ascii="Times New Roman" w:hAnsi="Times New Roman" w:cs="Times New Roman"/>
          <w:sz w:val="24"/>
          <w:szCs w:val="24"/>
        </w:rPr>
        <w:t xml:space="preserve"> Ho </w:t>
      </w:r>
      <w:proofErr w:type="spellStart"/>
      <w:r w:rsidRPr="006A54BC">
        <w:rPr>
          <w:rFonts w:ascii="Times New Roman" w:hAnsi="Times New Roman" w:cs="Times New Roman"/>
          <w:sz w:val="24"/>
          <w:szCs w:val="24"/>
        </w:rPr>
        <w:t>jika</w:t>
      </w:r>
      <w:proofErr w:type="spellEnd"/>
      <w:r w:rsidRPr="006A54BC">
        <w:rPr>
          <w:rFonts w:ascii="Times New Roman" w:hAnsi="Times New Roman" w:cs="Times New Roman"/>
          <w:sz w:val="24"/>
          <w:szCs w:val="24"/>
        </w:rPr>
        <w:t xml:space="preserve"> </w:t>
      </w:r>
      <w:r>
        <w:rPr>
          <w:rFonts w:ascii="Times New Roman" w:hAnsi="Times New Roman" w:cs="Times New Roman"/>
          <w:position w:val="-30"/>
          <w:sz w:val="24"/>
          <w:szCs w:val="24"/>
        </w:rPr>
        <w:object w:dxaOrig="1202" w:dyaOrig="601">
          <v:shape id="_x0000_i1045" type="#_x0000_t75" style="width:60pt;height:30pt" o:ole="">
            <v:imagedata r:id="rId47" o:title=""/>
          </v:shape>
          <o:OLEObject Type="Embed" ProgID="Equation.DSMT4" ShapeID="_x0000_i1045" DrawAspect="Content" ObjectID="_1631433728" r:id="rId48"/>
        </w:object>
      </w:r>
      <w:proofErr w:type="spellStart"/>
      <w:r w:rsidRPr="006A54BC">
        <w:rPr>
          <w:rFonts w:ascii="Times New Roman" w:hAnsi="Times New Roman" w:cs="Times New Roman"/>
          <w:sz w:val="24"/>
          <w:szCs w:val="24"/>
        </w:rPr>
        <w:t>atau</w:t>
      </w:r>
      <w:proofErr w:type="spellEnd"/>
      <w:r w:rsidRPr="006A54BC">
        <w:rPr>
          <w:rFonts w:ascii="Times New Roman" w:hAnsi="Times New Roman" w:cs="Times New Roman"/>
          <w:sz w:val="24"/>
          <w:szCs w:val="24"/>
        </w:rPr>
        <w:t xml:space="preserve">   </w:t>
      </w:r>
      <w:r w:rsidRPr="006A54BC">
        <w:rPr>
          <w:rFonts w:ascii="Times New Roman" w:hAnsi="Times New Roman" w:cs="Times New Roman"/>
          <w:i/>
          <w:sz w:val="24"/>
          <w:szCs w:val="24"/>
        </w:rPr>
        <w:t>p-</w:t>
      </w:r>
      <w:r w:rsidRPr="006A54BC">
        <w:rPr>
          <w:rFonts w:ascii="Times New Roman" w:hAnsi="Times New Roman" w:cs="Times New Roman"/>
          <w:i/>
          <w:iCs/>
          <w:sz w:val="24"/>
          <w:szCs w:val="24"/>
        </w:rPr>
        <w:t>valu</w:t>
      </w:r>
      <w:r w:rsidRPr="006A54BC">
        <w:rPr>
          <w:rFonts w:ascii="Times New Roman" w:hAnsi="Times New Roman" w:cs="Times New Roman"/>
          <w:sz w:val="24"/>
          <w:szCs w:val="24"/>
        </w:rPr>
        <w:t xml:space="preserve">e &lt; </w:t>
      </w:r>
      <w:r>
        <w:rPr>
          <w:rFonts w:ascii="Times New Roman" w:hAnsi="Times New Roman" w:cs="Times New Roman"/>
          <w:sz w:val="24"/>
          <w:szCs w:val="24"/>
        </w:rPr>
        <w:t>α</w:t>
      </w:r>
      <w:r w:rsidRPr="006A54BC">
        <w:rPr>
          <w:rFonts w:ascii="Times New Roman" w:hAnsi="Times New Roman" w:cs="Times New Roman"/>
          <w:sz w:val="24"/>
          <w:szCs w:val="24"/>
        </w:rPr>
        <w:t xml:space="preserve">=5%. </w:t>
      </w:r>
      <w:r w:rsidRPr="006A54BC">
        <w:rPr>
          <w:rFonts w:ascii="Times New Roman" w:hAnsi="Times New Roman" w:cs="Times New Roman"/>
          <w:sz w:val="24"/>
          <w:szCs w:val="24"/>
          <w:lang w:val="pt-PT"/>
        </w:rPr>
        <w:t>Positif autokorelasi spasial megindikasikan bahwa antar lokasi pengamatan memiliki keeratan hubungan.</w:t>
      </w:r>
      <w:r w:rsidRPr="006A54BC">
        <w:rPr>
          <w:rFonts w:ascii="Times New Roman" w:hAnsi="Times New Roman" w:cs="Times New Roman"/>
          <w:sz w:val="24"/>
          <w:szCs w:val="24"/>
          <w:lang w:val="pt-PT"/>
        </w:rPr>
        <w:tab/>
      </w:r>
    </w:p>
    <w:p w:rsidR="006D21C6" w:rsidRPr="006A54BC" w:rsidRDefault="006D21C6" w:rsidP="006A54BC">
      <w:pPr>
        <w:autoSpaceDE w:val="0"/>
        <w:autoSpaceDN w:val="0"/>
        <w:adjustRightInd w:val="0"/>
        <w:spacing w:after="0" w:line="276" w:lineRule="auto"/>
        <w:rPr>
          <w:rFonts w:ascii="Times New Roman" w:hAnsi="Times New Roman" w:cs="Times New Roman"/>
          <w:sz w:val="24"/>
          <w:szCs w:val="24"/>
          <w:lang w:val="pt-PT"/>
        </w:rPr>
      </w:pPr>
    </w:p>
    <w:p w:rsidR="006D21C6" w:rsidRDefault="006A54BC" w:rsidP="006A54BC">
      <w:pPr>
        <w:autoSpaceDE w:val="0"/>
        <w:autoSpaceDN w:val="0"/>
        <w:adjustRightInd w:val="0"/>
        <w:spacing w:after="0" w:line="276" w:lineRule="auto"/>
        <w:rPr>
          <w:rFonts w:ascii="Times New Roman" w:hAnsi="Times New Roman" w:cs="Times New Roman"/>
          <w:b/>
          <w:bCs/>
          <w:i/>
          <w:iCs/>
          <w:sz w:val="24"/>
          <w:szCs w:val="24"/>
        </w:rPr>
      </w:pPr>
      <w:r>
        <w:rPr>
          <w:rFonts w:ascii="Times New Roman" w:hAnsi="Times New Roman" w:cs="Times New Roman"/>
          <w:b/>
          <w:bCs/>
          <w:i/>
          <w:iCs/>
          <w:sz w:val="24"/>
          <w:szCs w:val="24"/>
        </w:rPr>
        <w:t>Moran’s Scatterplot</w:t>
      </w:r>
    </w:p>
    <w:p w:rsidR="006D21C6" w:rsidRDefault="006A54BC" w:rsidP="006A54BC">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Lee &amp;Wong (2001)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Moran’s Scatt</w:t>
      </w:r>
      <w:r>
        <w:rPr>
          <w:rFonts w:ascii="Times New Roman" w:hAnsi="Times New Roman" w:cs="Times New Roman"/>
          <w:i/>
          <w:iCs/>
          <w:sz w:val="24"/>
          <w:szCs w:val="24"/>
        </w:rPr>
        <w:t xml:space="preserve">erplot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menginterpretasikan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Moran. </w:t>
      </w:r>
      <w:r>
        <w:rPr>
          <w:rFonts w:ascii="Times New Roman" w:hAnsi="Times New Roman" w:cs="Times New Roman"/>
          <w:i/>
          <w:iCs/>
          <w:sz w:val="24"/>
          <w:szCs w:val="24"/>
        </w:rPr>
        <w:t xml:space="preserve">Moran’s Scatterplot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distandarisasi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tetangga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distandarisasi</w:t>
      </w:r>
      <w:proofErr w:type="spellEnd"/>
      <w:r>
        <w:rPr>
          <w:rFonts w:ascii="Times New Roman" w:hAnsi="Times New Roman" w:cs="Times New Roman"/>
          <w:sz w:val="24"/>
          <w:szCs w:val="24"/>
        </w:rPr>
        <w:t>)</w:t>
      </w:r>
      <w:r>
        <w:rPr>
          <w:rFonts w:ascii="Times New Roman" w:hAnsi="Times New Roman" w:cs="Times New Roman"/>
          <w:sz w:val="24"/>
          <w:szCs w:val="24"/>
        </w:rPr>
        <w:t>.</w:t>
      </w:r>
    </w:p>
    <w:p w:rsidR="006D21C6" w:rsidRDefault="006D21C6" w:rsidP="006A54BC">
      <w:pPr>
        <w:autoSpaceDE w:val="0"/>
        <w:autoSpaceDN w:val="0"/>
        <w:adjustRightInd w:val="0"/>
        <w:spacing w:after="0" w:line="276" w:lineRule="auto"/>
        <w:jc w:val="both"/>
        <w:rPr>
          <w:rFonts w:ascii="Times New Roman" w:hAnsi="Times New Roman" w:cs="Times New Roman"/>
          <w:sz w:val="24"/>
          <w:szCs w:val="24"/>
        </w:rPr>
      </w:pPr>
    </w:p>
    <w:p w:rsidR="006D21C6" w:rsidRDefault="006A54BC" w:rsidP="006A54BC">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b/>
          <w:i/>
          <w:iCs/>
          <w:sz w:val="24"/>
          <w:szCs w:val="24"/>
        </w:rPr>
        <w:t xml:space="preserve">High-High </w:t>
      </w:r>
      <w:r>
        <w:rPr>
          <w:rFonts w:ascii="Times New Roman" w:hAnsi="Times New Roman" w:cs="Times New Roman"/>
          <w:b/>
          <w:sz w:val="24"/>
          <w:szCs w:val="24"/>
        </w:rPr>
        <w:t>(HH)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dikelilingi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b/>
          <w:i/>
          <w:iCs/>
          <w:sz w:val="24"/>
          <w:szCs w:val="24"/>
        </w:rPr>
        <w:t xml:space="preserve">Low-High </w:t>
      </w:r>
      <w:r>
        <w:rPr>
          <w:rFonts w:ascii="Times New Roman" w:hAnsi="Times New Roman" w:cs="Times New Roman"/>
          <w:b/>
          <w:sz w:val="24"/>
          <w:szCs w:val="24"/>
        </w:rPr>
        <w:t>(LH)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dikelilingi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III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b/>
          <w:i/>
          <w:iCs/>
          <w:sz w:val="24"/>
          <w:szCs w:val="24"/>
        </w:rPr>
        <w:t xml:space="preserve">Low-Low </w:t>
      </w:r>
      <w:r>
        <w:rPr>
          <w:rFonts w:ascii="Times New Roman" w:hAnsi="Times New Roman" w:cs="Times New Roman"/>
          <w:b/>
          <w:sz w:val="24"/>
          <w:szCs w:val="24"/>
        </w:rPr>
        <w:t>(LL)</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dikelilingi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w:t>
      </w:r>
      <w:r>
        <w:rPr>
          <w:rFonts w:ascii="Times New Roman" w:hAnsi="Times New Roman" w:cs="Times New Roman"/>
          <w:sz w:val="24"/>
          <w:szCs w:val="24"/>
        </w:rPr>
        <w:t>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IV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b/>
          <w:i/>
          <w:iCs/>
          <w:sz w:val="24"/>
          <w:szCs w:val="24"/>
        </w:rPr>
        <w:t xml:space="preserve">High-Low </w:t>
      </w:r>
      <w:r>
        <w:rPr>
          <w:rFonts w:ascii="Times New Roman" w:hAnsi="Times New Roman" w:cs="Times New Roman"/>
          <w:b/>
          <w:sz w:val="24"/>
          <w:szCs w:val="24"/>
        </w:rPr>
        <w:t>(HL)</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dikelilingi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Yoli</w:t>
      </w:r>
      <w:proofErr w:type="spellEnd"/>
      <w:r>
        <w:rPr>
          <w:rFonts w:ascii="Times New Roman" w:hAnsi="Times New Roman" w:cs="Times New Roman"/>
          <w:sz w:val="24"/>
          <w:szCs w:val="24"/>
        </w:rPr>
        <w:t xml:space="preserve"> (2007)]. </w:t>
      </w:r>
      <w:r>
        <w:rPr>
          <w:rFonts w:ascii="Times New Roman" w:hAnsi="Times New Roman" w:cs="Times New Roman"/>
          <w:i/>
          <w:iCs/>
          <w:sz w:val="24"/>
          <w:szCs w:val="24"/>
        </w:rPr>
        <w:t xml:space="preserve">Moran’s Scatterplot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menempat</w:t>
      </w:r>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HH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LL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cenderung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cluster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Moran’s Scatterplot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HL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LH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cenderung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w:t>
      </w:r>
      <w:r>
        <w:rPr>
          <w:rFonts w:ascii="Times New Roman" w:hAnsi="Times New Roman" w:cs="Times New Roman"/>
          <w:sz w:val="24"/>
          <w:szCs w:val="24"/>
        </w:rPr>
        <w:t>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
    <w:p w:rsidR="006D21C6" w:rsidRDefault="006D21C6" w:rsidP="006A54BC">
      <w:pPr>
        <w:spacing w:after="0" w:line="276" w:lineRule="auto"/>
        <w:rPr>
          <w:rFonts w:ascii="Times New Roman" w:hAnsi="Times New Roman" w:cs="Times New Roman"/>
          <w:sz w:val="24"/>
          <w:szCs w:val="24"/>
        </w:rPr>
      </w:pPr>
    </w:p>
    <w:p w:rsidR="006D21C6" w:rsidRDefault="006A54BC" w:rsidP="006A54BC">
      <w:pPr>
        <w:autoSpaceDE w:val="0"/>
        <w:autoSpaceDN w:val="0"/>
        <w:adjustRightInd w:val="0"/>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Pembobot</w:t>
      </w:r>
      <w:proofErr w:type="spellEnd"/>
    </w:p>
    <w:p w:rsidR="006D21C6" w:rsidRDefault="006A54BC" w:rsidP="006A54BC">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neighbouring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W</w:t>
      </w:r>
      <w:r>
        <w:rPr>
          <w:rFonts w:ascii="Times New Roman" w:hAnsi="Times New Roman" w:cs="Times New Roman"/>
          <w:sz w:val="24"/>
          <w:szCs w:val="24"/>
        </w:rPr>
        <w:t xml:space="preserve">. </w:t>
      </w:r>
      <w:proofErr w:type="spellStart"/>
      <w:r>
        <w:rPr>
          <w:rFonts w:ascii="Times New Roman" w:hAnsi="Times New Roman" w:cs="Times New Roman"/>
          <w:sz w:val="24"/>
          <w:szCs w:val="24"/>
        </w:rPr>
        <w:t>Elemen-elemen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wij</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w:t>
      </w:r>
      <w:r>
        <w:rPr>
          <w:rFonts w:ascii="Times New Roman" w:hAnsi="Times New Roman" w:cs="Times New Roman"/>
          <w:i/>
          <w:iCs/>
          <w:sz w:val="24"/>
          <w:szCs w:val="24"/>
        </w:rPr>
        <w:t>j</w:t>
      </w:r>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w:t>
      </w:r>
      <w:r>
        <w:rPr>
          <w:rFonts w:ascii="Times New Roman" w:hAnsi="Times New Roman" w:cs="Times New Roman"/>
          <w:sz w:val="24"/>
          <w:szCs w:val="24"/>
        </w:rPr>
        <w: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Bivand</w:t>
      </w:r>
      <w:proofErr w:type="spellEnd"/>
      <w:r>
        <w:rPr>
          <w:rFonts w:ascii="Times New Roman" w:hAnsi="Times New Roman" w:cs="Times New Roman"/>
          <w:sz w:val="24"/>
          <w:szCs w:val="24"/>
        </w:rPr>
        <w:t xml:space="preserve"> (2006)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Kissling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Carl (2008:3) di </w:t>
      </w:r>
      <w:proofErr w:type="spellStart"/>
      <w:r>
        <w:rPr>
          <w:rFonts w:ascii="Times New Roman" w:hAnsi="Times New Roman" w:cs="Times New Roman"/>
          <w:sz w:val="24"/>
          <w:szCs w:val="24"/>
        </w:rPr>
        <w:t>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biner</w:t>
      </w:r>
      <w:proofErr w:type="spellEnd"/>
      <w:r>
        <w:rPr>
          <w:rFonts w:ascii="Times New Roman" w:hAnsi="Times New Roman" w:cs="Times New Roman"/>
          <w:sz w:val="24"/>
          <w:szCs w:val="24"/>
        </w:rPr>
        <w:t xml:space="preserve">: </w:t>
      </w:r>
    </w:p>
    <w:p w:rsidR="006D21C6" w:rsidRDefault="006A54BC" w:rsidP="006A54BC">
      <w:pPr>
        <w:autoSpaceDE w:val="0"/>
        <w:autoSpaceDN w:val="0"/>
        <w:adjustRightInd w:val="0"/>
        <w:spacing w:after="0" w:line="276" w:lineRule="auto"/>
        <w:ind w:firstLine="720"/>
        <w:rPr>
          <w:rFonts w:ascii="Times New Roman" w:hAnsi="Times New Roman" w:cs="Times New Roman"/>
          <w:i/>
          <w:sz w:val="24"/>
          <w:szCs w:val="24"/>
        </w:rPr>
      </w:pPr>
      <w:r>
        <w:rPr>
          <w:rFonts w:ascii="Times New Roman" w:hAnsi="Times New Roman" w:cs="Times New Roman"/>
          <w:i/>
          <w:position w:val="-14"/>
          <w:sz w:val="24"/>
          <w:szCs w:val="24"/>
        </w:rPr>
        <w:object w:dxaOrig="626" w:dyaOrig="376">
          <v:shape id="_x0000_i1046" type="#_x0000_t75" style="width:31.5pt;height:19pt" o:ole="">
            <v:imagedata r:id="rId49" o:title=""/>
          </v:shape>
          <o:OLEObject Type="Embed" ProgID="Equation.DSMT4" ShapeID="_x0000_i1046" DrawAspect="Content" ObjectID="_1631433729" r:id="rId50"/>
        </w:objec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dan</w:t>
      </w:r>
      <w:proofErr w:type="spellEnd"/>
      <w:r>
        <w:rPr>
          <w:rFonts w:ascii="Times New Roman" w:hAnsi="Times New Roman" w:cs="Times New Roman"/>
          <w:i/>
          <w:sz w:val="24"/>
          <w:szCs w:val="24"/>
        </w:rPr>
        <w:t xml:space="preserve"> j yang </w:t>
      </w:r>
      <w:proofErr w:type="spellStart"/>
      <w:r>
        <w:rPr>
          <w:rFonts w:ascii="Times New Roman" w:hAnsi="Times New Roman" w:cs="Times New Roman"/>
          <w:i/>
          <w:sz w:val="24"/>
          <w:szCs w:val="24"/>
        </w:rPr>
        <w:t>berdekatan</w:t>
      </w:r>
      <w:proofErr w:type="spellEnd"/>
    </w:p>
    <w:p w:rsidR="006D21C6" w:rsidRDefault="006A54BC" w:rsidP="006A54BC">
      <w:pPr>
        <w:autoSpaceDE w:val="0"/>
        <w:autoSpaceDN w:val="0"/>
        <w:adjustRightInd w:val="0"/>
        <w:spacing w:after="0" w:line="276" w:lineRule="auto"/>
        <w:ind w:firstLine="720"/>
        <w:rPr>
          <w:rFonts w:ascii="Times New Roman" w:hAnsi="Times New Roman" w:cs="Times New Roman"/>
          <w:i/>
          <w:sz w:val="24"/>
          <w:szCs w:val="24"/>
        </w:rPr>
      </w:pPr>
      <w:r>
        <w:rPr>
          <w:rFonts w:ascii="Times New Roman" w:hAnsi="Times New Roman" w:cs="Times New Roman"/>
          <w:i/>
          <w:position w:val="-14"/>
          <w:sz w:val="24"/>
          <w:szCs w:val="24"/>
        </w:rPr>
        <w:object w:dxaOrig="701" w:dyaOrig="376">
          <v:shape id="_x0000_i1047" type="#_x0000_t75" style="width:35pt;height:19pt" o:ole="">
            <v:imagedata r:id="rId51" o:title=""/>
          </v:shape>
          <o:OLEObject Type="Embed" ProgID="Equation.DSMT4" ShapeID="_x0000_i1047" DrawAspect="Content" ObjectID="_1631433730" r:id="rId52"/>
        </w:objec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lainnya</w:t>
      </w:r>
      <w:proofErr w:type="spellEnd"/>
    </w:p>
    <w:p w:rsidR="006D21C6" w:rsidRDefault="006A54BC" w:rsidP="006A54BC">
      <w:pPr>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area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persinggungan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Linear Contiguity</w:t>
      </w:r>
      <w:r>
        <w:rPr>
          <w:rFonts w:ascii="Times New Roman" w:hAnsi="Times New Roman" w:cs="Times New Roman"/>
          <w:sz w:val="24"/>
          <w:szCs w:val="24"/>
        </w:rPr>
        <w:t xml:space="preserve">), </w:t>
      </w:r>
      <w:proofErr w:type="spellStart"/>
      <w:r>
        <w:rPr>
          <w:rFonts w:ascii="Times New Roman" w:hAnsi="Times New Roman" w:cs="Times New Roman"/>
          <w:sz w:val="24"/>
          <w:szCs w:val="24"/>
        </w:rPr>
        <w:t>persinggungan</w:t>
      </w:r>
      <w:proofErr w:type="spellEnd"/>
    </w:p>
    <w:p w:rsidR="006D21C6" w:rsidRDefault="006A54BC" w:rsidP="006A54BC">
      <w:pPr>
        <w:autoSpaceDE w:val="0"/>
        <w:autoSpaceDN w:val="0"/>
        <w:adjustRightInd w:val="0"/>
        <w:spacing w:after="0"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sisi</w:t>
      </w:r>
      <w:proofErr w:type="spellEnd"/>
      <w:proofErr w:type="gramEnd"/>
      <w:r>
        <w:rPr>
          <w:rFonts w:ascii="Times New Roman" w:hAnsi="Times New Roman" w:cs="Times New Roman"/>
          <w:sz w:val="24"/>
          <w:szCs w:val="24"/>
        </w:rPr>
        <w:t xml:space="preserve"> (</w:t>
      </w:r>
      <w:r>
        <w:rPr>
          <w:rFonts w:ascii="Times New Roman" w:hAnsi="Times New Roman" w:cs="Times New Roman"/>
          <w:i/>
          <w:iCs/>
          <w:sz w:val="24"/>
          <w:szCs w:val="24"/>
        </w:rPr>
        <w:t>Rook Contiguity</w:t>
      </w:r>
      <w:r>
        <w:rPr>
          <w:rFonts w:ascii="Times New Roman" w:hAnsi="Times New Roman" w:cs="Times New Roman"/>
          <w:sz w:val="24"/>
          <w:szCs w:val="24"/>
        </w:rPr>
        <w:t xml:space="preserve">), </w:t>
      </w:r>
      <w:proofErr w:type="spellStart"/>
      <w:r>
        <w:rPr>
          <w:rFonts w:ascii="Times New Roman" w:hAnsi="Times New Roman" w:cs="Times New Roman"/>
          <w:sz w:val="24"/>
          <w:szCs w:val="24"/>
        </w:rPr>
        <w:t>persinggungan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Bhisop</w:t>
      </w:r>
      <w:proofErr w:type="spellEnd"/>
      <w:r>
        <w:rPr>
          <w:rFonts w:ascii="Times New Roman" w:hAnsi="Times New Roman" w:cs="Times New Roman"/>
          <w:i/>
          <w:iCs/>
          <w:sz w:val="24"/>
          <w:szCs w:val="24"/>
        </w:rPr>
        <w:t xml:space="preserve"> Contiguity</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lain-lain</w:t>
      </w:r>
    </w:p>
    <w:p w:rsidR="006D21C6" w:rsidRDefault="006D21C6" w:rsidP="006A54BC">
      <w:pPr>
        <w:autoSpaceDE w:val="0"/>
        <w:autoSpaceDN w:val="0"/>
        <w:adjustRightInd w:val="0"/>
        <w:spacing w:after="0" w:line="276" w:lineRule="auto"/>
        <w:rPr>
          <w:rFonts w:ascii="Times New Roman" w:hAnsi="Times New Roman" w:cs="Times New Roman"/>
          <w:sz w:val="24"/>
          <w:szCs w:val="24"/>
        </w:rPr>
      </w:pPr>
    </w:p>
    <w:p w:rsidR="006D21C6" w:rsidRDefault="006A54BC" w:rsidP="006A54BC">
      <w:pPr>
        <w:autoSpaceDE w:val="0"/>
        <w:autoSpaceDN w:val="0"/>
        <w:adjustRightInd w:val="0"/>
        <w:spacing w:after="0" w:line="276" w:lineRule="auto"/>
        <w:rPr>
          <w:rFonts w:ascii="Times New Roman" w:hAnsi="Times New Roman" w:cs="Times New Roman"/>
          <w:b/>
          <w:sz w:val="24"/>
          <w:szCs w:val="24"/>
        </w:rPr>
      </w:pPr>
      <w:proofErr w:type="spellStart"/>
      <w:r>
        <w:rPr>
          <w:rFonts w:ascii="Times New Roman" w:hAnsi="Times New Roman" w:cs="Times New Roman"/>
          <w:b/>
          <w:sz w:val="24"/>
          <w:szCs w:val="24"/>
        </w:rPr>
        <w:t>Indeks</w:t>
      </w:r>
      <w:proofErr w:type="spellEnd"/>
      <w:r>
        <w:rPr>
          <w:rFonts w:ascii="Times New Roman" w:hAnsi="Times New Roman" w:cs="Times New Roman"/>
          <w:b/>
          <w:sz w:val="24"/>
          <w:szCs w:val="24"/>
        </w:rPr>
        <w:t xml:space="preserve"> Pembangunan </w:t>
      </w:r>
      <w:proofErr w:type="spellStart"/>
      <w:r>
        <w:rPr>
          <w:rFonts w:ascii="Times New Roman" w:hAnsi="Times New Roman" w:cs="Times New Roman"/>
          <w:b/>
          <w:sz w:val="24"/>
          <w:szCs w:val="24"/>
        </w:rPr>
        <w:t>Manusia</w:t>
      </w:r>
      <w:proofErr w:type="spellEnd"/>
    </w:p>
    <w:p w:rsidR="006D21C6" w:rsidRDefault="006A54BC" w:rsidP="006A54BC">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r>
        <w:rPr>
          <w:rFonts w:ascii="Times New Roman" w:hAnsi="Times New Roman" w:cs="Times New Roman"/>
          <w:sz w:val="24"/>
          <w:szCs w:val="24"/>
        </w:rPr>
        <w:t>nya</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rsidR="006D21C6" w:rsidRDefault="006A54BC" w:rsidP="006A54BC">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Umur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p>
    <w:p w:rsidR="006D21C6" w:rsidRDefault="006A54BC" w:rsidP="006A54BC">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Berpengetahuan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berketerampilan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p>
    <w:p w:rsidR="006D21C6" w:rsidRDefault="006A54BC" w:rsidP="006A54BC">
      <w:pPr>
        <w:pStyle w:val="ListParagraph"/>
        <w:numPr>
          <w:ilvl w:val="0"/>
          <w:numId w:val="1"/>
        </w:numPr>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w:t>
      </w:r>
      <w:proofErr w:type="spellEnd"/>
      <w:r>
        <w:rPr>
          <w:rFonts w:ascii="Times New Roman" w:hAnsi="Times New Roman" w:cs="Times New Roman"/>
          <w:sz w:val="24"/>
          <w:szCs w:val="24"/>
        </w:rPr>
        <w:t>.</w:t>
      </w:r>
    </w:p>
    <w:p w:rsidR="006D21C6" w:rsidRDefault="006D21C6" w:rsidP="006A54BC">
      <w:pPr>
        <w:spacing w:after="0" w:line="276" w:lineRule="auto"/>
        <w:jc w:val="center"/>
        <w:rPr>
          <w:rFonts w:ascii="Times New Roman" w:hAnsi="Times New Roman" w:cs="Times New Roman"/>
          <w:b/>
          <w:sz w:val="24"/>
          <w:szCs w:val="24"/>
        </w:rPr>
      </w:pPr>
    </w:p>
    <w:p w:rsidR="006D21C6" w:rsidRDefault="006A54BC" w:rsidP="006A54B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rsidR="006D21C6" w:rsidRDefault="006A54BC" w:rsidP="006A54BC">
      <w:pPr>
        <w:spacing w:after="0" w:line="276" w:lineRule="auto"/>
        <w:rPr>
          <w:rFonts w:ascii="Times New Roman" w:hAnsi="Times New Roman" w:cs="Times New Roman"/>
          <w:b/>
          <w:sz w:val="24"/>
          <w:szCs w:val="24"/>
        </w:rPr>
      </w:pPr>
      <w:proofErr w:type="spellStart"/>
      <w:r>
        <w:rPr>
          <w:rFonts w:ascii="Times New Roman" w:hAnsi="Times New Roman" w:cs="Times New Roman"/>
          <w:b/>
          <w:sz w:val="24"/>
          <w:szCs w:val="24"/>
        </w:rPr>
        <w:t>Sumber</w:t>
      </w:r>
      <w:proofErr w:type="spellEnd"/>
      <w:r>
        <w:rPr>
          <w:rFonts w:ascii="Times New Roman" w:hAnsi="Times New Roman" w:cs="Times New Roman"/>
          <w:b/>
          <w:sz w:val="24"/>
          <w:szCs w:val="24"/>
        </w:rPr>
        <w:t xml:space="preserve"> data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variabel</w:t>
      </w:r>
      <w:proofErr w:type="spellEnd"/>
    </w:p>
    <w:p w:rsidR="006D21C6" w:rsidRDefault="006A54BC" w:rsidP="006A54BC">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(BPS)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Pembangu</w:t>
      </w:r>
      <w:r>
        <w:rPr>
          <w:rFonts w:ascii="Times New Roman" w:hAnsi="Times New Roman" w:cs="Times New Roman"/>
          <w:sz w:val="24"/>
          <w:szCs w:val="24"/>
        </w:rPr>
        <w:t xml:space="preserve">nan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Kota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38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kota</w:t>
      </w:r>
      <w:proofErr w:type="spellEnd"/>
      <w:proofErr w:type="gramEnd"/>
      <w:r>
        <w:rPr>
          <w:rFonts w:ascii="Times New Roman" w:hAnsi="Times New Roman" w:cs="Times New Roman"/>
          <w:sz w:val="24"/>
          <w:szCs w:val="24"/>
        </w:rPr>
        <w:t>.</w:t>
      </w:r>
    </w:p>
    <w:p w:rsidR="006D21C6" w:rsidRDefault="006A54BC" w:rsidP="006A54BC">
      <w:pPr>
        <w:spacing w:after="0" w:line="276" w:lineRule="auto"/>
        <w:rPr>
          <w:rFonts w:ascii="Times New Roman" w:hAnsi="Times New Roman" w:cs="Times New Roman"/>
          <w:sz w:val="24"/>
          <w:szCs w:val="24"/>
        </w:rPr>
      </w:pPr>
      <w:proofErr w:type="spellStart"/>
      <w:r>
        <w:rPr>
          <w:rFonts w:ascii="Times New Roman" w:hAnsi="Times New Roman" w:cs="Times New Roman"/>
          <w:b/>
          <w:sz w:val="24"/>
          <w:szCs w:val="24"/>
        </w:rPr>
        <w:t>Langkah-langkah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Analisis</w:t>
      </w:r>
      <w:proofErr w:type="spellEnd"/>
    </w:p>
    <w:p w:rsidR="006D21C6" w:rsidRDefault="006A54BC" w:rsidP="006A54BC">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rsidR="006D21C6" w:rsidRDefault="006A54BC" w:rsidP="006A54BC">
      <w:pPr>
        <w:pStyle w:val="ListParagraph"/>
        <w:numPr>
          <w:ilvl w:val="0"/>
          <w:numId w:val="2"/>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Pembangunan </w:t>
      </w:r>
      <w:proofErr w:type="spellStart"/>
      <w:r>
        <w:rPr>
          <w:rFonts w:ascii="Times New Roman" w:hAnsi="Times New Roman" w:cs="Times New Roman"/>
          <w:sz w:val="24"/>
          <w:szCs w:val="24"/>
        </w:rPr>
        <w:t>Manusia</w:t>
      </w:r>
      <w:proofErr w:type="spellEnd"/>
    </w:p>
    <w:p w:rsidR="006D21C6" w:rsidRDefault="006A54BC" w:rsidP="006A54BC">
      <w:pPr>
        <w:pStyle w:val="ListParagraph"/>
        <w:numPr>
          <w:ilvl w:val="0"/>
          <w:numId w:val="2"/>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kenektifitas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wilayah</w:t>
      </w:r>
      <w:proofErr w:type="spellEnd"/>
    </w:p>
    <w:p w:rsidR="006D21C6" w:rsidRDefault="006A54BC" w:rsidP="006A54BC">
      <w:pPr>
        <w:pStyle w:val="ListParagraph"/>
        <w:numPr>
          <w:ilvl w:val="0"/>
          <w:numId w:val="2"/>
        </w:numPr>
        <w:spacing w:after="0" w:line="276" w:lineRule="auto"/>
        <w:rPr>
          <w:rFonts w:ascii="Times New Roman" w:hAnsi="Times New Roman" w:cs="Times New Roman"/>
          <w:sz w:val="24"/>
          <w:szCs w:val="24"/>
          <w:lang w:val="pt-PT"/>
        </w:rPr>
      </w:pPr>
      <w:r>
        <w:rPr>
          <w:rFonts w:ascii="Times New Roman" w:hAnsi="Times New Roman" w:cs="Times New Roman"/>
          <w:sz w:val="24"/>
          <w:szCs w:val="24"/>
          <w:lang w:val="pt-PT"/>
        </w:rPr>
        <w:t>Menentukan nilai global Moran’s I dann menguji hipotesis serta melakukan scatter plot untuk mengetahui pola hubungan</w:t>
      </w:r>
    </w:p>
    <w:p w:rsidR="006D21C6" w:rsidRDefault="006A54BC" w:rsidP="006A54BC">
      <w:pPr>
        <w:pStyle w:val="ListParagraph"/>
        <w:numPr>
          <w:ilvl w:val="0"/>
          <w:numId w:val="2"/>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Local Moran’s I</w:t>
      </w:r>
    </w:p>
    <w:p w:rsidR="006D21C6" w:rsidRDefault="006A54BC" w:rsidP="006A54BC">
      <w:pPr>
        <w:pStyle w:val="ListParagraph"/>
        <w:numPr>
          <w:ilvl w:val="0"/>
          <w:numId w:val="2"/>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w:t>
      </w:r>
      <w:r>
        <w:rPr>
          <w:rFonts w:ascii="Times New Roman" w:hAnsi="Times New Roman" w:cs="Times New Roman"/>
          <w:sz w:val="24"/>
          <w:szCs w:val="24"/>
        </w:rPr>
        <w:t>okorelasi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Global Moran’s (LISA)</w:t>
      </w:r>
    </w:p>
    <w:p w:rsidR="006D21C6" w:rsidRDefault="006A54BC" w:rsidP="006A54BC">
      <w:pPr>
        <w:pStyle w:val="ListParagraph"/>
        <w:numPr>
          <w:ilvl w:val="0"/>
          <w:numId w:val="2"/>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Saran</w:t>
      </w:r>
    </w:p>
    <w:p w:rsidR="006D21C6" w:rsidRDefault="006D21C6" w:rsidP="006A54BC">
      <w:pPr>
        <w:spacing w:after="0" w:line="276" w:lineRule="auto"/>
        <w:ind w:firstLine="720"/>
        <w:rPr>
          <w:rFonts w:ascii="Times New Roman" w:hAnsi="Times New Roman" w:cs="Times New Roman"/>
          <w:sz w:val="24"/>
          <w:szCs w:val="24"/>
        </w:rPr>
      </w:pPr>
    </w:p>
    <w:p w:rsidR="006D21C6" w:rsidRDefault="006A54BC" w:rsidP="006A54BC">
      <w:pPr>
        <w:spacing w:after="0" w:line="276" w:lineRule="auto"/>
        <w:ind w:firstLine="720"/>
        <w:jc w:val="center"/>
        <w:rPr>
          <w:rFonts w:ascii="Times New Roman" w:hAnsi="Times New Roman" w:cs="Times New Roman"/>
          <w:b/>
          <w:sz w:val="24"/>
          <w:szCs w:val="24"/>
        </w:rPr>
      </w:pPr>
      <w:r>
        <w:rPr>
          <w:rFonts w:ascii="Times New Roman" w:hAnsi="Times New Roman" w:cs="Times New Roman"/>
          <w:b/>
          <w:sz w:val="24"/>
          <w:szCs w:val="24"/>
        </w:rPr>
        <w:t>HASIL PENELITIAN</w:t>
      </w:r>
    </w:p>
    <w:p w:rsidR="006D21C6" w:rsidRDefault="006D21C6" w:rsidP="006A54BC">
      <w:pPr>
        <w:spacing w:after="0" w:line="276" w:lineRule="auto"/>
        <w:ind w:firstLine="720"/>
        <w:rPr>
          <w:rFonts w:ascii="Times New Roman" w:hAnsi="Times New Roman" w:cs="Times New Roman"/>
          <w:b/>
          <w:sz w:val="24"/>
          <w:szCs w:val="24"/>
        </w:rPr>
      </w:pPr>
    </w:p>
    <w:p w:rsidR="006D21C6" w:rsidRDefault="006D21C6" w:rsidP="006A54BC">
      <w:pPr>
        <w:spacing w:after="0" w:line="276" w:lineRule="auto"/>
        <w:ind w:firstLine="720"/>
        <w:rPr>
          <w:rFonts w:ascii="Times New Roman" w:hAnsi="Times New Roman" w:cs="Times New Roman"/>
          <w:sz w:val="24"/>
          <w:szCs w:val="24"/>
        </w:rPr>
      </w:pPr>
    </w:p>
    <w:p w:rsidR="006D21C6" w:rsidRDefault="006A54BC" w:rsidP="006A54BC">
      <w:pPr>
        <w:spacing w:after="0" w:line="276" w:lineRule="auto"/>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deskriptif</w:t>
      </w:r>
      <w:proofErr w:type="spellEnd"/>
    </w:p>
    <w:p w:rsidR="006D21C6" w:rsidRDefault="006A54BC" w:rsidP="006A54BC">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karakterisik</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p>
    <w:tbl>
      <w:tblPr>
        <w:tblW w:w="7260" w:type="dxa"/>
        <w:tblLayout w:type="fixed"/>
        <w:tblCellMar>
          <w:top w:w="15" w:type="dxa"/>
          <w:left w:w="15" w:type="dxa"/>
          <w:bottom w:w="15" w:type="dxa"/>
          <w:right w:w="15" w:type="dxa"/>
        </w:tblCellMar>
        <w:tblLook w:val="04A0" w:firstRow="1" w:lastRow="0" w:firstColumn="1" w:lastColumn="0" w:noHBand="0" w:noVBand="1"/>
      </w:tblPr>
      <w:tblGrid>
        <w:gridCol w:w="1380"/>
        <w:gridCol w:w="1125"/>
        <w:gridCol w:w="1199"/>
        <w:gridCol w:w="1950"/>
        <w:gridCol w:w="1606"/>
      </w:tblGrid>
      <w:tr w:rsidR="006D21C6">
        <w:trPr>
          <w:trHeight w:val="330"/>
        </w:trPr>
        <w:tc>
          <w:tcPr>
            <w:tcW w:w="7260" w:type="dxa"/>
            <w:gridSpan w:val="5"/>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Tabel</w:t>
            </w:r>
            <w:proofErr w:type="spellEnd"/>
            <w:r>
              <w:rPr>
                <w:rFonts w:ascii="Times New Roman" w:eastAsia="Times New Roman" w:hAnsi="Times New Roman" w:cs="Times New Roman"/>
                <w:color w:val="000000"/>
                <w:sz w:val="24"/>
                <w:szCs w:val="24"/>
              </w:rPr>
              <w:t xml:space="preserve"> 4.1 </w:t>
            </w:r>
            <w:proofErr w:type="spellStart"/>
            <w:r>
              <w:rPr>
                <w:rFonts w:ascii="Times New Roman" w:eastAsia="Times New Roman" w:hAnsi="Times New Roman" w:cs="Times New Roman"/>
                <w:color w:val="000000"/>
                <w:sz w:val="24"/>
                <w:szCs w:val="24"/>
              </w:rPr>
              <w:t>statistik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Deskriptif</w:t>
            </w:r>
            <w:proofErr w:type="spellEnd"/>
            <w:r>
              <w:rPr>
                <w:rFonts w:ascii="Times New Roman" w:eastAsia="Times New Roman" w:hAnsi="Times New Roman" w:cs="Times New Roman"/>
                <w:color w:val="000000"/>
                <w:sz w:val="24"/>
                <w:szCs w:val="24"/>
              </w:rPr>
              <w:t xml:space="preserve"> IPM </w:t>
            </w:r>
            <w:proofErr w:type="spellStart"/>
            <w:r>
              <w:rPr>
                <w:rFonts w:ascii="Times New Roman" w:eastAsia="Times New Roman" w:hAnsi="Times New Roman" w:cs="Times New Roman"/>
                <w:color w:val="000000"/>
                <w:sz w:val="24"/>
                <w:szCs w:val="24"/>
              </w:rPr>
              <w:t>Jawa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Timur</w:t>
            </w:r>
            <w:proofErr w:type="spellEnd"/>
            <w:r>
              <w:rPr>
                <w:rFonts w:ascii="Times New Roman" w:eastAsia="Times New Roman" w:hAnsi="Times New Roman" w:cs="Times New Roman"/>
                <w:color w:val="000000"/>
                <w:sz w:val="24"/>
                <w:szCs w:val="24"/>
              </w:rPr>
              <w:t xml:space="preserve"> 2017</w:t>
            </w:r>
          </w:p>
        </w:tc>
      </w:tr>
      <w:tr w:rsidR="006D21C6">
        <w:trPr>
          <w:trHeight w:val="330"/>
        </w:trPr>
        <w:tc>
          <w:tcPr>
            <w:tcW w:w="1380"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Variabel</w:t>
            </w:r>
            <w:proofErr w:type="spellEnd"/>
          </w:p>
        </w:tc>
        <w:tc>
          <w:tcPr>
            <w:tcW w:w="1125"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Minimum</w:t>
            </w:r>
          </w:p>
        </w:tc>
        <w:tc>
          <w:tcPr>
            <w:tcW w:w="1199"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Rata-rata</w:t>
            </w:r>
          </w:p>
        </w:tc>
        <w:tc>
          <w:tcPr>
            <w:tcW w:w="1950"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Standar</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Deviasi</w:t>
            </w:r>
            <w:proofErr w:type="spellEnd"/>
          </w:p>
        </w:tc>
        <w:tc>
          <w:tcPr>
            <w:tcW w:w="1606"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Maksimum</w:t>
            </w:r>
            <w:proofErr w:type="spellEnd"/>
          </w:p>
        </w:tc>
      </w:tr>
      <w:tr w:rsidR="006D21C6">
        <w:trPr>
          <w:trHeight w:val="286"/>
        </w:trPr>
        <w:tc>
          <w:tcPr>
            <w:tcW w:w="1380"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IPM</w:t>
            </w:r>
          </w:p>
        </w:tc>
        <w:tc>
          <w:tcPr>
            <w:tcW w:w="1125"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59.5</w:t>
            </w:r>
          </w:p>
        </w:tc>
        <w:tc>
          <w:tcPr>
            <w:tcW w:w="1199"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70.24</w:t>
            </w:r>
          </w:p>
        </w:tc>
        <w:tc>
          <w:tcPr>
            <w:tcW w:w="1950"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5.39</w:t>
            </w:r>
          </w:p>
        </w:tc>
        <w:tc>
          <w:tcPr>
            <w:tcW w:w="1606"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81.07</w:t>
            </w:r>
          </w:p>
        </w:tc>
      </w:tr>
    </w:tbl>
    <w:p w:rsidR="006D21C6" w:rsidRDefault="006D21C6" w:rsidP="006A54BC">
      <w:pPr>
        <w:spacing w:after="0" w:line="276" w:lineRule="auto"/>
        <w:jc w:val="both"/>
        <w:rPr>
          <w:rFonts w:ascii="Times New Roman" w:hAnsi="Times New Roman" w:cs="Times New Roman"/>
          <w:sz w:val="24"/>
          <w:szCs w:val="24"/>
        </w:rPr>
      </w:pPr>
    </w:p>
    <w:p w:rsidR="006D21C6" w:rsidRDefault="006A54BC" w:rsidP="006A54BC">
      <w:pPr>
        <w:spacing w:after="0" w:line="276"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Berdasarkan tabel 4.1 diatas dapat dilihat bahwa rata-rata IPM di Jawa Timur tahun </w:t>
      </w:r>
      <w:r>
        <w:rPr>
          <w:rFonts w:ascii="Times New Roman" w:hAnsi="Times New Roman" w:cs="Times New Roman"/>
          <w:sz w:val="24"/>
          <w:szCs w:val="24"/>
          <w:lang w:val="pt-PT"/>
        </w:rPr>
        <w:t>2017 adalah sebesar 70.24 dengan standar deviasi 5.39. Kabupaten Sampang memiliki IPM terendah dengan presentase sebesar 59.90 dan Kota Surabaya memiliki Nilai IPM tertinggi sebesar 81.07 persen.</w:t>
      </w:r>
    </w:p>
    <w:p w:rsidR="006D21C6" w:rsidRDefault="006D21C6" w:rsidP="006A54BC">
      <w:pPr>
        <w:spacing w:after="0" w:line="276" w:lineRule="auto"/>
        <w:jc w:val="both"/>
        <w:rPr>
          <w:rFonts w:ascii="Times New Roman" w:hAnsi="Times New Roman" w:cs="Times New Roman"/>
          <w:b/>
          <w:sz w:val="24"/>
          <w:szCs w:val="24"/>
          <w:lang w:val="pt-PT"/>
        </w:rPr>
      </w:pPr>
    </w:p>
    <w:p w:rsidR="006D21C6" w:rsidRDefault="006A54BC" w:rsidP="006A54BC">
      <w:pPr>
        <w:spacing w:after="0" w:line="276"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Matriks Pembobot</w:t>
      </w:r>
    </w:p>
    <w:p w:rsidR="006D21C6" w:rsidRDefault="006A54BC" w:rsidP="006A54BC">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lang w:val="pt-PT"/>
        </w:rPr>
        <w:t>Matrik pembobot spasial disimbolkan dengan</w:t>
      </w:r>
      <w:r>
        <w:rPr>
          <w:rFonts w:ascii="Times New Roman" w:hAnsi="Times New Roman" w:cs="Times New Roman"/>
          <w:sz w:val="24"/>
          <w:szCs w:val="24"/>
          <w:lang w:val="pt-PT"/>
        </w:rPr>
        <w:t xml:space="preserve"> </w:t>
      </w:r>
      <w:r>
        <w:rPr>
          <w:rFonts w:ascii="Times New Roman" w:hAnsi="Times New Roman" w:cs="Times New Roman"/>
          <w:b/>
          <w:bCs/>
          <w:i/>
          <w:iCs/>
          <w:sz w:val="24"/>
          <w:szCs w:val="24"/>
          <w:lang w:val="pt-PT"/>
        </w:rPr>
        <w:t xml:space="preserve">W </w:t>
      </w:r>
      <w:r>
        <w:rPr>
          <w:rFonts w:ascii="Times New Roman" w:hAnsi="Times New Roman" w:cs="Times New Roman"/>
          <w:sz w:val="24"/>
          <w:szCs w:val="24"/>
          <w:lang w:val="pt-PT"/>
        </w:rPr>
        <w:t xml:space="preserve">merupakan matrik yang berukuran </w:t>
      </w:r>
      <w:r>
        <w:rPr>
          <w:rFonts w:ascii="Times New Roman" w:hAnsi="Times New Roman" w:cs="Times New Roman"/>
          <w:i/>
          <w:iCs/>
          <w:sz w:val="24"/>
          <w:szCs w:val="24"/>
          <w:lang w:val="pt-PT"/>
        </w:rPr>
        <w:t>n x n</w:t>
      </w:r>
      <w:r>
        <w:rPr>
          <w:rFonts w:ascii="Times New Roman" w:hAnsi="Times New Roman" w:cs="Times New Roman"/>
          <w:sz w:val="24"/>
          <w:szCs w:val="24"/>
          <w:lang w:val="pt-PT"/>
        </w:rPr>
        <w:t xml:space="preserve">, dalam notasi matrik dapat dituliskan </w:t>
      </w:r>
      <w:r>
        <w:rPr>
          <w:rFonts w:ascii="Times New Roman" w:hAnsi="Times New Roman" w:cs="Times New Roman"/>
          <w:b/>
          <w:bCs/>
          <w:i/>
          <w:iCs/>
          <w:sz w:val="24"/>
          <w:szCs w:val="24"/>
          <w:lang w:val="pt-PT"/>
        </w:rPr>
        <w:t>W</w:t>
      </w:r>
      <w:r>
        <w:rPr>
          <w:rFonts w:ascii="Times New Roman" w:hAnsi="Times New Roman" w:cs="Times New Roman"/>
          <w:bCs/>
          <w:i/>
          <w:iCs/>
          <w:sz w:val="24"/>
          <w:szCs w:val="24"/>
          <w:lang w:val="pt-PT"/>
        </w:rPr>
        <w:t>n x n</w:t>
      </w:r>
      <w:r>
        <w:rPr>
          <w:rFonts w:ascii="Times New Roman" w:hAnsi="Times New Roman" w:cs="Times New Roman"/>
          <w:sz w:val="24"/>
          <w:szCs w:val="24"/>
          <w:lang w:val="pt-PT"/>
        </w:rPr>
        <w:t xml:space="preserve">. Pembobot spasial menyatakan hubungan antar wilayah pengamatan yang berukuran </w:t>
      </w:r>
      <w:r>
        <w:rPr>
          <w:rFonts w:ascii="Times New Roman" w:hAnsi="Times New Roman" w:cs="Times New Roman"/>
          <w:i/>
          <w:iCs/>
          <w:sz w:val="24"/>
          <w:szCs w:val="24"/>
          <w:lang w:val="pt-PT"/>
        </w:rPr>
        <w:t>n x n</w:t>
      </w:r>
      <w:r>
        <w:rPr>
          <w:rFonts w:ascii="Times New Roman" w:hAnsi="Times New Roman" w:cs="Times New Roman"/>
          <w:sz w:val="24"/>
          <w:szCs w:val="24"/>
          <w:lang w:val="pt-PT"/>
        </w:rPr>
        <w:t xml:space="preserve">. Matrik terboboti </w:t>
      </w:r>
      <w:r>
        <w:rPr>
          <w:rFonts w:ascii="Times New Roman" w:hAnsi="Times New Roman" w:cs="Times New Roman"/>
          <w:i/>
          <w:iCs/>
          <w:sz w:val="24"/>
          <w:szCs w:val="24"/>
          <w:lang w:val="pt-PT"/>
        </w:rPr>
        <w:t xml:space="preserve">(weighted matrix) </w:t>
      </w:r>
      <w:r>
        <w:rPr>
          <w:rFonts w:ascii="Times New Roman" w:hAnsi="Times New Roman" w:cs="Times New Roman"/>
          <w:sz w:val="24"/>
          <w:szCs w:val="24"/>
          <w:lang w:val="pt-PT"/>
        </w:rPr>
        <w:t xml:space="preserve">untuk wilayah jawa timur pada penelitian ini didasarkan pada hubungan persinggungan sisi-sudut </w:t>
      </w:r>
      <w:r>
        <w:rPr>
          <w:rFonts w:ascii="Times New Roman" w:hAnsi="Times New Roman" w:cs="Times New Roman"/>
          <w:i/>
          <w:iCs/>
          <w:sz w:val="24"/>
          <w:szCs w:val="24"/>
          <w:lang w:val="pt-PT"/>
        </w:rPr>
        <w:t xml:space="preserve">(queen contiguity), </w:t>
      </w:r>
      <w:r>
        <w:rPr>
          <w:rFonts w:ascii="Times New Roman" w:hAnsi="Times New Roman" w:cs="Times New Roman"/>
          <w:sz w:val="24"/>
          <w:szCs w:val="24"/>
          <w:lang w:val="pt-PT"/>
        </w:rPr>
        <w:t xml:space="preserve">yang mana dilihat dari sisi geografis pada Kabupaten/Kota Provinsi Jawa Timur memiliki karakteristik yang tidak simetris. </w:t>
      </w:r>
      <w:proofErr w:type="spellStart"/>
      <w:r>
        <w:rPr>
          <w:rFonts w:ascii="Times New Roman" w:hAnsi="Times New Roman" w:cs="Times New Roman"/>
          <w:sz w:val="24"/>
          <w:szCs w:val="24"/>
        </w:rPr>
        <w:t>Persinggungan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(queen contiguity)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ij</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entity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bersisian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(common side)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(common vertex)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region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ij</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region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
    <w:p w:rsidR="006D21C6" w:rsidRDefault="006A54BC" w:rsidP="006A54BC">
      <w:pPr>
        <w:spacing w:after="0" w:line="276" w:lineRule="auto"/>
        <w:jc w:val="both"/>
        <w:rPr>
          <w:rFonts w:ascii="Times New Roman" w:hAnsi="Times New Roman" w:cs="Times New Roman"/>
          <w:sz w:val="24"/>
          <w:szCs w:val="24"/>
          <w:lang w:val="pt-PT"/>
        </w:rPr>
      </w:pPr>
      <w:r>
        <w:rPr>
          <w:rFonts w:ascii="Times New Roman" w:hAnsi="Times New Roman" w:cs="Times New Roman"/>
          <w:noProof/>
          <w:sz w:val="24"/>
          <w:szCs w:val="24"/>
        </w:rPr>
        <w:drawing>
          <wp:inline distT="0" distB="0" distL="0" distR="0">
            <wp:extent cx="4572000" cy="217043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6D21C6" w:rsidRDefault="006A54BC" w:rsidP="006A54BC">
      <w:pPr>
        <w:spacing w:after="0" w:line="276" w:lineRule="auto"/>
        <w:ind w:firstLine="720"/>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Gambar 4.1 </w:t>
      </w:r>
      <w:r>
        <w:rPr>
          <w:rFonts w:ascii="Times New Roman" w:hAnsi="Times New Roman" w:cs="Times New Roman"/>
          <w:i/>
          <w:sz w:val="24"/>
          <w:szCs w:val="24"/>
          <w:lang w:val="pt-PT"/>
        </w:rPr>
        <w:t>Grafik konektifitas  matriks bobot</w:t>
      </w:r>
    </w:p>
    <w:p w:rsidR="006D21C6" w:rsidRDefault="006A54BC" w:rsidP="006A54BC">
      <w:pPr>
        <w:spacing w:after="0" w:line="276"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Global</w:t>
      </w:r>
      <w:r>
        <w:rPr>
          <w:rFonts w:ascii="Times New Roman" w:hAnsi="Times New Roman" w:cs="Times New Roman"/>
          <w:b/>
          <w:sz w:val="24"/>
          <w:szCs w:val="24"/>
          <w:lang w:val="pt-PT"/>
        </w:rPr>
        <w:t xml:space="preserve"> Moran’s</w:t>
      </w:r>
    </w:p>
    <w:p w:rsidR="006D21C6" w:rsidRDefault="006A54BC" w:rsidP="006A54BC">
      <w:pPr>
        <w:spacing w:after="0" w:line="276"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t>Moran’s I digunakan untuk mengukur dependensi spasial suatu variabel anta amatan. Berdasarkan hasil penhitungan yang disajikan dalam tabel 4.2 dapat dilihat bahwa terdapat autokorelasi spasial pada IPM Jawa Timur tahun 2017 dengan tingkat signifik</w:t>
      </w:r>
      <w:r>
        <w:rPr>
          <w:rFonts w:ascii="Times New Roman" w:hAnsi="Times New Roman" w:cs="Times New Roman"/>
          <w:sz w:val="24"/>
          <w:szCs w:val="24"/>
          <w:lang w:val="pt-PT"/>
        </w:rPr>
        <w:t xml:space="preserve">ansi 0.05.  Hal ini ditunjukkan pada nilai </w:t>
      </w:r>
      <w:r>
        <w:rPr>
          <w:rFonts w:ascii="Times New Roman" w:hAnsi="Times New Roman" w:cs="Times New Roman"/>
          <w:i/>
          <w:sz w:val="24"/>
          <w:szCs w:val="24"/>
          <w:lang w:val="pt-PT"/>
        </w:rPr>
        <w:t>p-value</w:t>
      </w:r>
      <w:r>
        <w:rPr>
          <w:rFonts w:ascii="Times New Roman" w:hAnsi="Times New Roman" w:cs="Times New Roman"/>
          <w:sz w:val="24"/>
          <w:szCs w:val="24"/>
          <w:lang w:val="pt-PT"/>
        </w:rPr>
        <w:t xml:space="preserve"> yang kurang dari α sehingga H</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 xml:space="preserve"> ditolak. Hal ini ditunjukkan dengan nilai P-value yang kurang dari nilai </w:t>
      </w:r>
      <w:r>
        <w:rPr>
          <w:rFonts w:ascii="Times New Roman" w:hAnsi="Times New Roman" w:cs="Times New Roman"/>
          <w:sz w:val="24"/>
          <w:szCs w:val="24"/>
        </w:rPr>
        <w:t>α</w:t>
      </w:r>
      <w:r>
        <w:rPr>
          <w:rFonts w:ascii="Times New Roman" w:hAnsi="Times New Roman" w:cs="Times New Roman"/>
          <w:sz w:val="24"/>
          <w:szCs w:val="24"/>
          <w:lang w:val="pt-PT"/>
        </w:rPr>
        <w:t xml:space="preserve"> sehingga hipotesis nol ditolak. Nilai moran’s I sebesar 0.4649 yang lebih besar dari nilai I</w:t>
      </w:r>
      <w:r>
        <w:rPr>
          <w:rFonts w:ascii="Times New Roman" w:hAnsi="Times New Roman" w:cs="Times New Roman"/>
          <w:sz w:val="24"/>
          <w:szCs w:val="24"/>
          <w:vertAlign w:val="subscript"/>
          <w:lang w:val="pt-PT"/>
        </w:rPr>
        <w:t>0</w:t>
      </w:r>
      <w:r>
        <w:rPr>
          <w:rFonts w:ascii="Times New Roman" w:hAnsi="Times New Roman" w:cs="Times New Roman"/>
          <w:sz w:val="24"/>
          <w:szCs w:val="24"/>
          <w:lang w:val="pt-PT"/>
        </w:rPr>
        <w:t xml:space="preserve"> menun</w:t>
      </w:r>
      <w:r>
        <w:rPr>
          <w:rFonts w:ascii="Times New Roman" w:hAnsi="Times New Roman" w:cs="Times New Roman"/>
          <w:sz w:val="24"/>
          <w:szCs w:val="24"/>
          <w:lang w:val="pt-PT"/>
        </w:rPr>
        <w:t xml:space="preserve">jukkan ada autokorelasi positif atau pola yang mengelompok </w:t>
      </w:r>
      <w:r>
        <w:rPr>
          <w:rFonts w:ascii="Times New Roman" w:hAnsi="Times New Roman" w:cs="Times New Roman"/>
          <w:sz w:val="24"/>
          <w:szCs w:val="24"/>
          <w:lang w:val="pt-PT"/>
        </w:rPr>
        <w:lastRenderedPageBreak/>
        <w:t>dan memiliki kesamaan karakteristik pada lokasi yang berdekatan. Autokorelasi positif ini juga terlihat dari grafik pada gambar 4.</w:t>
      </w:r>
      <w:r w:rsidRPr="006A54BC">
        <w:rPr>
          <w:rFonts w:ascii="Times New Roman" w:hAnsi="Times New Roman" w:cs="Times New Roman"/>
          <w:sz w:val="24"/>
          <w:szCs w:val="24"/>
          <w:lang w:val="pt-PT"/>
        </w:rPr>
        <w:t>1</w:t>
      </w:r>
      <w:r>
        <w:rPr>
          <w:rFonts w:ascii="Times New Roman" w:hAnsi="Times New Roman" w:cs="Times New Roman"/>
          <w:sz w:val="24"/>
          <w:szCs w:val="24"/>
          <w:lang w:val="pt-PT"/>
        </w:rPr>
        <w:t xml:space="preserve"> yang menunjukkan bahwa garis regresi mengarah ke kanan.</w:t>
      </w:r>
    </w:p>
    <w:tbl>
      <w:tblPr>
        <w:tblW w:w="5655" w:type="dxa"/>
        <w:tblLayout w:type="fixed"/>
        <w:tblCellMar>
          <w:top w:w="15" w:type="dxa"/>
          <w:left w:w="15" w:type="dxa"/>
          <w:bottom w:w="15" w:type="dxa"/>
          <w:right w:w="15" w:type="dxa"/>
        </w:tblCellMar>
        <w:tblLook w:val="04A0" w:firstRow="1" w:lastRow="0" w:firstColumn="1" w:lastColumn="0" w:noHBand="0" w:noVBand="1"/>
      </w:tblPr>
      <w:tblGrid>
        <w:gridCol w:w="1380"/>
        <w:gridCol w:w="1125"/>
        <w:gridCol w:w="1200"/>
        <w:gridCol w:w="1950"/>
      </w:tblGrid>
      <w:tr w:rsidR="006D21C6">
        <w:trPr>
          <w:trHeight w:val="330"/>
        </w:trPr>
        <w:tc>
          <w:tcPr>
            <w:tcW w:w="5655" w:type="dxa"/>
            <w:gridSpan w:val="4"/>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Tabel</w:t>
            </w:r>
            <w:proofErr w:type="spellEnd"/>
            <w:r>
              <w:rPr>
                <w:rFonts w:ascii="Times New Roman" w:eastAsia="Times New Roman" w:hAnsi="Times New Roman" w:cs="Times New Roman"/>
                <w:color w:val="000000"/>
                <w:sz w:val="24"/>
                <w:szCs w:val="24"/>
              </w:rPr>
              <w:t xml:space="preserve"> 4.2</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Global Moran's I</w:t>
            </w:r>
          </w:p>
        </w:tc>
      </w:tr>
      <w:tr w:rsidR="006D21C6">
        <w:trPr>
          <w:trHeight w:val="330"/>
        </w:trPr>
        <w:tc>
          <w:tcPr>
            <w:tcW w:w="1380"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Variabel</w:t>
            </w:r>
            <w:proofErr w:type="spellEnd"/>
          </w:p>
        </w:tc>
        <w:tc>
          <w:tcPr>
            <w:tcW w:w="1125"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Moran's I</w:t>
            </w:r>
          </w:p>
        </w:tc>
        <w:tc>
          <w:tcPr>
            <w:tcW w:w="1200"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P-Value</w:t>
            </w:r>
          </w:p>
        </w:tc>
        <w:tc>
          <w:tcPr>
            <w:tcW w:w="1950" w:type="dxa"/>
            <w:tcBorders>
              <w:top w:val="single" w:sz="12" w:space="0" w:color="000000"/>
              <w:bottom w:val="single" w:sz="12"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Keputusan</w:t>
            </w:r>
            <w:proofErr w:type="spellEnd"/>
          </w:p>
        </w:tc>
      </w:tr>
      <w:tr w:rsidR="006D21C6">
        <w:trPr>
          <w:trHeight w:val="286"/>
        </w:trPr>
        <w:tc>
          <w:tcPr>
            <w:tcW w:w="1380"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IPM</w:t>
            </w:r>
          </w:p>
        </w:tc>
        <w:tc>
          <w:tcPr>
            <w:tcW w:w="1125"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0.4649</w:t>
            </w:r>
          </w:p>
        </w:tc>
        <w:tc>
          <w:tcPr>
            <w:tcW w:w="1200"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0.000167</w:t>
            </w:r>
          </w:p>
        </w:tc>
        <w:tc>
          <w:tcPr>
            <w:tcW w:w="1950" w:type="dxa"/>
            <w:tcBorders>
              <w:bottom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Tolak</w:t>
            </w:r>
            <w:proofErr w:type="spellEnd"/>
            <w:r>
              <w:rPr>
                <w:rFonts w:ascii="Times New Roman" w:eastAsia="Times New Roman" w:hAnsi="Times New Roman" w:cs="Times New Roman"/>
                <w:color w:val="000000"/>
                <w:sz w:val="24"/>
                <w:szCs w:val="24"/>
              </w:rPr>
              <w:t xml:space="preserve"> H0</w:t>
            </w:r>
          </w:p>
        </w:tc>
      </w:tr>
    </w:tbl>
    <w:p w:rsidR="006D21C6" w:rsidRDefault="006D21C6" w:rsidP="006A54BC">
      <w:pPr>
        <w:spacing w:after="0" w:line="276" w:lineRule="auto"/>
        <w:rPr>
          <w:rFonts w:ascii="Times New Roman" w:hAnsi="Times New Roman" w:cs="Times New Roman"/>
          <w:sz w:val="24"/>
          <w:szCs w:val="24"/>
          <w:lang w:val="pt-PT"/>
        </w:rPr>
      </w:pPr>
    </w:p>
    <w:p w:rsidR="006D21C6" w:rsidRDefault="006A54BC" w:rsidP="006A54BC">
      <w:pPr>
        <w:spacing w:after="0" w:line="276" w:lineRule="auto"/>
        <w:jc w:val="center"/>
        <w:rPr>
          <w:rFonts w:ascii="Times New Roman" w:hAnsi="Times New Roman" w:cs="Times New Roman"/>
          <w:sz w:val="24"/>
          <w:szCs w:val="24"/>
          <w:lang w:val="pt-PT"/>
        </w:rPr>
      </w:pPr>
      <w:r>
        <w:rPr>
          <w:rFonts w:ascii="Times New Roman" w:hAnsi="Times New Roman" w:cs="Times New Roman"/>
          <w:noProof/>
          <w:sz w:val="24"/>
          <w:szCs w:val="24"/>
        </w:rPr>
        <w:drawing>
          <wp:inline distT="0" distB="0" distL="0" distR="0">
            <wp:extent cx="3943350" cy="2909570"/>
            <wp:effectExtent l="0" t="0" r="0" b="5080"/>
            <wp:docPr id="2" name="Picture 2" descr="E:\ADI BUANA\SEMESTER 7\PETA JATIM 2017 AKB\plot m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ADI BUANA\SEMESTER 7\PETA JATIM 2017 AKB\plot mora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3968129" cy="2927484"/>
                    </a:xfrm>
                    <a:prstGeom prst="rect">
                      <a:avLst/>
                    </a:prstGeom>
                    <a:noFill/>
                    <a:ln>
                      <a:noFill/>
                    </a:ln>
                  </pic:spPr>
                </pic:pic>
              </a:graphicData>
            </a:graphic>
          </wp:inline>
        </w:drawing>
      </w:r>
    </w:p>
    <w:p w:rsidR="006D21C6" w:rsidRDefault="006A54BC" w:rsidP="006A54BC">
      <w:pPr>
        <w:spacing w:after="0" w:line="276" w:lineRule="auto"/>
        <w:ind w:firstLine="720"/>
        <w:jc w:val="center"/>
        <w:rPr>
          <w:rFonts w:ascii="Times New Roman" w:hAnsi="Times New Roman" w:cs="Times New Roman"/>
          <w:i/>
          <w:sz w:val="24"/>
          <w:szCs w:val="24"/>
        </w:rPr>
      </w:pPr>
      <w:proofErr w:type="spellStart"/>
      <w:r>
        <w:rPr>
          <w:rFonts w:ascii="Times New Roman" w:hAnsi="Times New Roman" w:cs="Times New Roman"/>
          <w:b/>
          <w:i/>
          <w:sz w:val="24"/>
          <w:szCs w:val="24"/>
        </w:rPr>
        <w:t>Gambar</w:t>
      </w:r>
      <w:proofErr w:type="spellEnd"/>
      <w:r>
        <w:rPr>
          <w:rFonts w:ascii="Times New Roman" w:hAnsi="Times New Roman" w:cs="Times New Roman"/>
          <w:b/>
          <w:i/>
          <w:sz w:val="24"/>
          <w:szCs w:val="24"/>
        </w:rPr>
        <w:t xml:space="preserve"> 4.</w:t>
      </w:r>
      <w:r>
        <w:rPr>
          <w:rFonts w:ascii="Times New Roman" w:hAnsi="Times New Roman" w:cs="Times New Roman"/>
          <w:b/>
          <w:i/>
          <w:sz w:val="24"/>
          <w:szCs w:val="24"/>
        </w:rPr>
        <w:t>1</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Grafik</w:t>
      </w:r>
      <w:proofErr w:type="spellEnd"/>
      <w:r>
        <w:rPr>
          <w:rFonts w:ascii="Times New Roman" w:hAnsi="Times New Roman" w:cs="Times New Roman"/>
          <w:i/>
          <w:sz w:val="24"/>
          <w:szCs w:val="24"/>
        </w:rPr>
        <w:t xml:space="preserve"> scatter plot Moran’s I</w:t>
      </w:r>
    </w:p>
    <w:p w:rsidR="006D21C6" w:rsidRDefault="006A54BC" w:rsidP="006A54B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6D21C6" w:rsidRDefault="006A54BC" w:rsidP="006A54BC">
      <w:pPr>
        <w:spacing w:after="0" w:line="276" w:lineRule="auto"/>
        <w:rPr>
          <w:rFonts w:ascii="Times New Roman" w:hAnsi="Times New Roman" w:cs="Times New Roman"/>
          <w:b/>
          <w:i/>
          <w:sz w:val="24"/>
          <w:szCs w:val="24"/>
        </w:rPr>
      </w:pPr>
      <w:r>
        <w:rPr>
          <w:rFonts w:ascii="Times New Roman" w:hAnsi="Times New Roman" w:cs="Times New Roman"/>
          <w:b/>
          <w:i/>
          <w:sz w:val="24"/>
          <w:szCs w:val="24"/>
        </w:rPr>
        <w:t>Local Moran’s I</w:t>
      </w:r>
    </w:p>
    <w:p w:rsidR="006D21C6" w:rsidRDefault="006A54BC" w:rsidP="006A54BC">
      <w:pPr>
        <w:pStyle w:val="NormalWeb"/>
        <w:spacing w:before="0" w:beforeAutospacing="0" w:after="0" w:afterAutospacing="0" w:line="276" w:lineRule="auto"/>
        <w:ind w:firstLine="540"/>
        <w:jc w:val="both"/>
      </w:pPr>
      <w:proofErr w:type="spellStart"/>
      <w:r>
        <w:rPr>
          <w:color w:val="000000"/>
        </w:rPr>
        <w:t>Berdasarkan</w:t>
      </w:r>
      <w:proofErr w:type="spellEnd"/>
      <w:r>
        <w:rPr>
          <w:color w:val="000000"/>
        </w:rPr>
        <w:t xml:space="preserve"> </w:t>
      </w:r>
      <w:proofErr w:type="spellStart"/>
      <w:r>
        <w:rPr>
          <w:color w:val="000000"/>
        </w:rPr>
        <w:t>pengujian</w:t>
      </w:r>
      <w:proofErr w:type="spellEnd"/>
      <w:r>
        <w:rPr>
          <w:color w:val="000000"/>
        </w:rPr>
        <w:t xml:space="preserve"> </w:t>
      </w:r>
      <w:r>
        <w:rPr>
          <w:i/>
          <w:color w:val="000000"/>
        </w:rPr>
        <w:t>Moran’s I</w:t>
      </w:r>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autokerelasi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spasial</w:t>
      </w:r>
      <w:proofErr w:type="spellEnd"/>
      <w:r>
        <w:rPr>
          <w:color w:val="000000"/>
        </w:rPr>
        <w:t xml:space="preserve"> </w:t>
      </w:r>
      <w:proofErr w:type="spellStart"/>
      <w:r>
        <w:rPr>
          <w:color w:val="000000"/>
        </w:rPr>
        <w:t>Indeks</w:t>
      </w:r>
      <w:proofErr w:type="spellEnd"/>
      <w:r>
        <w:rPr>
          <w:color w:val="000000"/>
        </w:rPr>
        <w:t xml:space="preserve"> Pembangunan </w:t>
      </w:r>
      <w:proofErr w:type="spellStart"/>
      <w:r>
        <w:rPr>
          <w:color w:val="000000"/>
        </w:rPr>
        <w:t>Manusia</w:t>
      </w:r>
      <w:proofErr w:type="spellEnd"/>
      <w:r>
        <w:rPr>
          <w:color w:val="000000"/>
        </w:rPr>
        <w:t xml:space="preserve"> di </w:t>
      </w:r>
      <w:proofErr w:type="spellStart"/>
      <w:r>
        <w:rPr>
          <w:color w:val="000000"/>
        </w:rPr>
        <w:t>Jawa</w:t>
      </w:r>
      <w:proofErr w:type="spellEnd"/>
      <w:r>
        <w:rPr>
          <w:color w:val="000000"/>
        </w:rPr>
        <w:t xml:space="preserve"> </w:t>
      </w:r>
      <w:proofErr w:type="spellStart"/>
      <w:r>
        <w:rPr>
          <w:color w:val="000000"/>
        </w:rPr>
        <w:t>Timur</w:t>
      </w:r>
      <w:proofErr w:type="spellEnd"/>
      <w:r>
        <w:rPr>
          <w:color w:val="000000"/>
        </w:rPr>
        <w:t xml:space="preserve"> </w:t>
      </w:r>
      <w:proofErr w:type="spellStart"/>
      <w:r>
        <w:rPr>
          <w:color w:val="000000"/>
        </w:rPr>
        <w:t>tahun</w:t>
      </w:r>
      <w:proofErr w:type="spellEnd"/>
      <w:r>
        <w:rPr>
          <w:color w:val="000000"/>
        </w:rPr>
        <w:t xml:space="preserve"> 2017. </w:t>
      </w:r>
      <w:proofErr w:type="spellStart"/>
      <w:r>
        <w:rPr>
          <w:color w:val="000000"/>
        </w:rPr>
        <w:t>Selanjutnya</w:t>
      </w:r>
      <w:proofErr w:type="spellEnd"/>
      <w:r>
        <w:rPr>
          <w:color w:val="000000"/>
        </w:rPr>
        <w:t xml:space="preserve"> </w:t>
      </w:r>
      <w:proofErr w:type="spellStart"/>
      <w:r>
        <w:rPr>
          <w:color w:val="000000"/>
        </w:rPr>
        <w:t>pada</w:t>
      </w:r>
      <w:proofErr w:type="spellEnd"/>
      <w:r>
        <w:rPr>
          <w:color w:val="000000"/>
        </w:rPr>
        <w:t xml:space="preserve"> </w:t>
      </w:r>
      <w:r>
        <w:rPr>
          <w:i/>
          <w:color w:val="000000"/>
        </w:rPr>
        <w:t>Moran’s scatterplot</w:t>
      </w:r>
      <w:r>
        <w:rPr>
          <w:color w:val="000000"/>
        </w:rPr>
        <w:t xml:space="preserve"> </w:t>
      </w:r>
      <w:proofErr w:type="spellStart"/>
      <w:r>
        <w:rPr>
          <w:color w:val="000000"/>
        </w:rPr>
        <w:t>juga</w:t>
      </w:r>
      <w:proofErr w:type="spellEnd"/>
      <w:r>
        <w:rPr>
          <w:color w:val="000000"/>
        </w:rPr>
        <w:t xml:space="preserve"> </w:t>
      </w:r>
      <w:proofErr w:type="spellStart"/>
      <w:r>
        <w:rPr>
          <w:color w:val="000000"/>
        </w:rPr>
        <w:t>digambarkan</w:t>
      </w:r>
      <w:proofErr w:type="spellEnd"/>
      <w:r>
        <w:rPr>
          <w:color w:val="000000"/>
        </w:rPr>
        <w:t xml:space="preserve"> </w:t>
      </w:r>
      <w:proofErr w:type="spellStart"/>
      <w:r>
        <w:rPr>
          <w:color w:val="000000"/>
        </w:rPr>
        <w:t>bagaimana</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antar</w:t>
      </w:r>
      <w:proofErr w:type="spellEnd"/>
      <w:r>
        <w:rPr>
          <w:color w:val="000000"/>
        </w:rPr>
        <w:t xml:space="preserve"> </w:t>
      </w:r>
      <w:proofErr w:type="spellStart"/>
      <w:r>
        <w:rPr>
          <w:color w:val="000000"/>
        </w:rPr>
        <w:t>kabupaten</w:t>
      </w:r>
      <w:proofErr w:type="spellEnd"/>
      <w:r>
        <w:rPr>
          <w:color w:val="000000"/>
        </w:rPr>
        <w:t>/</w:t>
      </w:r>
      <w:proofErr w:type="spellStart"/>
      <w:r>
        <w:rPr>
          <w:color w:val="000000"/>
        </w:rPr>
        <w:t>kota</w:t>
      </w:r>
      <w:proofErr w:type="spellEnd"/>
      <w:r>
        <w:rPr>
          <w:color w:val="000000"/>
        </w:rPr>
        <w:t xml:space="preserve"> yang </w:t>
      </w:r>
      <w:proofErr w:type="spellStart"/>
      <w:r>
        <w:rPr>
          <w:color w:val="000000"/>
        </w:rPr>
        <w:t>ada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mengetahui</w:t>
      </w:r>
      <w:proofErr w:type="spellEnd"/>
      <w:r>
        <w:rPr>
          <w:color w:val="000000"/>
        </w:rPr>
        <w:t xml:space="preserve"> </w:t>
      </w:r>
      <w:proofErr w:type="spellStart"/>
      <w:r>
        <w:rPr>
          <w:color w:val="000000"/>
        </w:rPr>
        <w:t>signifikansi</w:t>
      </w:r>
      <w:proofErr w:type="spellEnd"/>
      <w:r>
        <w:rPr>
          <w:color w:val="000000"/>
        </w:rPr>
        <w:t xml:space="preserve"> </w:t>
      </w:r>
      <w:proofErr w:type="spellStart"/>
      <w:r>
        <w:rPr>
          <w:color w:val="000000"/>
        </w:rPr>
        <w:t>a</w:t>
      </w:r>
      <w:r>
        <w:rPr>
          <w:color w:val="000000"/>
        </w:rPr>
        <w:t>utokorelasi</w:t>
      </w:r>
      <w:proofErr w:type="spellEnd"/>
      <w:r>
        <w:rPr>
          <w:color w:val="000000"/>
        </w:rPr>
        <w:t xml:space="preserve"> </w:t>
      </w:r>
      <w:proofErr w:type="spellStart"/>
      <w:r>
        <w:rPr>
          <w:color w:val="000000"/>
        </w:rPr>
        <w:t>spasial</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lokal</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melalui</w:t>
      </w:r>
      <w:proofErr w:type="spellEnd"/>
      <w:r>
        <w:rPr>
          <w:color w:val="000000"/>
        </w:rPr>
        <w:t xml:space="preserve"> </w:t>
      </w:r>
      <w:r>
        <w:rPr>
          <w:i/>
          <w:color w:val="000000"/>
        </w:rPr>
        <w:t>Local Moran’s I</w:t>
      </w:r>
      <w:r>
        <w:rPr>
          <w:color w:val="000000"/>
        </w:rPr>
        <w:t xml:space="preserve">. Dari </w:t>
      </w:r>
      <w:proofErr w:type="spellStart"/>
      <w:r>
        <w:rPr>
          <w:color w:val="000000"/>
        </w:rPr>
        <w:t>pengujian</w:t>
      </w:r>
      <w:proofErr w:type="spellEnd"/>
      <w:r>
        <w:rPr>
          <w:color w:val="000000"/>
        </w:rPr>
        <w:t xml:space="preserve"> </w:t>
      </w:r>
      <w:r>
        <w:rPr>
          <w:i/>
          <w:color w:val="000000"/>
        </w:rPr>
        <w:t>Local Moran’s I</w:t>
      </w:r>
      <w:r>
        <w:rPr>
          <w:color w:val="000000"/>
        </w:rPr>
        <w:t xml:space="preserve"> </w:t>
      </w:r>
      <w:proofErr w:type="spellStart"/>
      <w:r>
        <w:rPr>
          <w:color w:val="000000"/>
        </w:rPr>
        <w:t>akan</w:t>
      </w:r>
      <w:proofErr w:type="spellEnd"/>
      <w:r>
        <w:rPr>
          <w:color w:val="000000"/>
        </w:rPr>
        <w:t xml:space="preserve"> </w:t>
      </w:r>
      <w:proofErr w:type="spellStart"/>
      <w:r>
        <w:rPr>
          <w:color w:val="000000"/>
        </w:rPr>
        <w:t>didapatkan</w:t>
      </w:r>
      <w:proofErr w:type="spellEnd"/>
      <w:r>
        <w:rPr>
          <w:color w:val="000000"/>
        </w:rPr>
        <w:t xml:space="preserve"> </w:t>
      </w:r>
      <w:proofErr w:type="spellStart"/>
      <w:r>
        <w:rPr>
          <w:color w:val="000000"/>
        </w:rPr>
        <w:t>signifikansi</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lokal</w:t>
      </w:r>
      <w:proofErr w:type="spellEnd"/>
      <w:r>
        <w:rPr>
          <w:color w:val="000000"/>
        </w:rPr>
        <w:t xml:space="preserve"> </w:t>
      </w:r>
      <w:proofErr w:type="spellStart"/>
      <w:r>
        <w:rPr>
          <w:color w:val="000000"/>
        </w:rPr>
        <w:t>pada</w:t>
      </w:r>
      <w:proofErr w:type="spellEnd"/>
      <w:r>
        <w:rPr>
          <w:color w:val="000000"/>
        </w:rPr>
        <w:t xml:space="preserve"> </w:t>
      </w:r>
      <w:proofErr w:type="spellStart"/>
      <w:r>
        <w:rPr>
          <w:color w:val="000000"/>
        </w:rPr>
        <w:t>masing-masing</w:t>
      </w:r>
      <w:proofErr w:type="spellEnd"/>
      <w:r>
        <w:rPr>
          <w:color w:val="000000"/>
        </w:rPr>
        <w:t xml:space="preserve"> </w:t>
      </w:r>
      <w:proofErr w:type="spellStart"/>
      <w:r>
        <w:rPr>
          <w:color w:val="000000"/>
        </w:rPr>
        <w:t>kabupaten</w:t>
      </w:r>
      <w:proofErr w:type="spellEnd"/>
      <w:r>
        <w:rPr>
          <w:color w:val="000000"/>
        </w:rPr>
        <w:t>/</w:t>
      </w:r>
      <w:proofErr w:type="spellStart"/>
      <w:r>
        <w:rPr>
          <w:color w:val="000000"/>
        </w:rPr>
        <w:t>kota</w:t>
      </w:r>
      <w:proofErr w:type="spellEnd"/>
      <w:r>
        <w:rPr>
          <w:color w:val="000000"/>
        </w:rPr>
        <w:t>.</w:t>
      </w:r>
    </w:p>
    <w:p w:rsidR="006D21C6" w:rsidRDefault="006D21C6" w:rsidP="006A54BC">
      <w:pPr>
        <w:spacing w:after="0" w:line="276" w:lineRule="auto"/>
        <w:rPr>
          <w:rFonts w:ascii="Times New Roman" w:hAnsi="Times New Roman" w:cs="Times New Roman"/>
          <w:sz w:val="24"/>
          <w:szCs w:val="24"/>
        </w:rPr>
      </w:pPr>
    </w:p>
    <w:tbl>
      <w:tblPr>
        <w:tblW w:w="8766" w:type="dxa"/>
        <w:tblInd w:w="185" w:type="dxa"/>
        <w:tblLayout w:type="fixed"/>
        <w:tblCellMar>
          <w:top w:w="15" w:type="dxa"/>
          <w:left w:w="15" w:type="dxa"/>
          <w:bottom w:w="15" w:type="dxa"/>
          <w:right w:w="15" w:type="dxa"/>
        </w:tblCellMar>
        <w:tblLook w:val="04A0" w:firstRow="1" w:lastRow="0" w:firstColumn="1" w:lastColumn="0" w:noHBand="0" w:noVBand="1"/>
      </w:tblPr>
      <w:tblGrid>
        <w:gridCol w:w="1561"/>
        <w:gridCol w:w="562"/>
        <w:gridCol w:w="562"/>
        <w:gridCol w:w="704"/>
        <w:gridCol w:w="846"/>
        <w:gridCol w:w="1534"/>
        <w:gridCol w:w="572"/>
        <w:gridCol w:w="855"/>
        <w:gridCol w:w="714"/>
        <w:gridCol w:w="856"/>
      </w:tblGrid>
      <w:tr w:rsidR="006D21C6" w:rsidRPr="006A54BC">
        <w:trPr>
          <w:trHeight w:val="275"/>
        </w:trPr>
        <w:tc>
          <w:tcPr>
            <w:tcW w:w="8766" w:type="dxa"/>
            <w:gridSpan w:val="10"/>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lang w:val="pt-PT"/>
              </w:rPr>
            </w:pPr>
            <w:r>
              <w:rPr>
                <w:rFonts w:ascii="Times New Roman" w:eastAsia="Times New Roman" w:hAnsi="Times New Roman" w:cs="Times New Roman"/>
                <w:color w:val="000000"/>
                <w:sz w:val="20"/>
                <w:szCs w:val="20"/>
                <w:lang w:val="pt-PT"/>
              </w:rPr>
              <w:t xml:space="preserve">Tabel 4.3 Nilai </w:t>
            </w:r>
            <w:r>
              <w:rPr>
                <w:rFonts w:ascii="Times New Roman" w:eastAsia="Times New Roman" w:hAnsi="Times New Roman" w:cs="Times New Roman"/>
                <w:i/>
                <w:iCs/>
                <w:color w:val="000000"/>
                <w:sz w:val="20"/>
                <w:szCs w:val="20"/>
                <w:lang w:val="pt-PT"/>
              </w:rPr>
              <w:t>Local Moran’s I</w:t>
            </w:r>
            <w:r>
              <w:rPr>
                <w:rFonts w:ascii="Times New Roman" w:eastAsia="Times New Roman" w:hAnsi="Times New Roman" w:cs="Times New Roman"/>
                <w:color w:val="000000"/>
                <w:sz w:val="20"/>
                <w:szCs w:val="20"/>
                <w:lang w:val="pt-PT"/>
              </w:rPr>
              <w:t xml:space="preserve"> serta pengujian signifikansi</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vAlign w:val="bottom"/>
          </w:tcPr>
          <w:p w:rsidR="006D21C6" w:rsidRDefault="006A54BC" w:rsidP="006A54BC">
            <w:pPr>
              <w:spacing w:after="0" w:line="276" w:lineRule="auto"/>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b/>
                <w:bCs/>
                <w:color w:val="000000"/>
                <w:sz w:val="20"/>
                <w:szCs w:val="20"/>
              </w:rPr>
              <w:t>Kabupaten</w:t>
            </w:r>
            <w:proofErr w:type="spellEnd"/>
            <w:r>
              <w:rPr>
                <w:rFonts w:ascii="Times New Roman" w:eastAsia="Times New Roman" w:hAnsi="Times New Roman" w:cs="Times New Roman"/>
                <w:b/>
                <w:bCs/>
                <w:color w:val="000000"/>
                <w:sz w:val="20"/>
                <w:szCs w:val="20"/>
              </w:rPr>
              <w:t>/K</w:t>
            </w:r>
            <w:r>
              <w:rPr>
                <w:rFonts w:ascii="Times New Roman" w:eastAsia="Times New Roman" w:hAnsi="Times New Roman" w:cs="Times New Roman"/>
                <w:b/>
                <w:bCs/>
                <w:color w:val="000000"/>
                <w:sz w:val="20"/>
                <w:szCs w:val="20"/>
              </w:rPr>
              <w:t>ota</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Ii</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E(Ii)</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Z(Ii)</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i/>
                <w:iCs/>
                <w:color w:val="000000"/>
                <w:sz w:val="20"/>
                <w:szCs w:val="20"/>
              </w:rPr>
            </w:pPr>
            <w:r>
              <w:rPr>
                <w:rFonts w:ascii="Times New Roman" w:eastAsia="Times New Roman" w:hAnsi="Times New Roman" w:cs="Times New Roman"/>
                <w:b/>
                <w:bCs/>
                <w:i/>
                <w:iCs/>
                <w:color w:val="000000"/>
                <w:sz w:val="20"/>
                <w:szCs w:val="20"/>
              </w:rPr>
              <w:t>P-value</w:t>
            </w:r>
          </w:p>
        </w:tc>
        <w:tc>
          <w:tcPr>
            <w:tcW w:w="1534" w:type="dxa"/>
            <w:tcBorders>
              <w:top w:val="single" w:sz="4" w:space="0" w:color="000000"/>
              <w:left w:val="single" w:sz="4" w:space="0" w:color="000000"/>
              <w:bottom w:val="single" w:sz="4" w:space="0" w:color="000000"/>
              <w:right w:val="single" w:sz="4" w:space="0" w:color="000000"/>
            </w:tcBorders>
            <w:vAlign w:val="bottom"/>
          </w:tcPr>
          <w:p w:rsidR="006D21C6" w:rsidRDefault="006A54BC" w:rsidP="006A54BC">
            <w:pPr>
              <w:spacing w:after="0" w:line="276" w:lineRule="auto"/>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b/>
                <w:bCs/>
                <w:color w:val="000000"/>
                <w:sz w:val="20"/>
                <w:szCs w:val="20"/>
              </w:rPr>
              <w:t>Kabupaten</w:t>
            </w:r>
            <w:proofErr w:type="spellEnd"/>
            <w:r>
              <w:rPr>
                <w:rFonts w:ascii="Times New Roman" w:eastAsia="Times New Roman" w:hAnsi="Times New Roman" w:cs="Times New Roman"/>
                <w:b/>
                <w:bCs/>
                <w:color w:val="000000"/>
                <w:sz w:val="20"/>
                <w:szCs w:val="20"/>
              </w:rPr>
              <w:t>/Kota</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Ii</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E(Ii)</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Z(Ii)</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i/>
                <w:iCs/>
                <w:color w:val="000000"/>
                <w:sz w:val="20"/>
                <w:szCs w:val="20"/>
              </w:rPr>
            </w:pPr>
            <w:r>
              <w:rPr>
                <w:rFonts w:ascii="Times New Roman" w:eastAsia="Times New Roman" w:hAnsi="Times New Roman" w:cs="Times New Roman"/>
                <w:b/>
                <w:bCs/>
                <w:i/>
                <w:iCs/>
                <w:color w:val="000000"/>
                <w:sz w:val="20"/>
                <w:szCs w:val="20"/>
              </w:rPr>
              <w:t>P-value</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PACITAN</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0.206</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0.34</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0.733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MALANG (KOTA)</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-0.577</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-0.561</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0.574</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PONOROGO</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0.112</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0.104</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0.917</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PROBOLINGGO (KOTA)</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-0.514</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-0.496</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0.619</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TRENGGALEK</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0.094</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0.218</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0.826</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PASURUAN (KOTA)</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-0.519</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0.502</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0.615</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TULUNGAGUNG</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-0.024</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0.008</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MOJOKERTO (KOTA)</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0.487</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0.524</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0.6001</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LUMAJANG</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0.868</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1.902</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0.057</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MADIUN (KOTA)</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0.415</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0.646</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0.517</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BONDOWOSO</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1.035</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2.256</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0.024</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SURABAYA (KOTA)</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2.492</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3.681</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0.0002</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PASURUAN</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-0.093</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-0.193</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0.846</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BATU (KOTA)</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-0.142</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-0.208</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0.834</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JOMBANG</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-0.003</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0.063</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0.949</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BLITAR</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-0.052</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-0.053</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0.957</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NGANJUK</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-0.005</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0.057</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KEDIRI</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0.008</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0.095</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0.923</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MADIUN</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0.001</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0.075</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0.939</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MOJOKERTO</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0.186</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0.682</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0.494</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MAGETAN</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0.165</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0.408</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0.682</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BANYUWANGI</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1.001</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1.865</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0.062</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NGAWI</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0.006</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0.061</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0.951</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GRESIK</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0.902</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1.975</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0.048</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BOJONEGORO</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0.042</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0.187</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0.851</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JEMBER</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1.073</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2.336</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0.019</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TUBAN</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0.128</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0.229</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0.82</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MALANG</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-0.005</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0.072</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0.942</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LAMONGAN</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0.005</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0.078</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0.937</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PROBOLINGGO</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0.722</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2.203</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0.027</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BANGKALAN</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2.897</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2.98</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0.002</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SAMPANG</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2.418</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3.571</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0.0003</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PAMEKASAN</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1.527</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2.271</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0.023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SIDOARJO</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1.043</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2.274</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0.022</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KEDIRI (KOTA)</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0.055</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0.083</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0.933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SITUBONDO</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0.192</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1.704</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0.088</w:t>
            </w:r>
          </w:p>
        </w:tc>
      </w:tr>
      <w:tr w:rsidR="006D21C6">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BLITAR (KOTA)</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-0.221</w:t>
            </w:r>
          </w:p>
        </w:tc>
        <w:tc>
          <w:tcPr>
            <w:tcW w:w="56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-0.197</w:t>
            </w:r>
          </w:p>
        </w:tc>
        <w:tc>
          <w:tcPr>
            <w:tcW w:w="84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0.843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D21C6" w:rsidRDefault="006A54BC" w:rsidP="006A54BC">
            <w:pP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SUMENEP</w:t>
            </w:r>
          </w:p>
        </w:tc>
        <w:tc>
          <w:tcPr>
            <w:tcW w:w="572"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1.117</w:t>
            </w:r>
          </w:p>
        </w:tc>
        <w:tc>
          <w:tcPr>
            <w:tcW w:w="855"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1.166</w:t>
            </w:r>
          </w:p>
        </w:tc>
        <w:tc>
          <w:tcPr>
            <w:tcW w:w="856" w:type="dxa"/>
            <w:tcBorders>
              <w:top w:val="single" w:sz="4" w:space="0" w:color="000000"/>
              <w:left w:val="single" w:sz="4" w:space="0" w:color="000000"/>
              <w:bottom w:val="single" w:sz="4" w:space="0" w:color="000000"/>
              <w:right w:val="single" w:sz="4" w:space="0" w:color="000000"/>
            </w:tcBorders>
            <w:vAlign w:val="center"/>
          </w:tcPr>
          <w:p w:rsidR="006D21C6" w:rsidRDefault="006A54BC" w:rsidP="006A54BC">
            <w:pPr>
              <w:spacing w:after="0"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0.243</w:t>
            </w:r>
          </w:p>
        </w:tc>
      </w:tr>
    </w:tbl>
    <w:p w:rsidR="006D21C6" w:rsidRDefault="006A54BC" w:rsidP="006A54BC">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4.3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Bondowoso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Bangkalan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Pamekasan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Gresik,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Probolinggo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Sidoarjo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w:t>
      </w:r>
      <w:r>
        <w:rPr>
          <w:rFonts w:ascii="Times New Roman" w:hAnsi="Times New Roman" w:cs="Times New Roman"/>
          <w:sz w:val="24"/>
          <w:szCs w:val="24"/>
        </w:rPr>
        <w:t>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95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w:t>
      </w:r>
    </w:p>
    <w:p w:rsidR="006D21C6" w:rsidRDefault="006D21C6" w:rsidP="006A54BC">
      <w:pPr>
        <w:spacing w:after="0" w:line="276" w:lineRule="auto"/>
        <w:rPr>
          <w:rFonts w:ascii="Times New Roman" w:hAnsi="Times New Roman" w:cs="Times New Roman"/>
          <w:sz w:val="24"/>
          <w:szCs w:val="24"/>
        </w:rPr>
      </w:pPr>
    </w:p>
    <w:p w:rsidR="006D21C6" w:rsidRDefault="006A54BC" w:rsidP="006A54B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KESIMPULAN</w:t>
      </w:r>
    </w:p>
    <w:p w:rsidR="006D21C6" w:rsidRDefault="006A54BC" w:rsidP="006A54BC">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sz w:val="24"/>
          <w:szCs w:val="24"/>
        </w:rPr>
        <w:t>Moran’s I</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0.4649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w:t>
      </w:r>
      <w:r>
        <w:rPr>
          <w:rFonts w:ascii="Times New Roman" w:hAnsi="Times New Roman" w:cs="Times New Roman"/>
          <w:sz w:val="24"/>
          <w:szCs w:val="24"/>
        </w:rPr>
        <w:t>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berdekatan</w:t>
      </w:r>
      <w:proofErr w:type="spellEnd"/>
      <w:r>
        <w:rPr>
          <w:rFonts w:ascii="Times New Roman" w:hAnsi="Times New Roman" w:cs="Times New Roman"/>
          <w:sz w:val="24"/>
          <w:szCs w:val="24"/>
        </w:rPr>
        <w:t>.</w:t>
      </w:r>
      <w:r>
        <w:rPr>
          <w:rFonts w:ascii="Times New Roman" w:hAnsi="Times New Roman" w:cs="Times New Roman"/>
          <w:color w:val="000000"/>
          <w:sz w:val="24"/>
          <w:szCs w:val="24"/>
        </w:rPr>
        <w:t xml:space="preserve"> Local Moran’s I </w:t>
      </w:r>
      <w:proofErr w:type="spellStart"/>
      <w:r>
        <w:rPr>
          <w:rFonts w:ascii="Times New Roman" w:hAnsi="Times New Roman" w:cs="Times New Roman"/>
          <w:color w:val="000000"/>
          <w:sz w:val="24"/>
          <w:szCs w:val="24"/>
        </w:rPr>
        <w:t>dapat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disimpulkan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Bondowoso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Bangkalan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Pamekasan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Gresik,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Probolinggo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Sidoar</w:t>
      </w:r>
      <w:r>
        <w:rPr>
          <w:rFonts w:ascii="Times New Roman" w:hAnsi="Times New Roman" w:cs="Times New Roman"/>
          <w:sz w:val="24"/>
          <w:szCs w:val="24"/>
        </w:rPr>
        <w:t>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95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IPM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wilayah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w:t>
      </w:r>
    </w:p>
    <w:p w:rsidR="006D21C6" w:rsidRDefault="006A54BC" w:rsidP="006A54BC">
      <w:pPr>
        <w:spacing w:after="0" w:line="276" w:lineRule="auto"/>
        <w:rPr>
          <w:rFonts w:ascii="Times New Roman" w:hAnsi="Times New Roman" w:cs="Times New Roman"/>
          <w:sz w:val="24"/>
          <w:szCs w:val="24"/>
        </w:rPr>
      </w:pPr>
      <w:r>
        <w:rPr>
          <w:rFonts w:ascii="Times New Roman" w:hAnsi="Times New Roman" w:cs="Times New Roman"/>
          <w:sz w:val="24"/>
          <w:szCs w:val="24"/>
        </w:rPr>
        <w:tab/>
      </w:r>
    </w:p>
    <w:p w:rsidR="006D21C6" w:rsidRDefault="006D21C6" w:rsidP="006A54BC">
      <w:pPr>
        <w:spacing w:after="0" w:line="276" w:lineRule="auto"/>
        <w:jc w:val="center"/>
        <w:rPr>
          <w:rFonts w:ascii="Times New Roman" w:hAnsi="Times New Roman" w:cs="Times New Roman"/>
          <w:b/>
          <w:sz w:val="24"/>
          <w:szCs w:val="24"/>
        </w:rPr>
      </w:pPr>
    </w:p>
    <w:p w:rsidR="006D21C6" w:rsidRDefault="006A54BC" w:rsidP="006A54B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DAFTAR PUSTAK</w:t>
      </w:r>
      <w:r>
        <w:rPr>
          <w:rFonts w:ascii="Times New Roman" w:hAnsi="Times New Roman" w:cs="Times New Roman"/>
          <w:b/>
          <w:sz w:val="24"/>
          <w:szCs w:val="24"/>
        </w:rPr>
        <w:t>A</w:t>
      </w:r>
    </w:p>
    <w:p w:rsidR="006D21C6" w:rsidRDefault="006D21C6" w:rsidP="006A54BC">
      <w:pPr>
        <w:spacing w:after="0" w:line="276" w:lineRule="auto"/>
        <w:rPr>
          <w:rFonts w:ascii="Times New Roman" w:hAnsi="Times New Roman" w:cs="Times New Roman"/>
          <w:sz w:val="24"/>
          <w:szCs w:val="24"/>
        </w:rPr>
      </w:pPr>
    </w:p>
    <w:p w:rsidR="006D21C6" w:rsidRDefault="006A54BC" w:rsidP="006A54B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Anselin</w:t>
      </w:r>
      <w:proofErr w:type="spellEnd"/>
      <w:r>
        <w:rPr>
          <w:rFonts w:ascii="Times New Roman" w:hAnsi="Times New Roman" w:cs="Times New Roman"/>
          <w:sz w:val="24"/>
          <w:szCs w:val="24"/>
        </w:rPr>
        <w:t xml:space="preserve">, Luc &amp; Rey, Sergio J. (2010). Perspectives on Spatial Data Analysis. New </w:t>
      </w:r>
      <w:proofErr w:type="spellStart"/>
      <w:proofErr w:type="gramStart"/>
      <w:r>
        <w:rPr>
          <w:rFonts w:ascii="Times New Roman" w:hAnsi="Times New Roman" w:cs="Times New Roman"/>
          <w:sz w:val="24"/>
          <w:szCs w:val="24"/>
        </w:rPr>
        <w:t>york</w:t>
      </w:r>
      <w:proofErr w:type="spellEnd"/>
      <w:proofErr w:type="gramEnd"/>
      <w:r>
        <w:rPr>
          <w:rFonts w:ascii="Times New Roman" w:hAnsi="Times New Roman" w:cs="Times New Roman"/>
          <w:sz w:val="24"/>
          <w:szCs w:val="24"/>
        </w:rPr>
        <w:t>: Springer.</w:t>
      </w:r>
    </w:p>
    <w:p w:rsidR="006D21C6" w:rsidRDefault="006A54BC" w:rsidP="006A54B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Lee</w:t>
      </w:r>
      <w:proofErr w:type="gramStart"/>
      <w:r>
        <w:rPr>
          <w:rFonts w:ascii="Times New Roman" w:hAnsi="Times New Roman" w:cs="Times New Roman"/>
          <w:sz w:val="24"/>
          <w:szCs w:val="24"/>
        </w:rPr>
        <w:t>,J</w:t>
      </w:r>
      <w:proofErr w:type="spellEnd"/>
      <w:proofErr w:type="gramEnd"/>
      <w:r>
        <w:rPr>
          <w:rFonts w:ascii="Times New Roman" w:hAnsi="Times New Roman" w:cs="Times New Roman"/>
          <w:sz w:val="24"/>
          <w:szCs w:val="24"/>
        </w:rPr>
        <w:t xml:space="preserve">., Wong, D.W.S. 2001, Statistical Analysis </w:t>
      </w:r>
      <w:proofErr w:type="spellStart"/>
      <w:r>
        <w:rPr>
          <w:rFonts w:ascii="Times New Roman" w:hAnsi="Times New Roman" w:cs="Times New Roman"/>
          <w:sz w:val="24"/>
          <w:szCs w:val="24"/>
        </w:rPr>
        <w:t>ArchView</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York</w:t>
      </w:r>
      <w:proofErr w:type="gramStart"/>
      <w:r>
        <w:rPr>
          <w:rFonts w:ascii="Times New Roman" w:hAnsi="Times New Roman" w:cs="Times New Roman"/>
          <w:sz w:val="24"/>
          <w:szCs w:val="24"/>
        </w:rPr>
        <w:t>:John</w:t>
      </w:r>
      <w:proofErr w:type="spellEnd"/>
      <w:proofErr w:type="gramEnd"/>
      <w:r>
        <w:rPr>
          <w:rFonts w:ascii="Times New Roman" w:hAnsi="Times New Roman" w:cs="Times New Roman"/>
          <w:sz w:val="24"/>
          <w:szCs w:val="24"/>
        </w:rPr>
        <w:t xml:space="preserve"> Wiley &amp; Sons. Inc.</w:t>
      </w:r>
    </w:p>
    <w:p w:rsidR="006D21C6" w:rsidRDefault="006A54BC" w:rsidP="006A54BC">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proofErr w:type="spellStart"/>
      <w:r>
        <w:rPr>
          <w:rFonts w:ascii="Times New Roman" w:hAnsi="Times New Roman" w:cs="Times New Roman"/>
          <w:sz w:val="24"/>
          <w:szCs w:val="24"/>
        </w:rPr>
        <w:t>Anuraga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Gangga</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Autokorelasi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rPr>
        <w:t>emetaan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IPKM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/Kota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Timur</w:t>
      </w:r>
      <w:proofErr w:type="spellEnd"/>
      <w:r>
        <w:rPr>
          <w:rFonts w:ascii="Times New Roman" w:hAnsi="Times New Roman" w:cs="Times New Roman"/>
          <w:sz w:val="24"/>
          <w:szCs w:val="24"/>
        </w:rPr>
        <w:t xml:space="preserve">. Semarang: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Statistika</w:t>
      </w:r>
      <w:proofErr w:type="spellEnd"/>
      <w:r>
        <w:rPr>
          <w:rFonts w:ascii="Times New Roman" w:hAnsi="Times New Roman" w:cs="Times New Roman"/>
          <w:sz w:val="24"/>
          <w:szCs w:val="24"/>
        </w:rPr>
        <w:t xml:space="preserve"> UNIMUS</w:t>
      </w:r>
    </w:p>
    <w:p w:rsidR="006D21C6" w:rsidRDefault="006A54BC" w:rsidP="006A54BC">
      <w:pPr>
        <w:pStyle w:val="Default"/>
        <w:spacing w:line="276" w:lineRule="auto"/>
      </w:pPr>
      <w:r>
        <w:t xml:space="preserve">[4] </w:t>
      </w:r>
      <w:proofErr w:type="spellStart"/>
      <w:r>
        <w:t>Kosfeld</w:t>
      </w:r>
      <w:proofErr w:type="spellEnd"/>
      <w:r>
        <w:t xml:space="preserve">, R., </w:t>
      </w:r>
      <w:r>
        <w:rPr>
          <w:i/>
          <w:iCs/>
        </w:rPr>
        <w:t>Spatial Econometric</w:t>
      </w:r>
      <w:r>
        <w:t xml:space="preserve">, 2006, URL: http://www.scribd.com </w:t>
      </w:r>
    </w:p>
    <w:p w:rsidR="006D21C6" w:rsidRDefault="006D21C6" w:rsidP="006A54BC">
      <w:pPr>
        <w:pStyle w:val="NormalWeb"/>
        <w:spacing w:before="0" w:beforeAutospacing="0" w:after="0" w:afterAutospacing="0" w:line="276" w:lineRule="auto"/>
        <w:jc w:val="both"/>
      </w:pPr>
    </w:p>
    <w:p w:rsidR="006D21C6" w:rsidRDefault="006A54BC" w:rsidP="006A54BC">
      <w:pPr>
        <w:pStyle w:val="NormalWeb"/>
        <w:numPr>
          <w:ilvl w:val="0"/>
          <w:numId w:val="3"/>
        </w:numPr>
        <w:spacing w:before="0" w:beforeAutospacing="0" w:after="0" w:afterAutospacing="0" w:line="276" w:lineRule="auto"/>
        <w:jc w:val="both"/>
        <w:rPr>
          <w:color w:val="000000"/>
          <w:sz w:val="22"/>
          <w:szCs w:val="22"/>
        </w:rPr>
      </w:pPr>
      <w:proofErr w:type="spellStart"/>
      <w:r>
        <w:rPr>
          <w:color w:val="000000"/>
          <w:sz w:val="22"/>
          <w:szCs w:val="22"/>
        </w:rPr>
        <w:t>Badan</w:t>
      </w:r>
      <w:proofErr w:type="spellEnd"/>
      <w:r>
        <w:rPr>
          <w:color w:val="000000"/>
          <w:sz w:val="22"/>
          <w:szCs w:val="22"/>
        </w:rPr>
        <w:t xml:space="preserve"> </w:t>
      </w:r>
      <w:proofErr w:type="spellStart"/>
      <w:r>
        <w:rPr>
          <w:color w:val="000000"/>
          <w:sz w:val="22"/>
          <w:szCs w:val="22"/>
        </w:rPr>
        <w:t>Pusat</w:t>
      </w:r>
      <w:proofErr w:type="spellEnd"/>
      <w:r>
        <w:rPr>
          <w:color w:val="000000"/>
          <w:sz w:val="22"/>
          <w:szCs w:val="22"/>
        </w:rPr>
        <w:t xml:space="preserve"> </w:t>
      </w:r>
      <w:proofErr w:type="spellStart"/>
      <w:r>
        <w:rPr>
          <w:color w:val="000000"/>
          <w:sz w:val="22"/>
          <w:szCs w:val="22"/>
        </w:rPr>
        <w:t>Statistik</w:t>
      </w:r>
      <w:proofErr w:type="spellEnd"/>
      <w:r>
        <w:rPr>
          <w:color w:val="000000"/>
          <w:sz w:val="22"/>
          <w:szCs w:val="22"/>
        </w:rPr>
        <w:t xml:space="preserve"> </w:t>
      </w:r>
      <w:proofErr w:type="spellStart"/>
      <w:r>
        <w:rPr>
          <w:color w:val="000000"/>
          <w:sz w:val="22"/>
          <w:szCs w:val="22"/>
        </w:rPr>
        <w:t>Jawa</w:t>
      </w:r>
      <w:proofErr w:type="spellEnd"/>
      <w:r>
        <w:rPr>
          <w:color w:val="000000"/>
          <w:sz w:val="22"/>
          <w:szCs w:val="22"/>
        </w:rPr>
        <w:t xml:space="preserve"> </w:t>
      </w:r>
      <w:proofErr w:type="spellStart"/>
      <w:r>
        <w:rPr>
          <w:color w:val="000000"/>
          <w:sz w:val="22"/>
          <w:szCs w:val="22"/>
        </w:rPr>
        <w:t>Timur</w:t>
      </w:r>
      <w:proofErr w:type="spellEnd"/>
      <w:r>
        <w:rPr>
          <w:color w:val="000000"/>
          <w:sz w:val="22"/>
          <w:szCs w:val="22"/>
        </w:rPr>
        <w:t xml:space="preserve">. </w:t>
      </w:r>
      <w:proofErr w:type="spellStart"/>
      <w:r>
        <w:rPr>
          <w:color w:val="000000"/>
          <w:sz w:val="22"/>
          <w:szCs w:val="22"/>
        </w:rPr>
        <w:t>Indeks</w:t>
      </w:r>
      <w:proofErr w:type="spellEnd"/>
      <w:r>
        <w:rPr>
          <w:color w:val="000000"/>
          <w:sz w:val="22"/>
          <w:szCs w:val="22"/>
        </w:rPr>
        <w:t xml:space="preserve"> Pembangunan </w:t>
      </w:r>
      <w:proofErr w:type="spellStart"/>
      <w:r>
        <w:rPr>
          <w:color w:val="000000"/>
          <w:sz w:val="22"/>
          <w:szCs w:val="22"/>
        </w:rPr>
        <w:t>Manusia</w:t>
      </w:r>
      <w:proofErr w:type="spellEnd"/>
      <w:r>
        <w:rPr>
          <w:color w:val="000000"/>
          <w:sz w:val="22"/>
          <w:szCs w:val="22"/>
        </w:rPr>
        <w:t xml:space="preserve"> (IPM) </w:t>
      </w:r>
      <w:proofErr w:type="spellStart"/>
      <w:r>
        <w:rPr>
          <w:color w:val="000000"/>
          <w:sz w:val="22"/>
          <w:szCs w:val="22"/>
        </w:rPr>
        <w:t>Jawa</w:t>
      </w:r>
      <w:proofErr w:type="spellEnd"/>
      <w:r>
        <w:rPr>
          <w:color w:val="000000"/>
          <w:sz w:val="22"/>
          <w:szCs w:val="22"/>
        </w:rPr>
        <w:t xml:space="preserve"> </w:t>
      </w:r>
      <w:proofErr w:type="spellStart"/>
      <w:r>
        <w:rPr>
          <w:color w:val="000000"/>
          <w:sz w:val="22"/>
          <w:szCs w:val="22"/>
        </w:rPr>
        <w:t>Timur</w:t>
      </w:r>
      <w:proofErr w:type="spellEnd"/>
      <w:r>
        <w:rPr>
          <w:color w:val="000000"/>
          <w:sz w:val="22"/>
          <w:szCs w:val="22"/>
        </w:rPr>
        <w:t xml:space="preserve"> 2017</w:t>
      </w:r>
    </w:p>
    <w:p w:rsidR="006D21C6" w:rsidRDefault="006D21C6" w:rsidP="006A54BC">
      <w:pPr>
        <w:pStyle w:val="NormalWeb"/>
        <w:spacing w:before="0" w:beforeAutospacing="0" w:after="0" w:afterAutospacing="0" w:line="276" w:lineRule="auto"/>
        <w:jc w:val="both"/>
        <w:rPr>
          <w:color w:val="000000"/>
          <w:sz w:val="22"/>
          <w:szCs w:val="22"/>
        </w:rPr>
      </w:pPr>
    </w:p>
    <w:p w:rsidR="006D21C6" w:rsidRDefault="006A54BC" w:rsidP="006A54BC">
      <w:pPr>
        <w:numPr>
          <w:ilvl w:val="0"/>
          <w:numId w:val="3"/>
        </w:numPr>
        <w:spacing w:after="0" w:line="276" w:lineRule="auto"/>
        <w:rPr>
          <w:rFonts w:ascii="Times New Roman" w:eastAsia="Times New Roman" w:hAnsi="Times New Roman"/>
          <w:color w:val="000000"/>
          <w:sz w:val="23"/>
        </w:rPr>
      </w:pPr>
      <w:r>
        <w:rPr>
          <w:color w:val="000000"/>
        </w:rPr>
        <w:t xml:space="preserve"> </w:t>
      </w:r>
      <w:proofErr w:type="spellStart"/>
      <w:r>
        <w:rPr>
          <w:rFonts w:ascii="Times New Roman" w:eastAsia="Times New Roman" w:hAnsi="Times New Roman"/>
          <w:color w:val="000000"/>
          <w:sz w:val="23"/>
        </w:rPr>
        <w:t>Fatkhurokhman</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Fauzi</w:t>
      </w:r>
      <w:proofErr w:type="spellEnd"/>
      <w:r>
        <w:rPr>
          <w:rFonts w:ascii="Times New Roman" w:eastAsia="Times New Roman" w:hAnsi="Times New Roman"/>
          <w:color w:val="000000"/>
          <w:sz w:val="23"/>
        </w:rPr>
        <w:t xml:space="preserve">, Model </w:t>
      </w:r>
      <w:proofErr w:type="spellStart"/>
      <w:r>
        <w:rPr>
          <w:rFonts w:ascii="Times New Roman" w:eastAsia="Times New Roman" w:hAnsi="Times New Roman"/>
          <w:color w:val="000000"/>
          <w:sz w:val="23"/>
        </w:rPr>
        <w:t>Regresi</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Spasial</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Terbaik</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Indeks</w:t>
      </w:r>
      <w:proofErr w:type="spellEnd"/>
      <w:r>
        <w:rPr>
          <w:rFonts w:ascii="Times New Roman" w:eastAsia="Times New Roman" w:hAnsi="Times New Roman"/>
          <w:color w:val="000000"/>
          <w:sz w:val="23"/>
        </w:rPr>
        <w:t xml:space="preserve"> Pembangunan </w:t>
      </w:r>
      <w:proofErr w:type="spellStart"/>
      <w:r>
        <w:rPr>
          <w:rFonts w:ascii="Times New Roman" w:eastAsia="Times New Roman" w:hAnsi="Times New Roman"/>
          <w:color w:val="000000"/>
          <w:sz w:val="23"/>
        </w:rPr>
        <w:t>Manusia</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Jawa</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Tengah:Tugas</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Akhir</w:t>
      </w:r>
      <w:proofErr w:type="spellEnd"/>
      <w:r>
        <w:rPr>
          <w:rFonts w:ascii="Times New Roman" w:eastAsia="Times New Roman" w:hAnsi="Times New Roman"/>
          <w:color w:val="000000"/>
          <w:sz w:val="23"/>
        </w:rPr>
        <w:t xml:space="preserve"> </w:t>
      </w:r>
    </w:p>
    <w:p w:rsidR="006D21C6" w:rsidRDefault="006A54BC" w:rsidP="006A54BC">
      <w:pPr>
        <w:numPr>
          <w:ilvl w:val="0"/>
          <w:numId w:val="3"/>
        </w:numPr>
        <w:spacing w:after="0" w:line="276" w:lineRule="auto"/>
        <w:rPr>
          <w:rFonts w:ascii="Times New Roman" w:eastAsia="Times New Roman" w:hAnsi="Times New Roman"/>
          <w:color w:val="000000"/>
          <w:sz w:val="23"/>
        </w:rPr>
      </w:pPr>
      <w:r>
        <w:rPr>
          <w:rFonts w:ascii="Times New Roman" w:eastAsia="Times New Roman" w:hAnsi="Times New Roman"/>
          <w:color w:val="000000"/>
          <w:sz w:val="23"/>
        </w:rPr>
        <w:t>Sholikhah</w:t>
      </w:r>
      <w:proofErr w:type="gramStart"/>
      <w:r>
        <w:rPr>
          <w:rFonts w:ascii="Times New Roman" w:eastAsia="Times New Roman" w:hAnsi="Times New Roman"/>
          <w:color w:val="000000"/>
          <w:sz w:val="23"/>
        </w:rPr>
        <w:t>,M.2011</w:t>
      </w:r>
      <w:proofErr w:type="gram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Penggunaan</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Matriks</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Pembobot</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Spasial</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Tipe</w:t>
      </w:r>
      <w:proofErr w:type="spellEnd"/>
      <w:r>
        <w:rPr>
          <w:rFonts w:ascii="Times New Roman" w:eastAsia="Times New Roman" w:hAnsi="Times New Roman"/>
          <w:color w:val="000000"/>
          <w:sz w:val="23"/>
        </w:rPr>
        <w:t xml:space="preserve"> </w:t>
      </w:r>
      <w:r>
        <w:rPr>
          <w:rFonts w:ascii="Times New Roman" w:eastAsia="Times New Roman" w:hAnsi="Times New Roman"/>
          <w:i/>
          <w:color w:val="000000"/>
          <w:sz w:val="23"/>
        </w:rPr>
        <w:t xml:space="preserve">Queen </w:t>
      </w:r>
      <w:proofErr w:type="spellStart"/>
      <w:r>
        <w:rPr>
          <w:rFonts w:ascii="Times New Roman" w:eastAsia="Times New Roman" w:hAnsi="Times New Roman"/>
          <w:i/>
          <w:color w:val="000000"/>
          <w:sz w:val="23"/>
        </w:rPr>
        <w:t>Contiguty</w:t>
      </w:r>
      <w:proofErr w:type="spellEnd"/>
      <w:r>
        <w:rPr>
          <w:rFonts w:ascii="Times New Roman" w:eastAsia="Times New Roman" w:hAnsi="Times New Roman"/>
          <w:i/>
          <w:color w:val="000000"/>
          <w:sz w:val="23"/>
        </w:rPr>
        <w:t xml:space="preserve"> </w:t>
      </w:r>
      <w:proofErr w:type="spellStart"/>
      <w:r>
        <w:rPr>
          <w:rFonts w:ascii="Times New Roman" w:eastAsia="Times New Roman" w:hAnsi="Times New Roman"/>
          <w:color w:val="000000"/>
          <w:sz w:val="23"/>
        </w:rPr>
        <w:t>dan</w:t>
      </w:r>
      <w:proofErr w:type="spellEnd"/>
      <w:r>
        <w:rPr>
          <w:rFonts w:ascii="Times New Roman" w:eastAsia="Times New Roman" w:hAnsi="Times New Roman"/>
          <w:color w:val="000000"/>
          <w:sz w:val="23"/>
        </w:rPr>
        <w:t xml:space="preserve"> </w:t>
      </w:r>
      <w:r>
        <w:rPr>
          <w:rFonts w:ascii="Times New Roman" w:eastAsia="Times New Roman" w:hAnsi="Times New Roman"/>
          <w:i/>
          <w:color w:val="000000"/>
          <w:sz w:val="23"/>
        </w:rPr>
        <w:t xml:space="preserve">Rock Contiguity </w:t>
      </w:r>
      <w:proofErr w:type="spellStart"/>
      <w:r>
        <w:rPr>
          <w:rFonts w:ascii="Times New Roman" w:eastAsia="Times New Roman" w:hAnsi="Times New Roman"/>
          <w:color w:val="000000"/>
          <w:sz w:val="23"/>
        </w:rPr>
        <w:t>Rada</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Regresi</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Tobit</w:t>
      </w:r>
      <w:proofErr w:type="spell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Spasial.Malang</w:t>
      </w:r>
      <w:proofErr w:type="gramStart"/>
      <w:r>
        <w:rPr>
          <w:rFonts w:ascii="Times New Roman" w:eastAsia="Times New Roman" w:hAnsi="Times New Roman"/>
          <w:color w:val="000000"/>
          <w:sz w:val="23"/>
        </w:rPr>
        <w:t>:Universitas</w:t>
      </w:r>
      <w:proofErr w:type="spellEnd"/>
      <w:proofErr w:type="gramEnd"/>
      <w:r>
        <w:rPr>
          <w:rFonts w:ascii="Times New Roman" w:eastAsia="Times New Roman" w:hAnsi="Times New Roman"/>
          <w:color w:val="000000"/>
          <w:sz w:val="23"/>
        </w:rPr>
        <w:t xml:space="preserve"> </w:t>
      </w:r>
      <w:proofErr w:type="spellStart"/>
      <w:r>
        <w:rPr>
          <w:rFonts w:ascii="Times New Roman" w:eastAsia="Times New Roman" w:hAnsi="Times New Roman"/>
          <w:color w:val="000000"/>
          <w:sz w:val="23"/>
        </w:rPr>
        <w:t>Brawijaya</w:t>
      </w:r>
      <w:proofErr w:type="spellEnd"/>
      <w:r>
        <w:rPr>
          <w:rFonts w:ascii="Times New Roman" w:eastAsia="Times New Roman" w:hAnsi="Times New Roman"/>
          <w:color w:val="000000"/>
          <w:sz w:val="23"/>
        </w:rPr>
        <w:t xml:space="preserve">. </w:t>
      </w:r>
    </w:p>
    <w:p w:rsidR="006D21C6" w:rsidRDefault="006D21C6" w:rsidP="006A54BC">
      <w:pPr>
        <w:pStyle w:val="NormalWeb"/>
        <w:spacing w:before="0" w:beforeAutospacing="0" w:after="0" w:afterAutospacing="0" w:line="276" w:lineRule="auto"/>
        <w:jc w:val="both"/>
        <w:rPr>
          <w:color w:val="000000"/>
          <w:sz w:val="22"/>
          <w:szCs w:val="22"/>
        </w:rPr>
      </w:pPr>
    </w:p>
    <w:p w:rsidR="006D21C6" w:rsidRDefault="006A54BC" w:rsidP="006A54BC">
      <w:pPr>
        <w:pStyle w:val="NormalWeb"/>
        <w:spacing w:before="0" w:beforeAutospacing="0" w:after="0" w:afterAutospacing="0" w:line="276" w:lineRule="auto"/>
        <w:jc w:val="both"/>
      </w:pPr>
      <w:r>
        <w:rPr>
          <w:color w:val="000000"/>
          <w:sz w:val="22"/>
          <w:szCs w:val="22"/>
        </w:rPr>
        <w:t xml:space="preserve"> </w:t>
      </w:r>
    </w:p>
    <w:p w:rsidR="006D21C6" w:rsidRDefault="006D21C6" w:rsidP="006A54BC">
      <w:pPr>
        <w:spacing w:after="0" w:line="276" w:lineRule="auto"/>
        <w:rPr>
          <w:rFonts w:ascii="Times New Roman" w:hAnsi="Times New Roman" w:cs="Times New Roman"/>
          <w:sz w:val="24"/>
          <w:szCs w:val="24"/>
        </w:rPr>
      </w:pPr>
    </w:p>
    <w:p w:rsidR="006D21C6" w:rsidRDefault="006D21C6" w:rsidP="006A54BC">
      <w:pPr>
        <w:spacing w:after="0" w:line="276" w:lineRule="auto"/>
        <w:rPr>
          <w:rFonts w:ascii="Times New Roman" w:hAnsi="Times New Roman" w:cs="Times New Roman"/>
          <w:sz w:val="24"/>
          <w:szCs w:val="24"/>
        </w:rPr>
      </w:pPr>
    </w:p>
    <w:p w:rsidR="006D21C6" w:rsidRDefault="006D21C6" w:rsidP="006A54BC">
      <w:pPr>
        <w:autoSpaceDE w:val="0"/>
        <w:autoSpaceDN w:val="0"/>
        <w:adjustRightInd w:val="0"/>
        <w:spacing w:after="0" w:line="276" w:lineRule="auto"/>
        <w:rPr>
          <w:rFonts w:ascii="Times New Roman" w:hAnsi="Times New Roman" w:cs="Times New Roman"/>
          <w:color w:val="000000"/>
          <w:sz w:val="24"/>
          <w:szCs w:val="24"/>
        </w:rPr>
      </w:pPr>
    </w:p>
    <w:p w:rsidR="006D21C6" w:rsidRDefault="006A54BC" w:rsidP="006A54BC">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D21C6" w:rsidRDefault="006D21C6" w:rsidP="006A54BC">
      <w:pPr>
        <w:spacing w:after="0" w:line="276" w:lineRule="auto"/>
        <w:rPr>
          <w:rFonts w:ascii="Times New Roman" w:hAnsi="Times New Roman" w:cs="Times New Roman"/>
          <w:sz w:val="24"/>
          <w:szCs w:val="24"/>
        </w:rPr>
      </w:pPr>
    </w:p>
    <w:p w:rsidR="006D21C6" w:rsidRDefault="006D21C6" w:rsidP="006A54BC">
      <w:pPr>
        <w:autoSpaceDE w:val="0"/>
        <w:autoSpaceDN w:val="0"/>
        <w:adjustRightInd w:val="0"/>
        <w:spacing w:after="0" w:line="276" w:lineRule="auto"/>
        <w:ind w:firstLine="720"/>
        <w:jc w:val="both"/>
        <w:rPr>
          <w:rFonts w:ascii="Times New Roman" w:hAnsi="Times New Roman" w:cs="Times New Roman"/>
          <w:sz w:val="24"/>
          <w:szCs w:val="24"/>
        </w:rPr>
      </w:pPr>
    </w:p>
    <w:p w:rsidR="006D21C6" w:rsidRDefault="006D21C6" w:rsidP="006A54BC">
      <w:pPr>
        <w:autoSpaceDE w:val="0"/>
        <w:autoSpaceDN w:val="0"/>
        <w:adjustRightInd w:val="0"/>
        <w:spacing w:after="0" w:line="276" w:lineRule="auto"/>
        <w:ind w:firstLine="720"/>
        <w:jc w:val="both"/>
        <w:rPr>
          <w:rFonts w:ascii="Times New Roman" w:hAnsi="Times New Roman" w:cs="Times New Roman"/>
          <w:sz w:val="24"/>
          <w:szCs w:val="24"/>
        </w:rPr>
      </w:pPr>
      <w:bookmarkStart w:id="0" w:name="_GoBack"/>
      <w:bookmarkEnd w:id="0"/>
    </w:p>
    <w:sectPr w:rsidR="006D2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56ADFE"/>
    <w:multiLevelType w:val="singleLevel"/>
    <w:tmpl w:val="D756ADFE"/>
    <w:lvl w:ilvl="0">
      <w:start w:val="5"/>
      <w:numFmt w:val="decimal"/>
      <w:suff w:val="space"/>
      <w:lvlText w:val="[%1]"/>
      <w:lvlJc w:val="left"/>
    </w:lvl>
  </w:abstractNum>
  <w:abstractNum w:abstractNumId="1">
    <w:nsid w:val="1EBE09B3"/>
    <w:multiLevelType w:val="multilevel"/>
    <w:tmpl w:val="1EBE09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B155834"/>
    <w:multiLevelType w:val="multilevel"/>
    <w:tmpl w:val="6B15583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2DE"/>
    <w:rsid w:val="00032C7F"/>
    <w:rsid w:val="000E711F"/>
    <w:rsid w:val="000F55F7"/>
    <w:rsid w:val="00141230"/>
    <w:rsid w:val="00172A27"/>
    <w:rsid w:val="001E54E4"/>
    <w:rsid w:val="0022701C"/>
    <w:rsid w:val="0025176E"/>
    <w:rsid w:val="0029004A"/>
    <w:rsid w:val="00352AAE"/>
    <w:rsid w:val="003B23F4"/>
    <w:rsid w:val="003D4BA8"/>
    <w:rsid w:val="003D55B1"/>
    <w:rsid w:val="003F7429"/>
    <w:rsid w:val="00406BA6"/>
    <w:rsid w:val="00451376"/>
    <w:rsid w:val="004730B7"/>
    <w:rsid w:val="004A3A50"/>
    <w:rsid w:val="004B7885"/>
    <w:rsid w:val="0054107E"/>
    <w:rsid w:val="005451FA"/>
    <w:rsid w:val="00590945"/>
    <w:rsid w:val="005F4461"/>
    <w:rsid w:val="0069422B"/>
    <w:rsid w:val="006A54BC"/>
    <w:rsid w:val="006D21C6"/>
    <w:rsid w:val="006E747D"/>
    <w:rsid w:val="00703ED7"/>
    <w:rsid w:val="00716692"/>
    <w:rsid w:val="007374B7"/>
    <w:rsid w:val="007673C2"/>
    <w:rsid w:val="007E3813"/>
    <w:rsid w:val="00890866"/>
    <w:rsid w:val="008B1F63"/>
    <w:rsid w:val="008B5340"/>
    <w:rsid w:val="008D15E7"/>
    <w:rsid w:val="00921FB2"/>
    <w:rsid w:val="00957028"/>
    <w:rsid w:val="009823A9"/>
    <w:rsid w:val="00A057C5"/>
    <w:rsid w:val="00A67BA3"/>
    <w:rsid w:val="00A76AB9"/>
    <w:rsid w:val="00AA1742"/>
    <w:rsid w:val="00AB2053"/>
    <w:rsid w:val="00AC155F"/>
    <w:rsid w:val="00AF1264"/>
    <w:rsid w:val="00B43B3F"/>
    <w:rsid w:val="00B93FC8"/>
    <w:rsid w:val="00C03520"/>
    <w:rsid w:val="00C634C7"/>
    <w:rsid w:val="00C86FF5"/>
    <w:rsid w:val="00CB0AD0"/>
    <w:rsid w:val="00CE1C64"/>
    <w:rsid w:val="00D25247"/>
    <w:rsid w:val="00D328DA"/>
    <w:rsid w:val="00D626FF"/>
    <w:rsid w:val="00D677B4"/>
    <w:rsid w:val="00D833A8"/>
    <w:rsid w:val="00D9045B"/>
    <w:rsid w:val="00DA5C4C"/>
    <w:rsid w:val="00DD6123"/>
    <w:rsid w:val="00DE27B2"/>
    <w:rsid w:val="00DE6CA8"/>
    <w:rsid w:val="00DF438D"/>
    <w:rsid w:val="00DF596F"/>
    <w:rsid w:val="00F36121"/>
    <w:rsid w:val="00F8013C"/>
    <w:rsid w:val="25E17C51"/>
    <w:rsid w:val="47DB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EF53F-1898-423A-8BBB-BE94CAC4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font11">
    <w:name w:val="font11"/>
    <w:basedOn w:val="DefaultParagraphFont"/>
    <w:rPr>
      <w:rFonts w:ascii="Times New Roman" w:hAnsi="Times New Roman" w:cs="Times New Roman" w:hint="default"/>
      <w:i/>
      <w:iCs/>
      <w:color w:val="000000"/>
      <w:sz w:val="24"/>
      <w:szCs w:val="24"/>
      <w:u w:val="none"/>
    </w:rPr>
  </w:style>
  <w:style w:type="character" w:customStyle="1" w:styleId="font31">
    <w:name w:val="font31"/>
    <w:basedOn w:val="DefaultParagraphFont"/>
    <w:qFormat/>
    <w:rPr>
      <w:rFonts w:ascii="Times New Roman" w:hAnsi="Times New Roman" w:cs="Times New Roman" w:hint="default"/>
      <w:color w:val="000000"/>
      <w:sz w:val="24"/>
      <w:szCs w:val="24"/>
      <w:u w:val="none"/>
    </w:rPr>
  </w:style>
  <w:style w:type="paragraph" w:customStyle="1" w:styleId="Authors">
    <w:name w:val="Authors"/>
    <w:basedOn w:val="Normal"/>
    <w:next w:val="Normal"/>
    <w:pPr>
      <w:autoSpaceDE w:val="0"/>
      <w:autoSpaceDN w:val="0"/>
      <w:spacing w:before="100" w:beforeAutospacing="1" w:after="320" w:line="240" w:lineRule="auto"/>
      <w:jc w:val="center"/>
    </w:pPr>
    <w:rPr>
      <w:rFonts w:ascii="Times New Roman" w:eastAsia="Times New Roman" w:hAnsi="Times New Roman" w:cs="Times New Roman"/>
    </w:rPr>
  </w:style>
  <w:style w:type="character" w:customStyle="1" w:styleId="15">
    <w:name w:val="15"/>
    <w:basedOn w:val="DefaultParagraphFont"/>
    <w:rPr>
      <w:rFonts w:ascii="Times New Roman" w:hAnsi="Times New Roman" w:cs="Times New Roman" w:hint="default"/>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hyperlink" Target="mailto:antowilcoxon@gmail.com" TargetMode="Externa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s>
</file>

<file path=word/charts/_rels/chart1.xml.rels><?xml version="1.0" encoding="UTF-8" standalone="yes"?>
<Relationships xmlns="http://schemas.openxmlformats.org/package/2006/relationships"><Relationship Id="rId3" Type="http://schemas.openxmlformats.org/officeDocument/2006/relationships/oleObject" Target="file:///E:\ADI%20BUANA\SEMESTER%207\Spatial%20Analysis\jawa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800" b="1" i="0" u="none" strike="noStrike" kern="1200" baseline="0">
                <a:solidFill>
                  <a:schemeClr val="dk1">
                    <a:lumMod val="75000"/>
                    <a:lumOff val="25000"/>
                  </a:schemeClr>
                </a:solidFill>
                <a:latin typeface="+mn-lt"/>
                <a:ea typeface="+mn-ea"/>
                <a:cs typeface="+mn-cs"/>
              </a:defRPr>
            </a:pPr>
            <a:r>
              <a:rPr lang="en-US"/>
              <a:t>Konektifitas antar wilayah di Jatim</a:t>
            </a:r>
          </a:p>
        </c:rich>
      </c:tx>
      <c:overlay val="0"/>
      <c:spPr>
        <a:noFill/>
        <a:ln>
          <a:noFill/>
        </a:ln>
        <a:effectLst/>
      </c:spPr>
      <c:txPr>
        <a:bodyPr rot="0" spcFirstLastPara="0" vertOverflow="ellipsis" vert="horz" wrap="square" anchor="ctr" anchorCtr="1"/>
        <a:lstStyle/>
        <a:p>
          <a:pPr defTabSz="914400">
            <a:defRPr lang="en-US"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[jawab.xlsx]Sheet3!$D$3:$D$11</c:f>
              <c:numCache>
                <c:formatCode>General</c:formatCode>
                <c:ptCount val="9"/>
                <c:pt idx="0">
                  <c:v>8</c:v>
                </c:pt>
                <c:pt idx="1">
                  <c:v>6</c:v>
                </c:pt>
                <c:pt idx="2">
                  <c:v>5</c:v>
                </c:pt>
                <c:pt idx="3">
                  <c:v>7</c:v>
                </c:pt>
                <c:pt idx="4">
                  <c:v>2</c:v>
                </c:pt>
                <c:pt idx="5">
                  <c:v>6</c:v>
                </c:pt>
                <c:pt idx="6">
                  <c:v>2</c:v>
                </c:pt>
                <c:pt idx="7">
                  <c:v>1</c:v>
                </c:pt>
                <c:pt idx="8">
                  <c:v>1</c:v>
                </c:pt>
              </c:numCache>
            </c:numRef>
          </c:val>
        </c:ser>
        <c:dLbls>
          <c:showLegendKey val="0"/>
          <c:showVal val="1"/>
          <c:showCatName val="0"/>
          <c:showSerName val="0"/>
          <c:showPercent val="0"/>
          <c:showBubbleSize val="0"/>
        </c:dLbls>
        <c:gapWidth val="65"/>
        <c:axId val="1592978656"/>
        <c:axId val="1592981920"/>
      </c:barChart>
      <c:catAx>
        <c:axId val="1592978656"/>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lang="en-US" sz="900" b="0" i="0" u="none" strike="noStrike" kern="1200" cap="all" baseline="0">
                <a:solidFill>
                  <a:schemeClr val="dk1">
                    <a:lumMod val="75000"/>
                    <a:lumOff val="25000"/>
                  </a:schemeClr>
                </a:solidFill>
                <a:latin typeface="+mn-lt"/>
                <a:ea typeface="+mn-ea"/>
                <a:cs typeface="+mn-cs"/>
              </a:defRPr>
            </a:pPr>
            <a:endParaRPr lang="en-US"/>
          </a:p>
        </c:txPr>
        <c:crossAx val="1592981920"/>
        <c:crosses val="autoZero"/>
        <c:auto val="1"/>
        <c:lblAlgn val="ctr"/>
        <c:lblOffset val="100"/>
        <c:noMultiLvlLbl val="0"/>
      </c:catAx>
      <c:valAx>
        <c:axId val="15929819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9297865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10</Pages>
  <Words>2694</Words>
  <Characters>15357</Characters>
  <Application>Microsoft Office Word</Application>
  <DocSecurity>0</DocSecurity>
  <Lines>127</Lines>
  <Paragraphs>36</Paragraphs>
  <ScaleCrop>false</ScaleCrop>
  <Company/>
  <LinksUpToDate>false</LinksUpToDate>
  <CharactersWithSpaces>18015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Antonito H. Cabral</dc:creator>
  <cp:lastModifiedBy>Antonito H. Cabral</cp:lastModifiedBy>
  <cp:revision>12</cp:revision>
  <dcterms:created xsi:type="dcterms:W3CDTF">2018-09-29T08:55:00Z</dcterms:created>
  <dcterms:modified xsi:type="dcterms:W3CDTF">2019-10-01T04:14:00Z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