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Diseño de la base de datos sobre los pubs de Almería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información de que disponemos es la siguiente: De cada pub, almacenaremos el nombre, licencia fiscal, domicilio, fecha de apertura, horario y días de apertura.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pub tendrá uno o varios titulares, de los que almacenaremos sus datos personales: nombre, DNI y domicilio. Tendremos que anotar también los empleados de cada pub, teniendo en cuenta que un empleado puede trabajar en varios sitios. Para cada empleado, tendremos sus datos personales: nombre, DNI y domicilio.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Diseña el módelo E/R y el módelo relacional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2" w:dyaOrig="4289">
          <v:rect xmlns:o="urn:schemas-microsoft-com:office:office" xmlns:v="urn:schemas-microsoft-com:vml" id="rectole0000000000" style="width:373.100000pt;height:214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licencia_fiscal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nombre, dirección)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TITULARES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nombre, domicilio)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PUB_TITULARES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horario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días_aper, fecha_aper,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licencia_fiscal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domicilio, nombre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PUB_EMPLEADOS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licencia_fiscal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C0C0C0" w:val="clear"/>
        </w:rPr>
        <w:t xml:space="preserve">dni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