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520978"/>
          <w:sz w:val="44"/>
          <w:szCs w:val="44"/>
        </w:rPr>
        <w:t xml:space="preserve">ОКО — сопроводительная документация</w:t>
      </w:r>
    </w:p>
    <w:p>
      <w:pPr>
        <w:spacing w:after="240"/>
      </w:pPr>
      <w:r>
        <w:rPr>
          <w:rFonts w:ascii="Arial" w:cs="Arial" w:eastAsia="Arial" w:hAnsi="Arial"/>
          <w:color w:val="6B6680"/>
          <w:sz w:val="22"/>
          <w:szCs w:val="22"/>
        </w:rPr>
        <w:t xml:space="preserve">Автоматизированный сервис поиска нарушений на строительных площадках Москвы · Департамент градостроительной политики · конкурс «Лидеры цифровой трансформации 2026» · версия 2.0, 28.09.2026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Документ отвечает на требования раздела 5 ТЗ: </w:t>
      </w:r>
      <w:r>
        <w:rPr>
          <w:rFonts w:ascii="Arial" w:cs="Arial" w:eastAsia="Arial" w:hAnsi="Arial"/>
          <w:b/>
          <w:bCs/>
        </w:rPr>
        <w:t xml:space="preserve">модель данных</w:t>
      </w:r>
      <w:r>
        <w:rPr>
          <w:rFonts w:ascii="Arial" w:cs="Arial" w:eastAsia="Arial" w:hAnsi="Arial"/>
        </w:rPr>
        <w:t xml:space="preserve"> (раздел 3), </w:t>
      </w:r>
      <w:r>
        <w:rPr>
          <w:rFonts w:ascii="Arial" w:cs="Arial" w:eastAsia="Arial" w:hAnsi="Arial"/>
          <w:b/>
          <w:bCs/>
        </w:rPr>
        <w:t xml:space="preserve">код</w:t>
      </w:r>
      <w:r>
        <w:rPr>
          <w:rFonts w:ascii="Arial" w:cs="Arial" w:eastAsia="Arial" w:hAnsi="Arial"/>
        </w:rPr>
        <w:t xml:space="preserve"> (раздел 5), </w:t>
      </w:r>
      <w:r>
        <w:rPr>
          <w:rFonts w:ascii="Arial" w:cs="Arial" w:eastAsia="Arial" w:hAnsi="Arial"/>
          <w:b/>
          <w:bCs/>
        </w:rPr>
        <w:t xml:space="preserve">условия и ограничения</w:t>
      </w:r>
      <w:r>
        <w:rPr>
          <w:rFonts w:ascii="Arial" w:cs="Arial" w:eastAsia="Arial" w:hAnsi="Arial"/>
        </w:rPr>
        <w:t xml:space="preserve"> (раздел 6), </w:t>
      </w:r>
      <w:r>
        <w:rPr>
          <w:rFonts w:ascii="Arial" w:cs="Arial" w:eastAsia="Arial" w:hAnsi="Arial"/>
          <w:b/>
          <w:bCs/>
        </w:rPr>
        <w:t xml:space="preserve">инструкции по сборке, установке и запуску</w:t>
      </w:r>
      <w:r>
        <w:rPr>
          <w:rFonts w:ascii="Arial" w:cs="Arial" w:eastAsia="Arial" w:hAnsi="Arial"/>
        </w:rPr>
        <w:t xml:space="preserve"> (раздел 7). Разделы 1, 2 и 4 описывают решение и логику сопоставления снимков с графиком. Исходный код, методика и демо-данные — в репозитории; полное описание архитектуры — </w:t>
      </w:r>
      <w:r>
        <w:rPr>
          <w:rFonts w:ascii="Courier New" w:cs="Courier New" w:eastAsia="Courier New" w:hAnsi="Courier New"/>
          <w:color w:val="520978"/>
          <w:sz w:val="20"/>
          <w:szCs w:val="20"/>
        </w:rPr>
        <w:t xml:space="preserve">backend/readme.md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1. Назначение и состав решения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ОКО берёт снимки с камер стройплощадки, находит на них строительную технику, относит её к зоне и этапу календарного графика по методике «этап работ → необходимая техника» и выдаёт отклонения с объяснением: какая техника ожидалась, какая видна, в какой зоне и на каких снимках. Инженер подтверждает отклонение — оно становится нарушением в реестре с номером, подрядчиком и сроком устранения.</w:t>
      </w:r>
    </w:p>
    <w:tbl>
      <w:tblPr>
        <w:tblW w:type="dxa" w:w="9638"/>
        <w:tblBorders>
          <w:top w:val="single" w:color="D9CCEB" w:sz="4"/>
          <w:left w:val="single" w:color="D9CCEB" w:sz="4"/>
          <w:bottom w:val="single" w:color="D9CCEB" w:sz="4"/>
          <w:right w:val="single" w:color="D9CCEB" w:sz="4"/>
          <w:insideH w:val="single" w:color="D9CCEB" w:sz="4"/>
          <w:insideV w:val="single" w:color="D9CCEB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Обязательная функция ТЗ</w:t>
            </w:r>
          </w:p>
        </w:tc>
        <w:tc>
          <w:tcPr>
            <w:tcW w:type="dxa" w:w="7132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реализована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Обнаружение и классификация техники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Детектор RF-DETR Large из ML-части: 10 классов, mAP50 0,907. Версия v2 добавляет каток и грузовик из перечня ТЗ по открытым датасетам из ссылок организаторов (до её обучения — 6 из 8 типов ТЗ). Для камер общего плана — детекция по фрагментам 3×3. Детектор сменный: PyTorch, ONNX на CPU, удалённый AI-сервис на GPU, демо-разметка.</w:t>
            </w:r>
          </w:p>
        </w:tc>
      </w:tr>
      <w:tr>
        <w:trPr>
          <w:cantSplit/>
        </w:trPr>
        <w:tc>
          <w:tcPr>
            <w:tcW w:type="dxa" w:w="2506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Сопоставление с графиком</w:t>
            </w:r>
          </w:p>
        </w:tc>
        <w:tc>
          <w:tcPr>
            <w:tcW w:type="dxa" w:w="7132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Методика на все 377 видов работ справочника организаторов: строка графика → вид работ (по коду или названию) → профиль техники → проверки на снимках зоны за день. 46 профилей задают обязательную, парную и допустимую технику и наблюдаемость работ с камер.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Визуализация результатов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Веб-интерфейс: сводка по зонам, снимки с рамками и объяснением, отклонения со снимками-доказательствами, график, методика, проверка своего снимка. REST API со Swagger и консольное приложение.</w:t>
            </w:r>
          </w:p>
        </w:tc>
      </w:tr>
      <w:tr>
        <w:trPr>
          <w:cantSplit/>
        </w:trPr>
        <w:tc>
          <w:tcPr>
            <w:tcW w:type="dxa" w:w="2506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Выявление отклонений</w:t>
            </w:r>
          </w:p>
        </w:tc>
        <w:tc>
          <w:tcPr>
            <w:tcW w:type="dxa" w:w="7132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правил: нет данных, работы не ведутся, нет необходимой техники, неполный комплект (пример ТЗ), техники меньше плана, опережение, этап не завершён в срок, техника не соответствует этапу, техника в зоне без работ, стадия по снимку не совпадает с планом.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Состав репозитория</w:t>
      </w:r>
    </w:p>
    <w:tbl>
      <w:tblPr>
        <w:tblW w:type="dxa" w:w="9638"/>
        <w:tblBorders>
          <w:top w:val="single" w:color="D9CCEB" w:sz="4"/>
          <w:left w:val="single" w:color="D9CCEB" w:sz="4"/>
          <w:bottom w:val="single" w:color="D9CCEB" w:sz="4"/>
          <w:right w:val="single" w:color="D9CCEB" w:sz="4"/>
          <w:insideH w:val="single" w:color="D9CCEB" w:sz="4"/>
          <w:insideV w:val="single" w:color="D9CCEB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Папка</w:t>
            </w:r>
          </w:p>
        </w:tc>
        <w:tc>
          <w:tcPr>
            <w:tcW w:type="dxa" w:w="7325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Содержимое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backend/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Сервис: FastAPI, движок правил, детекторы, модель данных, консоль, 52 автотеста, Dockerfile</w:t>
            </w:r>
          </w:p>
        </w:tc>
      </w:tr>
      <w:tr>
        <w:trPr>
          <w:cantSplit/>
        </w:trPr>
        <w:tc>
          <w:tcPr>
            <w:tcW w:type="dxa" w:w="2313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frontend/app/</w:t>
            </w:r>
          </w:p>
        </w:tc>
        <w:tc>
          <w:tcPr>
            <w:tcW w:type="dxa" w:w="7325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Интерфейс прототипа — одна страница без сборки, отдаётся бэкендом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methodology/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Методика: классы техники, профили, привязка видов работ, правила; XLSX для экспертов; справочник организаторов</w:t>
            </w:r>
          </w:p>
        </w:tc>
      </w:tr>
      <w:tr>
        <w:trPr>
          <w:cantSplit/>
        </w:trPr>
        <w:tc>
          <w:tcPr>
            <w:tcW w:type="dxa" w:w="2313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training/</w:t>
            </w:r>
          </w:p>
        </w:tc>
        <w:tc>
          <w:tcPr>
            <w:tcW w:type="dxa" w:w="7325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ML-часть: модель готовности и стадии (шаги 0–4), дообучение детектора v2 и экспорт для CPU (шаги 5–8), 6 автотестов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data/demo/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Два демо-проекта: графики, камеры и зоны, 31 снимок с эталонной разметкой</w:t>
            </w:r>
          </w:p>
        </w:tc>
      </w:tr>
      <w:tr>
        <w:trPr>
          <w:cantSplit/>
        </w:trPr>
        <w:tc>
          <w:tcPr>
            <w:tcW w:type="dxa" w:w="2313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docs/</w:t>
            </w:r>
          </w:p>
        </w:tc>
        <w:tc>
          <w:tcPr>
            <w:tcW w:type="dxa" w:w="7325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Документация, презентация, рекомендации по установке камер, иллюстрации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tools/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Сборка методики из справочника и генерация демо-данных</w:t>
            </w:r>
          </w:p>
        </w:tc>
      </w:tr>
      <w:tr>
        <w:trPr>
          <w:cantSplit/>
        </w:trPr>
        <w:tc>
          <w:tcPr>
            <w:tcW w:type="dxa" w:w="2313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docker-compose.yml</w:t>
            </w:r>
          </w:p>
        </w:tc>
        <w:tc>
          <w:tcPr>
            <w:tcW w:type="dxa" w:w="7325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PostgreSQL + сервис; профиль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gpu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— AI-сервис с RF-DETR на видеокарте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2. Архитектура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80"/>
          <w:sz w:val="17"/>
          <w:szCs w:val="17"/>
        </w:rPr>
        <w:t xml:space="preserve">Рис. 1. Компоненты прототипа и их взаимодействие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Прототип — один сервис на CPU (модульный монолит). Отдельно выносится только детектор, когда ему нужен GPU: тот же код, запущенный с </w:t>
      </w:r>
      <w:r>
        <w:rPr>
          <w:rFonts w:ascii="Courier New" w:cs="Courier New" w:eastAsia="Courier New" w:hAnsi="Courier New"/>
          <w:color w:val="520978"/>
          <w:sz w:val="20"/>
          <w:szCs w:val="20"/>
        </w:rPr>
        <w:t xml:space="preserve">OKO_DETECTOR=rfdetr</w:t>
      </w:r>
      <w:r>
        <w:rPr>
          <w:rFonts w:ascii="Arial" w:cs="Arial" w:eastAsia="Arial" w:hAnsi="Arial"/>
        </w:rPr>
        <w:t xml:space="preserve">, обслуживает эндпоинт </w:t>
      </w:r>
      <w:r>
        <w:rPr>
          <w:rFonts w:ascii="Courier New" w:cs="Courier New" w:eastAsia="Courier New" w:hAnsi="Courier New"/>
          <w:color w:val="520978"/>
          <w:sz w:val="20"/>
          <w:szCs w:val="20"/>
        </w:rPr>
        <w:t xml:space="preserve">/internal/detect</w:t>
      </w:r>
      <w:r>
        <w:rPr>
          <w:rFonts w:ascii="Arial" w:cs="Arial" w:eastAsia="Arial" w:hAnsi="Arial"/>
        </w:rPr>
        <w:t xml:space="preserve">, а основной сервис обращается к нему с </w:t>
      </w:r>
      <w:r>
        <w:rPr>
          <w:rFonts w:ascii="Courier New" w:cs="Courier New" w:eastAsia="Courier New" w:hAnsi="Courier New"/>
          <w:color w:val="520978"/>
          <w:sz w:val="20"/>
          <w:szCs w:val="20"/>
        </w:rPr>
        <w:t xml:space="preserve">OKO_DETECTOR=http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638"/>
        <w:tblBorders>
          <w:top w:val="single" w:color="D9CCEB" w:sz="4"/>
          <w:left w:val="single" w:color="D9CCEB" w:sz="4"/>
          <w:bottom w:val="single" w:color="D9CCEB" w:sz="4"/>
          <w:right w:val="single" w:color="D9CCEB" w:sz="4"/>
          <w:insideH w:val="single" w:color="D9CCEB" w:sz="4"/>
          <w:insideV w:val="single" w:color="D9CCEB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Модуль</w:t>
            </w:r>
          </w:p>
        </w:tc>
        <w:tc>
          <w:tcPr>
            <w:tcW w:type="dxa" w:w="7132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app/api/*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REST: проекты, график, зоны и камеры, снимки, отклонения, нарушения, методика, быстрая проверка, контракт AI-сервиса</w:t>
            </w:r>
          </w:p>
        </w:tc>
      </w:tr>
      <w:tr>
        <w:trPr>
          <w:cantSplit/>
        </w:trPr>
        <w:tc>
          <w:tcPr>
            <w:tcW w:type="dxa" w:w="2506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app/services.py</w:t>
            </w:r>
          </w:p>
        </w:tc>
        <w:tc>
          <w:tcPr>
            <w:tcW w:type="dxa" w:w="7132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Сценарии: импорт графика, приём снимка, пересчёт отклонений зоны за день, вердикт инженера, сводка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app/engine.py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Движок правил — чистые функции без БД и ввода-вывода: окно зоны за день и этапы → отклонения и объяснение</w:t>
            </w:r>
          </w:p>
        </w:tc>
      </w:tr>
      <w:tr>
        <w:trPr>
          <w:cantSplit/>
        </w:trPr>
        <w:tc>
          <w:tcPr>
            <w:tcW w:type="dxa" w:w="2506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app/methodology.py</w:t>
            </w:r>
          </w:p>
        </w:tc>
        <w:tc>
          <w:tcPr>
            <w:tcW w:type="dxa" w:w="7132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Загрузка методики, синонимы классов, сопоставление строки графика со справочником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app/schedule_io.py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Разбор XLSX/CSV графика по заголовкам столбцов, иерархия этапов, техника из графика</w:t>
            </w:r>
          </w:p>
        </w:tc>
      </w:tr>
      <w:tr>
        <w:trPr>
          <w:cantSplit/>
        </w:trPr>
        <w:tc>
          <w:tcPr>
            <w:tcW w:type="dxa" w:w="2506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app/detection/*</w:t>
            </w:r>
          </w:p>
        </w:tc>
        <w:tc>
          <w:tcPr>
            <w:tcW w:type="dxa" w:w="7132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Детекторы с общим интерфейсом: RF-DETR (PyTorch), ONNX Runtime, AI-сервис по HTTP, демо-разметка; детекция по фрагментам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app/imaging.py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Время съёмки, контроль качества, превью и разметка снимков-доказательств</w:t>
            </w:r>
          </w:p>
        </w:tc>
      </w:tr>
      <w:tr>
        <w:trPr>
          <w:cantSplit/>
        </w:trPr>
        <w:tc>
          <w:tcPr>
            <w:tcW w:type="dxa" w:w="2506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app/zones.py</w:t>
            </w:r>
          </w:p>
        </w:tc>
        <w:tc>
          <w:tcPr>
            <w:tcW w:type="dxa" w:w="7132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Точка опоры рамки → зона на кадре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app/models.py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app/db.py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Модель данных (SQLAlchemy 2), PostgreSQL или SQLite</w:t>
            </w:r>
          </w:p>
        </w:tc>
      </w:tr>
      <w:tr>
        <w:trPr>
          <w:cantSplit/>
        </w:trPr>
        <w:tc>
          <w:tcPr>
            <w:tcW w:type="dxa" w:w="2506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app/cli.py</w:t>
            </w:r>
          </w:p>
        </w:tc>
        <w:tc>
          <w:tcPr>
            <w:tcW w:type="dxa" w:w="7132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Консольное приложение: проверка снимка, правила вида работ, загрузка папки снимков, отчёт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Конвейер обработки снимка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Приём.</w:t>
      </w:r>
      <w:r>
        <w:rPr>
          <w:rFonts w:ascii="Arial" w:cs="Arial" w:eastAsia="Arial" w:hAnsi="Arial"/>
        </w:rPr>
        <w:t xml:space="preserve"> Файл через интерфейс, API или консоль. SHA-256: повторный снимок не обрабатывается дважды.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Время съёмки.</w:t>
      </w:r>
      <w:r>
        <w:rPr>
          <w:rFonts w:ascii="Arial" w:cs="Arial" w:eastAsia="Arial" w:hAnsi="Arial"/>
        </w:rPr>
        <w:t xml:space="preserve"> Поле загрузки → EXIF → имя файла (</w:t>
      </w:r>
      <w:r>
        <w:rPr>
          <w:rFonts w:ascii="Courier New" w:cs="Courier New" w:eastAsia="Courier New" w:hAnsi="Courier New"/>
          <w:color w:val="520978"/>
          <w:sz w:val="20"/>
          <w:szCs w:val="20"/>
        </w:rPr>
        <w:t xml:space="preserve">CAM-01_2026-09-24_10-30.jpg</w:t>
      </w:r>
      <w:r>
        <w:rPr>
          <w:rFonts w:ascii="Arial" w:cs="Arial" w:eastAsia="Arial" w:hAnsi="Arial"/>
        </w:rPr>
        <w:t xml:space="preserve">) → время загрузки. OCR даты на кадре (ML-часть) — запасной источник в промышленной схеме.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Контроль качества</w:t>
      </w:r>
      <w:r>
        <w:rPr>
          <w:rFonts w:ascii="Arial" w:cs="Arial" w:eastAsia="Arial" w:hAnsi="Arial"/>
        </w:rPr>
        <w:t xml:space="preserve"> до детекции: яркость 0,12–0,93, контраст ≥ 0,035, резкость (дисперсия лапласиана) ≥ 25. Непригодный снимок даёт «нет данных», а не «нет техники».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Детекция</w:t>
      </w:r>
      <w:r>
        <w:rPr>
          <w:rFonts w:ascii="Arial" w:cs="Arial" w:eastAsia="Arial" w:hAnsi="Arial"/>
        </w:rPr>
        <w:t xml:space="preserve"> RF-DETR один раз на снимок. Если детектор снимок не распознал (демо-детектор без весов и чужой снимок) — это тоже «нет данных». Для камер общего плана — кадр целиком плюс сетка 3×3, с фрагментов берутся только мелкие рамки (&lt; 2 % кадра), всё сливается через NMS.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Зона.</w:t>
      </w:r>
      <w:r>
        <w:rPr>
          <w:rFonts w:ascii="Arial" w:cs="Arial" w:eastAsia="Arial" w:hAnsi="Arial"/>
        </w:rPr>
        <w:t xml:space="preserve"> Машина относится к зоне по точке опоры — середине нижней стороны рамки; башенный кран обслуживает всю площадку.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Объяснение по снимку</w:t>
      </w:r>
      <w:r>
        <w:rPr>
          <w:rFonts w:ascii="Arial" w:cs="Arial" w:eastAsia="Arial" w:hAnsi="Arial"/>
        </w:rPr>
        <w:t xml:space="preserve">: этапы зоны на дату, ожидаемая и видимая техника, пары, лишняя техника.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Пересчёт дня зоны</w:t>
      </w:r>
      <w:r>
        <w:rPr>
          <w:rFonts w:ascii="Arial" w:cs="Arial" w:eastAsia="Arial" w:hAnsi="Arial"/>
        </w:rPr>
        <w:t xml:space="preserve"> по всем её снимкам: отклонения обновляются по ключу, снимки-доказательства прикладываются.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Приём снимка без детекции (качество, зоны, объяснение, пересчёт дня зоны) занимает около 16 мс на CPU — медиана на 31 демо-снимке. Предупреждение появляется сразу после приёма снимка; подтверждение — со вторым снимком серии.</w:t>
      </w:r>
    </w:p>
    <w:p>
      <w:pPr>
        <w:pStyle w:val="Heading1"/>
      </w:pPr>
      <w:r>
        <w:rPr>
          <w:rFonts w:ascii="Arial" w:cs="Arial" w:eastAsia="Arial" w:hAnsi="Arial"/>
        </w:rPr>
        <w:t xml:space="preserve">3. Модель данных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Данные хранятся в реляционной БД: PostgreSQL в Docker и в эксплуатации, SQLite на ноутбуке. Схема одна (SQLAlchemy 2), 19 таблиц в четырёх группах. Сложные структуры (требования профиля, полигоны зон, расчёт отклонения) — в JSON-полях (JSONB в PostgreSQL).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32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80"/>
          <w:sz w:val="17"/>
          <w:szCs w:val="17"/>
        </w:rPr>
        <w:t xml:space="preserve">Рис. 2. Связи таблиц; поля — в таблицах ниже, полная ER-диаграмма — docs/assets/oko_data_model.png</w:t>
      </w:r>
    </w:p>
    <w:p>
      <w:pPr>
        <w:pStyle w:val="Heading2"/>
      </w:pPr>
      <w:r>
        <w:rPr>
          <w:rFonts w:ascii="Arial" w:cs="Arial" w:eastAsia="Arial" w:hAnsi="Arial"/>
        </w:rPr>
        <w:t xml:space="preserve">Техника и методика</w:t>
      </w:r>
    </w:p>
    <w:tbl>
      <w:tblPr>
        <w:tblW w:type="dxa" w:w="9638"/>
        <w:tblBorders>
          <w:top w:val="single" w:color="D9CCEB" w:sz="4"/>
          <w:left w:val="single" w:color="D9CCEB" w:sz="4"/>
          <w:bottom w:val="single" w:color="D9CCEB" w:sz="4"/>
          <w:right w:val="single" w:color="D9CCEB" w:sz="4"/>
          <w:insideH w:val="single" w:color="D9CCEB" w:sz="4"/>
          <w:insideV w:val="single" w:color="D9CCEB" w:sz="4"/>
        </w:tblBorders>
      </w:tblPr>
      <w:tblGrid>
        <w:gridCol w:w="2313"/>
        <w:gridCol w:w="3855"/>
        <w:gridCol w:w="3470"/>
      </w:tblGrid>
      <w:tr>
        <w:trPr>
          <w:tblHeader/>
        </w:trPr>
        <w:tc>
          <w:tcPr>
            <w:tcW w:type="dxa" w:w="2313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Таблица</w:t>
            </w:r>
          </w:p>
        </w:tc>
        <w:tc>
          <w:tcPr>
            <w:tcW w:type="dxa" w:w="3855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Ключевые поля</w:t>
            </w:r>
          </w:p>
        </w:tc>
        <w:tc>
          <w:tcPr>
            <w:tcW w:type="dxa" w:w="3470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хранит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equipment_classes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key, name, in_tz, site_wide, models, color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Классы техники: 8 из ТЗ + 4 своих + 2 в плане; в каких версиях детектора класс есть</w:t>
            </w:r>
          </w:p>
        </w:tc>
      </w:tr>
      <w:tr>
        <w:trPr>
          <w:cantSplit/>
        </w:trPr>
        <w:tc>
          <w:tcPr>
            <w:tcW w:type="dxa" w:w="2313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object_types</w:t>
            </w:r>
          </w:p>
        </w:tc>
        <w:tc>
          <w:tcPr>
            <w:tcW w:type="dxa" w:w="3855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key, name</w:t>
            </w:r>
          </w:p>
        </w:tc>
        <w:tc>
          <w:tcPr>
            <w:tcW w:type="dxa" w:w="3470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 типов объектов справочника: жильё, образование, дороги…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equipment_profiles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id, observability, required, companions, allowed, not_detected, is_composite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Профиль техники: обязательная (роль, классы, минимум, окно «снимок» или «смена»), парная, допустимая; наблюдаемость</w:t>
            </w:r>
          </w:p>
        </w:tc>
      </w:tr>
      <w:tr>
        <w:trPr>
          <w:cantSplit/>
        </w:trPr>
        <w:tc>
          <w:tcPr>
            <w:tcW w:type="dxa" w:w="2313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work_types</w:t>
            </w:r>
          </w:p>
        </w:tc>
        <w:tc>
          <w:tcPr>
            <w:tcW w:type="dxa" w:w="3855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id, code, name, level, parent_id, stage, profile_id, observability, object_types, expert_note</w:t>
            </w:r>
          </w:p>
        </w:tc>
        <w:tc>
          <w:tcPr>
            <w:tcW w:type="dxa" w:w="3470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377 видов работ справочника с профилем, стадией S1–S5 и замечанием экспертов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deviation_rules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code, title, kind, severity, confirmed_severity, message, recommendation, rules_version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правил: важность по одному снимку и по серии, шаблоны предупреждения и рекомендации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Этапы работ: проект, площадка, график</w:t>
      </w:r>
    </w:p>
    <w:tbl>
      <w:tblPr>
        <w:tblW w:type="dxa" w:w="9638"/>
        <w:tblBorders>
          <w:top w:val="single" w:color="D9CCEB" w:sz="4"/>
          <w:left w:val="single" w:color="D9CCEB" w:sz="4"/>
          <w:bottom w:val="single" w:color="D9CCEB" w:sz="4"/>
          <w:right w:val="single" w:color="D9CCEB" w:sz="4"/>
          <w:insideH w:val="single" w:color="D9CCEB" w:sz="4"/>
          <w:insideV w:val="single" w:color="D9CCEB" w:sz="4"/>
        </w:tblBorders>
      </w:tblPr>
      <w:tblGrid>
        <w:gridCol w:w="2313"/>
        <w:gridCol w:w="3855"/>
        <w:gridCol w:w="3470"/>
      </w:tblGrid>
      <w:tr>
        <w:trPr>
          <w:tblHeader/>
        </w:trPr>
        <w:tc>
          <w:tcPr>
            <w:tcW w:type="dxa" w:w="2313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Таблица</w:t>
            </w:r>
          </w:p>
        </w:tc>
        <w:tc>
          <w:tcPr>
            <w:tcW w:type="dxa" w:w="3855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Ключевые поля</w:t>
            </w:r>
          </w:p>
        </w:tc>
        <w:tc>
          <w:tcPr>
            <w:tcW w:type="dxa" w:w="3470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хранит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projects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name, object_type, address, timezone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Объект строительства</w:t>
            </w:r>
          </w:p>
        </w:tc>
      </w:tr>
      <w:tr>
        <w:trPr>
          <w:cantSplit/>
        </w:trPr>
        <w:tc>
          <w:tcPr>
            <w:tcW w:type="dxa" w:w="2313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zones</w:t>
            </w:r>
          </w:p>
        </w:tc>
        <w:tc>
          <w:tcPr>
            <w:tcW w:type="dxa" w:w="3855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key, name, color</w:t>
            </w:r>
          </w:p>
        </w:tc>
        <w:tc>
          <w:tcPr>
            <w:tcW w:type="dxa" w:w="3470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Зоны площадки = захватки графика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cameras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camera_zones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source_url, is_overview, tiles, default_zone_id; polygon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Камеры и полигоны зон на кадре каждой камеры (в долях кадра)</w:t>
            </w:r>
          </w:p>
        </w:tc>
      </w:tr>
      <w:tr>
        <w:trPr>
          <w:cantSplit/>
        </w:trPr>
        <w:tc>
          <w:tcPr>
            <w:tcW w:type="dxa" w:w="2313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site_equipment</w:t>
            </w:r>
          </w:p>
        </w:tc>
        <w:tc>
          <w:tcPr>
            <w:tcW w:type="dxa" w:w="3855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equipment_class, zone_keys, active_from, active_to</w:t>
            </w:r>
          </w:p>
        </w:tc>
        <w:tc>
          <w:tcPr>
            <w:tcW w:type="dxa" w:w="3470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Заявленная техника площадки (башенный кран вне кадра зон)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schedule_versions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version, source_filename, is_baseline, rows_total, rows_matched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Версии графика: базовая сохраняется, новая загрузка — новая версия</w:t>
            </w:r>
          </w:p>
        </w:tc>
      </w:tr>
      <w:tr>
        <w:trPr>
          <w:cantSplit/>
        </w:trPr>
        <w:tc>
          <w:tcPr>
            <w:tcW w:type="dxa" w:w="2313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schedule_tasks</w:t>
            </w:r>
          </w:p>
        </w:tc>
        <w:tc>
          <w:tcPr>
            <w:tcW w:type="dxa" w:w="3855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wbs, name, work_type_id, match_method, match_score, profile_id, zone_id, start_date, end_date, parent_task_id, is_summary, planned_equipment, contractor</w:t>
            </w:r>
          </w:p>
        </w:tc>
        <w:tc>
          <w:tcPr>
            <w:tcW w:type="dxa" w:w="3470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Этап графика с привязкой к виду работ (по коду, названию или вручную), зоной, сроками, техникой из графика и подрядчиком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Наблюдения: снимки и техника</w:t>
      </w:r>
    </w:p>
    <w:tbl>
      <w:tblPr>
        <w:tblW w:type="dxa" w:w="9638"/>
        <w:tblBorders>
          <w:top w:val="single" w:color="D9CCEB" w:sz="4"/>
          <w:left w:val="single" w:color="D9CCEB" w:sz="4"/>
          <w:bottom w:val="single" w:color="D9CCEB" w:sz="4"/>
          <w:right w:val="single" w:color="D9CCEB" w:sz="4"/>
          <w:insideH w:val="single" w:color="D9CCEB" w:sz="4"/>
          <w:insideV w:val="single" w:color="D9CCEB" w:sz="4"/>
        </w:tblBorders>
      </w:tblPr>
      <w:tblGrid>
        <w:gridCol w:w="2313"/>
        <w:gridCol w:w="3855"/>
        <w:gridCol w:w="3470"/>
      </w:tblGrid>
      <w:tr>
        <w:trPr>
          <w:tblHeader/>
        </w:trPr>
        <w:tc>
          <w:tcPr>
            <w:tcW w:type="dxa" w:w="2313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Таблица</w:t>
            </w:r>
          </w:p>
        </w:tc>
        <w:tc>
          <w:tcPr>
            <w:tcW w:type="dxa" w:w="3855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Ключевые поля</w:t>
            </w:r>
          </w:p>
        </w:tc>
        <w:tc>
          <w:tcPr>
            <w:tcW w:type="dxa" w:w="3470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хранит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snapshots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camera_id, taken_at, time_source, sha256, brightness, contrast, sharpness, quality_ok, detector, assessment, processing_ms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Снимок, источник времени, контроль качества, версия модели, стадия и готовность по кадру общего плана</w:t>
            </w:r>
          </w:p>
        </w:tc>
      </w:tr>
      <w:tr>
        <w:trPr>
          <w:cantSplit/>
        </w:trPr>
        <w:tc>
          <w:tcPr>
            <w:tcW w:type="dxa" w:w="2313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detections</w:t>
            </w:r>
          </w:p>
        </w:tc>
        <w:tc>
          <w:tcPr>
            <w:tcW w:type="dxa" w:w="3855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snapshot_id, equipment_class, confidence, x1, y1, x2, y2, zone_id, source, is_rejected</w:t>
            </w:r>
          </w:p>
        </w:tc>
        <w:tc>
          <w:tcPr>
            <w:tcW w:type="dxa" w:w="3470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Рамки техники с зоной;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is_rejected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— рамка, которую инженер признал ложной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snapshot_checks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snapshot_id, zone_key, payload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Объяснение сопоставления снимка с этапами зоны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Выводы: отклонения и нарушения</w:t>
      </w:r>
    </w:p>
    <w:tbl>
      <w:tblPr>
        <w:tblW w:type="dxa" w:w="9638"/>
        <w:tblBorders>
          <w:top w:val="single" w:color="D9CCEB" w:sz="4"/>
          <w:left w:val="single" w:color="D9CCEB" w:sz="4"/>
          <w:bottom w:val="single" w:color="D9CCEB" w:sz="4"/>
          <w:right w:val="single" w:color="D9CCEB" w:sz="4"/>
          <w:insideH w:val="single" w:color="D9CCEB" w:sz="4"/>
          <w:insideV w:val="single" w:color="D9CCEB" w:sz="4"/>
        </w:tblBorders>
      </w:tblPr>
      <w:tblGrid>
        <w:gridCol w:w="2313"/>
        <w:gridCol w:w="3855"/>
        <w:gridCol w:w="3470"/>
      </w:tblGrid>
      <w:tr>
        <w:trPr>
          <w:tblHeader/>
        </w:trPr>
        <w:tc>
          <w:tcPr>
            <w:tcW w:type="dxa" w:w="2313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Таблица</w:t>
            </w:r>
          </w:p>
        </w:tc>
        <w:tc>
          <w:tcPr>
            <w:tcW w:type="dxa" w:w="3855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Ключевые поля</w:t>
            </w:r>
          </w:p>
        </w:tc>
        <w:tc>
          <w:tcPr>
            <w:tcW w:type="dxa" w:w="3470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хранит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deviations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(UNIQUE с project_id), day, zone_id, task_id, rule_code, equipment_class, severity, status, message, recommendation, metrics, first_seen, last_seen, snapshots_count, rules_version, review_status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Отклонение: одно на день, зону, этап, правило и класс; «предварительно» или «подтверждено»; расчёт; версия правил</w:t>
            </w:r>
          </w:p>
        </w:tc>
      </w:tr>
      <w:tr>
        <w:trPr>
          <w:cantSplit/>
        </w:trPr>
        <w:tc>
          <w:tcPr>
            <w:tcW w:type="dxa" w:w="2313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deviation_evidence</w:t>
            </w:r>
          </w:p>
        </w:tc>
        <w:tc>
          <w:tcPr>
            <w:tcW w:type="dxa" w:w="3855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deviation_id, snapshot_id, detection_ids, note</w:t>
            </w:r>
          </w:p>
        </w:tc>
        <w:tc>
          <w:tcPr>
            <w:tcW w:type="dxa" w:w="3470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Снимки-доказательства и подсвечиваемые рамки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deviation_reviews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verdict, comment, reviewer, created_at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Журнал вердиктов инженера, только добавление</w:t>
            </w:r>
          </w:p>
        </w:tc>
      </w:tr>
      <w:tr>
        <w:trPr>
          <w:cantSplit/>
        </w:trPr>
        <w:tc>
          <w:tcPr>
            <w:tcW w:type="dxa" w:w="2313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violations</w:t>
            </w:r>
          </w:p>
        </w:tc>
        <w:tc>
          <w:tcPr>
            <w:tcW w:type="dxa" w:w="3855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number, deviation_id, zone_id, task_id, contractor, severity, status, due_date, closed_at</w:t>
            </w:r>
          </w:p>
        </w:tc>
        <w:tc>
          <w:tcPr>
            <w:tcW w:type="dxa" w:w="3470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Реестр нарушений: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НР-2026-0001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подрядчик из графика, срок устранения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Жизненный цикл отклонения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Снимок принят → пересчёт дня зоны → отклонение создаётся или обновляется по ключу </w:t>
      </w:r>
      <w:r>
        <w:rPr>
          <w:rFonts w:ascii="Courier New" w:cs="Courier New" w:eastAsia="Courier New" w:hAnsi="Courier New"/>
          <w:color w:val="520978"/>
          <w:sz w:val="20"/>
          <w:szCs w:val="20"/>
        </w:rPr>
        <w:t xml:space="preserve">день|зона|этап|правило|класс</w:t>
      </w:r>
      <w:r>
        <w:rPr>
          <w:rFonts w:ascii="Arial" w:cs="Arial" w:eastAsia="Arial" w:hAnsi="Arial"/>
        </w:rPr>
        <w:t xml:space="preserve"> (upsert), поэтому повторная обработка не плодит дубли.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Один снимок — «предварительно»; серия снимков дня или очень уверенная рамка (≥ 0,8) для правил лишней техники — «подтверждено». Важность по серии может быть выше: «внимание» → «критично».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Инженер выносит вердикт: </w:t>
      </w:r>
      <w:r>
        <w:rPr>
          <w:rFonts w:ascii="Arial" w:cs="Arial" w:eastAsia="Arial" w:hAnsi="Arial"/>
          <w:b/>
          <w:bCs/>
        </w:rPr>
        <w:t xml:space="preserve">подтвердить</w:t>
      </w:r>
      <w:r>
        <w:rPr>
          <w:rFonts w:ascii="Arial" w:cs="Arial" w:eastAsia="Arial" w:hAnsi="Arial"/>
        </w:rPr>
        <w:t xml:space="preserve"> — создаётся нарушение; </w:t>
      </w:r>
      <w:r>
        <w:rPr>
          <w:rFonts w:ascii="Arial" w:cs="Arial" w:eastAsia="Arial" w:hAnsi="Arial"/>
          <w:b/>
          <w:bCs/>
        </w:rPr>
        <w:t xml:space="preserve">ложное срабатывание</w:t>
      </w:r>
      <w:r>
        <w:rPr>
          <w:rFonts w:ascii="Arial" w:cs="Arial" w:eastAsia="Arial" w:hAnsi="Arial"/>
        </w:rPr>
        <w:t xml:space="preserve"> — рамки помечаются </w:t>
      </w:r>
      <w:r>
        <w:rPr>
          <w:rFonts w:ascii="Courier New" w:cs="Courier New" w:eastAsia="Courier New" w:hAnsi="Courier New"/>
          <w:color w:val="520978"/>
          <w:sz w:val="20"/>
          <w:szCs w:val="20"/>
        </w:rPr>
        <w:t xml:space="preserve">is_rejected</w:t>
      </w:r>
      <w:r>
        <w:rPr>
          <w:rFonts w:ascii="Arial" w:cs="Arial" w:eastAsia="Arial" w:hAnsi="Arial"/>
        </w:rPr>
        <w:t xml:space="preserve"> и не участвуют в пересчёте (в промышленной схеме — выгрузка для дообучения); </w:t>
      </w:r>
      <w:r>
        <w:rPr>
          <w:rFonts w:ascii="Arial" w:cs="Arial" w:eastAsia="Arial" w:hAnsi="Arial"/>
          <w:b/>
          <w:bCs/>
        </w:rPr>
        <w:t xml:space="preserve">форс-мажор</w:t>
      </w:r>
      <w:r>
        <w:rPr>
          <w:rFonts w:ascii="Arial" w:cs="Arial" w:eastAsia="Arial" w:hAnsi="Arial"/>
        </w:rPr>
        <w:t xml:space="preserve"> — фиксируется в журнале.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Пересчёт не отменяет решений: рассмотренное отклонение не удаляется и не возвращается в работу.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Методика хранится и в файлах (</w:t>
      </w:r>
      <w:r>
        <w:rPr>
          <w:rFonts w:ascii="Courier New" w:cs="Courier New" w:eastAsia="Courier New" w:hAnsi="Courier New"/>
          <w:color w:val="520978"/>
          <w:sz w:val="20"/>
          <w:szCs w:val="20"/>
        </w:rPr>
        <w:t xml:space="preserve">methodology/*.yaml</w:t>
      </w:r>
      <w:r>
        <w:rPr>
          <w:rFonts w:ascii="Arial" w:cs="Arial" w:eastAsia="Arial" w:hAnsi="Arial"/>
        </w:rPr>
        <w:t xml:space="preserve"> — источник правды, редактируется экспертами), и в БД (синхронизируется при старте). Версия правил пишется в каждое отклонение, поэтому любой вывод воспроизводим.</w:t>
      </w:r>
    </w:p>
    <w:p>
      <w:pPr>
        <w:pStyle w:val="Heading1"/>
      </w:pPr>
      <w:r>
        <w:rPr>
          <w:rFonts w:ascii="Arial" w:cs="Arial" w:eastAsia="Arial" w:hAnsi="Arial"/>
        </w:rPr>
        <w:t xml:space="preserve">4. Логика сопоставления снимков с этапами графика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80"/>
          <w:sz w:val="17"/>
          <w:szCs w:val="17"/>
        </w:rPr>
        <w:t xml:space="preserve">Рис. 3. Снимок → зона и дата → этапы графика → профиль техники → предупреждение (пример из ТЗ)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Связь снимка с графиком строится через два ключа — </w:t>
      </w:r>
      <w:r>
        <w:rPr>
          <w:rFonts w:ascii="Arial" w:cs="Arial" w:eastAsia="Arial" w:hAnsi="Arial"/>
          <w:b/>
          <w:bCs/>
        </w:rPr>
        <w:t xml:space="preserve">зону</w:t>
      </w:r>
      <w:r>
        <w:rPr>
          <w:rFonts w:ascii="Arial" w:cs="Arial" w:eastAsia="Arial" w:hAnsi="Arial"/>
        </w:rPr>
        <w:t xml:space="preserve"> (полигон на кадре камеры = захватка графика) и </w:t>
      </w:r>
      <w:r>
        <w:rPr>
          <w:rFonts w:ascii="Arial" w:cs="Arial" w:eastAsia="Arial" w:hAnsi="Arial"/>
          <w:b/>
          <w:bCs/>
        </w:rPr>
        <w:t xml:space="preserve">дату снимка</w:t>
      </w:r>
      <w:r>
        <w:rPr>
          <w:rFonts w:ascii="Arial" w:cs="Arial" w:eastAsia="Arial" w:hAnsi="Arial"/>
        </w:rPr>
        <w:t xml:space="preserve">. Для зоны на дату движок берёт этапы трёх видов: идущие (требования их профилей), предстоящие в ближайшие 21 день (опережение) и завершившиеся в последние 30 дней (затягивание). Всё, что не нужно идущим этапам зоны, — лишняя техника с указанием этапа, к которому она относится.</w:t>
      </w:r>
    </w:p>
    <w:p>
      <w:pPr>
        <w:pStyle w:val="Heading2"/>
      </w:pPr>
      <w:r>
        <w:rPr>
          <w:rFonts w:ascii="Arial" w:cs="Arial" w:eastAsia="Arial" w:hAnsi="Arial"/>
        </w:rPr>
        <w:t xml:space="preserve">Профиль техники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Каждый вид работ справочника ссылается на профиль. Профиль отвечает на четыре вопроса: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Какая техника обязательна</w:t>
      </w:r>
      <w:r>
        <w:rPr>
          <w:rFonts w:ascii="Arial" w:cs="Arial" w:eastAsia="Arial" w:hAnsi="Arial"/>
        </w:rPr>
        <w:t xml:space="preserve"> — группы «достаточно любого класса из списка» с минимумом и окном: </w:t>
      </w:r>
      <w:r>
        <w:rPr>
          <w:rFonts w:ascii="Courier New" w:cs="Courier New" w:eastAsia="Courier New" w:hAnsi="Courier New"/>
          <w:color w:val="520978"/>
          <w:sz w:val="20"/>
          <w:szCs w:val="20"/>
        </w:rPr>
        <w:t xml:space="preserve">snapshot</w:t>
      </w:r>
      <w:r>
        <w:rPr>
          <w:rFonts w:ascii="Arial" w:cs="Arial" w:eastAsia="Arial" w:hAnsi="Arial"/>
        </w:rPr>
        <w:t xml:space="preserve"> — на каждом снимке, </w:t>
      </w:r>
      <w:r>
        <w:rPr>
          <w:rFonts w:ascii="Courier New" w:cs="Courier New" w:eastAsia="Courier New" w:hAnsi="Courier New"/>
          <w:color w:val="520978"/>
          <w:sz w:val="20"/>
          <w:szCs w:val="20"/>
        </w:rPr>
        <w:t xml:space="preserve">shift</w:t>
      </w:r>
      <w:r>
        <w:rPr>
          <w:rFonts w:ascii="Arial" w:cs="Arial" w:eastAsia="Arial" w:hAnsi="Arial"/>
        </w:rPr>
        <w:t xml:space="preserve"> — хотя бы раз за смену (подвоз, бетонирование захватками, доставка).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Какая техника работает в паре</w:t>
      </w:r>
      <w:r>
        <w:rPr>
          <w:rFonts w:ascii="Arial" w:cs="Arial" w:eastAsia="Arial" w:hAnsi="Arial"/>
        </w:rPr>
        <w:t xml:space="preserve"> — «ведущая → парная»: экскаватор → самосвал, автобетоносмеситель → насос или кран, грейдер → каток. Это пример из ТЗ, возведённый в правило.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Какая техника допустима</w:t>
      </w:r>
      <w:r>
        <w:rPr>
          <w:rFonts w:ascii="Arial" w:cs="Arial" w:eastAsia="Arial" w:hAnsi="Arial"/>
        </w:rPr>
        <w:t xml:space="preserve"> — вспомогательная техника, появление которой нормально.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Насколько работы видны камере</w:t>
      </w:r>
      <w:r>
        <w:rPr>
          <w:rFonts w:ascii="Arial" w:cs="Arial" w:eastAsia="Arial" w:hAnsi="Arial"/>
        </w:rPr>
        <w:t xml:space="preserve"> — наблюдаемость определяет, что проверяется.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EXCAVATION:                     # вид работ 12.3.1 «Устройство котлована»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  observability: high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  required: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    - {role: разработка грунта, any_of: [excavator],  min: 1, window: snapshot}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    - {role: вывоз грунта,      any_of: [dump_truck], min: 1, window: shift}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  companions: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    - lead: [excavator]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      partner: [dump_truck]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      message: Экскаватор работает без самосвалов — грунт не вывозится, …</w:t>
      </w:r>
    </w:p>
    <w:p>
      <w:pPr>
        <w:shd w:fill="F5F3F8" w:color="auto" w:val="clear"/>
        <w:spacing w:after="16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  allowed: [bulldozer, loader]</w:t>
      </w:r>
    </w:p>
    <w:tbl>
      <w:tblPr>
        <w:tblW w:type="dxa" w:w="9638"/>
        <w:tblBorders>
          <w:top w:val="single" w:color="D9CCEB" w:sz="4"/>
          <w:left w:val="single" w:color="D9CCEB" w:sz="4"/>
          <w:bottom w:val="single" w:color="D9CCEB" w:sz="4"/>
          <w:right w:val="single" w:color="D9CCEB" w:sz="4"/>
          <w:insideH w:val="single" w:color="D9CCEB" w:sz="4"/>
          <w:insideV w:val="single" w:color="D9CCEB" w:sz="4"/>
        </w:tblBorders>
      </w:tblPr>
      <w:tblGrid>
        <w:gridCol w:w="2120"/>
        <w:gridCol w:w="1157"/>
        <w:gridCol w:w="6361"/>
      </w:tblGrid>
      <w:tr>
        <w:trPr>
          <w:tblHeader/>
        </w:trPr>
        <w:tc>
          <w:tcPr>
            <w:tcW w:type="dxa" w:w="2120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Наблюдаемость</w:t>
            </w:r>
          </w:p>
        </w:tc>
        <w:tc>
          <w:tcPr>
            <w:tcW w:type="dxa" w:w="1157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Видов работ</w:t>
            </w:r>
          </w:p>
        </w:tc>
        <w:tc>
          <w:tcPr>
            <w:tcW w:type="dxa" w:w="6361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проверяется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высокая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Работы ведёт тяжёлая техника на открытой площадке: нет техники — нет работ; проверка по каждому снимку</w:t>
            </w:r>
          </w:p>
        </w:tc>
      </w:tr>
      <w:tr>
        <w:trPr>
          <w:cantSplit/>
        </w:trPr>
        <w:tc>
          <w:tcPr>
            <w:tcW w:type="dxa" w:w="2120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1157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6361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Техника эпизодическая (подача, монтаж, доставка): нужна хотя бы раз за смену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низкая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Техника вспомогательная: проверяется только лишняя техника</w:t>
            </w:r>
          </w:p>
        </w:tc>
      </w:tr>
      <w:tr>
        <w:trPr>
          <w:cantSplit/>
        </w:trPr>
        <w:tc>
          <w:tcPr>
            <w:tcW w:type="dxa" w:w="2120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 видно с камер</w:t>
            </w:r>
          </w:p>
        </w:tc>
        <w:tc>
          <w:tcPr>
            <w:tcW w:type="dxa" w:w="1157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6361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Работы внутри здания и документы: только лишняя тяжёлая техника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Правила выявления отклонений</w:t>
      </w:r>
    </w:p>
    <w:tbl>
      <w:tblPr>
        <w:tblW w:type="dxa" w:w="9638"/>
        <w:tblBorders>
          <w:top w:val="single" w:color="D9CCEB" w:sz="4"/>
          <w:left w:val="single" w:color="D9CCEB" w:sz="4"/>
          <w:bottom w:val="single" w:color="D9CCEB" w:sz="4"/>
          <w:right w:val="single" w:color="D9CCEB" w:sz="4"/>
          <w:insideH w:val="single" w:color="D9CCEB" w:sz="4"/>
          <w:insideV w:val="single" w:color="D9CCEB" w:sz="4"/>
        </w:tblBorders>
      </w:tblPr>
      <w:tblGrid>
        <w:gridCol w:w="2506"/>
        <w:gridCol w:w="2024"/>
        <w:gridCol w:w="1060"/>
        <w:gridCol w:w="1060"/>
        <w:gridCol w:w="2988"/>
      </w:tblGrid>
      <w:tr>
        <w:trPr>
          <w:tblHeader/>
        </w:trPr>
        <w:tc>
          <w:tcPr>
            <w:tcW w:type="dxa" w:w="2506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Код</w:t>
            </w:r>
          </w:p>
        </w:tc>
        <w:tc>
          <w:tcPr>
            <w:tcW w:type="dxa" w:w="2024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Отклонение</w:t>
            </w:r>
          </w:p>
        </w:tc>
        <w:tc>
          <w:tcPr>
            <w:tcW w:type="dxa" w:w="1060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 снимок</w:t>
            </w:r>
          </w:p>
        </w:tc>
        <w:tc>
          <w:tcPr>
            <w:tcW w:type="dxa" w:w="1060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Серия</w:t>
            </w:r>
          </w:p>
        </w:tc>
        <w:tc>
          <w:tcPr>
            <w:tcW w:type="dxa" w:w="2988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Когда срабатывает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NO_DATA</w:t>
            </w:r>
          </w:p>
        </w:tc>
        <w:tc>
          <w:tcPr>
            <w:tcW w:type="dxa" w:w="20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Нет данных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 сведению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 сведению</w:t>
            </w:r>
          </w:p>
        </w:tc>
        <w:tc>
          <w:tcPr>
            <w:tcW w:type="dxa" w:w="29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Все снимки зоны непригодны: темно, туман, засветка, размыто</w:t>
            </w:r>
          </w:p>
        </w:tc>
      </w:tr>
      <w:tr>
        <w:trPr>
          <w:cantSplit/>
        </w:trPr>
        <w:tc>
          <w:tcPr>
            <w:tcW w:type="dxa" w:w="2506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NO_EQUIPMENT</w:t>
            </w:r>
          </w:p>
        </w:tc>
        <w:tc>
          <w:tcPr>
            <w:tcW w:type="dxa" w:w="2024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Работы не ведутся</w:t>
            </w:r>
          </w:p>
        </w:tc>
        <w:tc>
          <w:tcPr>
            <w:tcW w:type="dxa" w:w="1060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внимание</w:t>
            </w:r>
          </w:p>
        </w:tc>
        <w:tc>
          <w:tcPr>
            <w:tcW w:type="dxa" w:w="1060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критично</w:t>
            </w:r>
          </w:p>
        </w:tc>
        <w:tc>
          <w:tcPr>
            <w:tcW w:type="dxa" w:w="2988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Этап с видимой техникой идёт, а зона пуста (серия — не меньше часа)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MISSING_REQUIRED</w:t>
            </w:r>
          </w:p>
        </w:tc>
        <w:tc>
          <w:tcPr>
            <w:tcW w:type="dxa" w:w="20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Нет необходимой техники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внимание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критично</w:t>
            </w:r>
          </w:p>
        </w:tc>
        <w:tc>
          <w:tcPr>
            <w:tcW w:type="dxa" w:w="29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Нет техники для обязательной роли профиля</w:t>
            </w:r>
          </w:p>
        </w:tc>
      </w:tr>
      <w:tr>
        <w:trPr>
          <w:cantSplit/>
        </w:trPr>
        <w:tc>
          <w:tcPr>
            <w:tcW w:type="dxa" w:w="2506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INCOMPLETE_SET</w:t>
            </w:r>
          </w:p>
        </w:tc>
        <w:tc>
          <w:tcPr>
            <w:tcW w:type="dxa" w:w="2024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Неполный комплект техники</w:t>
            </w:r>
          </w:p>
        </w:tc>
        <w:tc>
          <w:tcPr>
            <w:tcW w:type="dxa" w:w="1060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внимание</w:t>
            </w:r>
          </w:p>
        </w:tc>
        <w:tc>
          <w:tcPr>
            <w:tcW w:type="dxa" w:w="1060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критично*</w:t>
            </w:r>
          </w:p>
        </w:tc>
        <w:tc>
          <w:tcPr>
            <w:tcW w:type="dxa" w:w="2988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Ведущая техника без парной на ≥ 30 % снимков — пример ТЗ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INSUFFICIENT_COUNT</w:t>
            </w:r>
          </w:p>
        </w:tc>
        <w:tc>
          <w:tcPr>
            <w:tcW w:type="dxa" w:w="20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Техники меньше плана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внимание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критично</w:t>
            </w:r>
          </w:p>
        </w:tc>
        <w:tc>
          <w:tcPr>
            <w:tcW w:type="dxa" w:w="29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 графике «2 × миксер», а одновременно в кадре не больше одного</w:t>
            </w:r>
          </w:p>
        </w:tc>
      </w:tr>
      <w:tr>
        <w:trPr>
          <w:cantSplit/>
        </w:trPr>
        <w:tc>
          <w:tcPr>
            <w:tcW w:type="dxa" w:w="2506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EARLY_START</w:t>
            </w:r>
          </w:p>
        </w:tc>
        <w:tc>
          <w:tcPr>
            <w:tcW w:type="dxa" w:w="2024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Опережение графика</w:t>
            </w:r>
          </w:p>
        </w:tc>
        <w:tc>
          <w:tcPr>
            <w:tcW w:type="dxa" w:w="1060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 сведению</w:t>
            </w:r>
          </w:p>
        </w:tc>
        <w:tc>
          <w:tcPr>
            <w:tcW w:type="dxa" w:w="1060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 сведению</w:t>
            </w:r>
          </w:p>
        </w:tc>
        <w:tc>
          <w:tcPr>
            <w:tcW w:type="dxa" w:w="2988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Техника этапа зоны, который начнётся в пределах 21 дня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STAGE_OVERRUN</w:t>
            </w:r>
          </w:p>
        </w:tc>
        <w:tc>
          <w:tcPr>
            <w:tcW w:type="dxa" w:w="20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Этап не завершён в срок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внимание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внимание</w:t>
            </w:r>
          </w:p>
        </w:tc>
        <w:tc>
          <w:tcPr>
            <w:tcW w:type="dxa" w:w="29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Техника этапа зоны, закончившегося не раньше 30 дней назад</w:t>
            </w:r>
          </w:p>
        </w:tc>
      </w:tr>
      <w:tr>
        <w:trPr>
          <w:cantSplit/>
        </w:trPr>
        <w:tc>
          <w:tcPr>
            <w:tcW w:type="dxa" w:w="2506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UNEXPECTED_EQUIPMENT</w:t>
            </w:r>
          </w:p>
        </w:tc>
        <w:tc>
          <w:tcPr>
            <w:tcW w:type="dxa" w:w="2024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Техника не соответствует этапу</w:t>
            </w:r>
          </w:p>
        </w:tc>
        <w:tc>
          <w:tcPr>
            <w:tcW w:type="dxa" w:w="1060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внимание</w:t>
            </w:r>
          </w:p>
        </w:tc>
        <w:tc>
          <w:tcPr>
            <w:tcW w:type="dxa" w:w="1060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внимание</w:t>
            </w:r>
          </w:p>
        </w:tc>
        <w:tc>
          <w:tcPr>
            <w:tcW w:type="dxa" w:w="2988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Техника не нужна ни одному идущему этапу зоны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NO_ACTIVE_STAGE</w:t>
            </w:r>
          </w:p>
        </w:tc>
        <w:tc>
          <w:tcPr>
            <w:tcW w:type="dxa" w:w="20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Техника в зоне без работ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внимание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внимание</w:t>
            </w:r>
          </w:p>
        </w:tc>
        <w:tc>
          <w:tcPr>
            <w:tcW w:type="dxa" w:w="29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 зоне по графику ничего не идёт</w:t>
            </w:r>
          </w:p>
        </w:tc>
      </w:tr>
      <w:tr>
        <w:trPr>
          <w:cantSplit/>
        </w:trPr>
        <w:tc>
          <w:tcPr>
            <w:tcW w:type="dxa" w:w="2506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STAGE_MISMATCH</w:t>
            </w:r>
          </w:p>
        </w:tc>
        <w:tc>
          <w:tcPr>
            <w:tcW w:type="dxa" w:w="2024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Стадия не совпадает с планом</w:t>
            </w:r>
          </w:p>
        </w:tc>
        <w:tc>
          <w:tcPr>
            <w:tcW w:type="dxa" w:w="1060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внимание</w:t>
            </w:r>
          </w:p>
        </w:tc>
        <w:tc>
          <w:tcPr>
            <w:tcW w:type="dxa" w:w="1060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внимание</w:t>
            </w:r>
          </w:p>
        </w:tc>
        <w:tc>
          <w:tcPr>
            <w:tcW w:type="dxa" w:w="2988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Модель готовности видит на кадре общего плана стадию раньше плановой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color w:val="6B6680"/>
          <w:sz w:val="18"/>
          <w:szCs w:val="18"/>
        </w:rPr>
        <w:t xml:space="preserve">* «Критично», если парной техники не было за весь день; иначе «внимание».</w:t>
      </w:r>
    </w:p>
    <w:p>
      <w:pPr>
        <w:pStyle w:val="Heading2"/>
      </w:pPr>
      <w:r>
        <w:rPr>
          <w:rFonts w:ascii="Arial" w:cs="Arial" w:eastAsia="Arial" w:hAnsi="Arial"/>
        </w:rPr>
        <w:t xml:space="preserve">Как снижается число ложных предупреждений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Асимметричные пороги уверенности</w:t>
      </w:r>
      <w:r>
        <w:rPr>
          <w:rFonts w:ascii="Arial" w:cs="Arial" w:eastAsia="Arial" w:hAnsi="Arial"/>
        </w:rPr>
        <w:t xml:space="preserve">: для правил лишней техники нужна уверенная рамка (≥ 0,5), для правил «техники нет» засчитывается и сомнительная (≥ 0,3). Сомнительная рамка не создаёт тревоги ни в одну сторону.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Контроль качества до детекции</w:t>
      </w:r>
      <w:r>
        <w:rPr>
          <w:rFonts w:ascii="Arial" w:cs="Arial" w:eastAsia="Arial" w:hAnsi="Arial"/>
        </w:rPr>
        <w:t xml:space="preserve">: ночь, туман, засветка — «нет данных», зона не оценивается.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Окна подтверждения</w:t>
      </w:r>
      <w:r>
        <w:rPr>
          <w:rFonts w:ascii="Arial" w:cs="Arial" w:eastAsia="Arial" w:hAnsi="Arial"/>
        </w:rPr>
        <w:t xml:space="preserve">: самосвал мог уехать за грунтом на 10 минут — отклонение подтверждается серией снимков.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Техника, которую модель не видит, не требуется</w:t>
      </w:r>
      <w:r>
        <w:rPr>
          <w:rFonts w:ascii="Arial" w:cs="Arial" w:eastAsia="Arial" w:hAnsi="Arial"/>
        </w:rPr>
        <w:t xml:space="preserve">: требование бетононасоса видно в карточке этапа, но в проверку не входит, пока класса нет в модели.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Максимум по камерам</w:t>
      </w:r>
      <w:r>
        <w:rPr>
          <w:rFonts w:ascii="Arial" w:cs="Arial" w:eastAsia="Arial" w:hAnsi="Arial"/>
        </w:rPr>
        <w:t xml:space="preserve">: две камеры, видящие один экскаватор в зоне, дают один экскаватор.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Заявленная техника</w:t>
      </w:r>
      <w:r>
        <w:rPr>
          <w:rFonts w:ascii="Arial" w:cs="Arial" w:eastAsia="Arial" w:hAnsi="Arial"/>
        </w:rPr>
        <w:t xml:space="preserve">: башенный кран вне кадра зон закрывает требования «нужен кран».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Сводные этапы</w:t>
      </w:r>
      <w:r>
        <w:rPr>
          <w:rFonts w:ascii="Arial" w:cs="Arial" w:eastAsia="Arial" w:hAnsi="Arial"/>
        </w:rPr>
        <w:t xml:space="preserve">: если у строки графика есть подэтапы, проверяются подэтапы, а не группа.</w:t>
      </w:r>
    </w:p>
    <w:p>
      <w:pPr>
        <w:pStyle w:val="Heading1"/>
      </w:pPr>
      <w:r>
        <w:rPr>
          <w:rFonts w:ascii="Arial" w:cs="Arial" w:eastAsia="Arial" w:hAnsi="Arial"/>
        </w:rPr>
        <w:t xml:space="preserve">5. Код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Движок — чистые функции.</w:t>
      </w:r>
      <w:r>
        <w:rPr>
          <w:rFonts w:ascii="Arial" w:cs="Arial" w:eastAsia="Arial" w:hAnsi="Arial"/>
        </w:rPr>
        <w:t xml:space="preserve"> </w:t>
      </w:r>
      <w:r>
        <w:rPr>
          <w:rFonts w:ascii="Courier New" w:cs="Courier New" w:eastAsia="Courier New" w:hAnsi="Courier New"/>
          <w:color w:val="520978"/>
          <w:sz w:val="20"/>
          <w:szCs w:val="20"/>
        </w:rPr>
        <w:t xml:space="preserve">engine.evaluate_window()</w:t>
      </w:r>
      <w:r>
        <w:rPr>
          <w:rFonts w:ascii="Arial" w:cs="Arial" w:eastAsia="Arial" w:hAnsi="Arial"/>
        </w:rPr>
        <w:t xml:space="preserve"> получает наблюдения зоны за день и этапы, возвращает отклонения и объяснение. Нет БД и ввода-вывода — каждый вывод воспроизводим и покрыт тестами на сценариях.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Методика — данные, а не код.</w:t>
      </w:r>
      <w:r>
        <w:rPr>
          <w:rFonts w:ascii="Arial" w:cs="Arial" w:eastAsia="Arial" w:hAnsi="Arial"/>
        </w:rPr>
        <w:t xml:space="preserve"> Новый вид работ, профиль или порог меняется в YAML без правки Python; </w:t>
      </w:r>
      <w:r>
        <w:rPr>
          <w:rFonts w:ascii="Courier New" w:cs="Courier New" w:eastAsia="Courier New" w:hAnsi="Courier New"/>
          <w:color w:val="520978"/>
          <w:sz w:val="20"/>
          <w:szCs w:val="20"/>
        </w:rPr>
        <w:t xml:space="preserve">tools/build_methodology.py</w:t>
      </w:r>
      <w:r>
        <w:rPr>
          <w:rFonts w:ascii="Arial" w:cs="Arial" w:eastAsia="Arial" w:hAnsi="Arial"/>
        </w:rPr>
        <w:t xml:space="preserve"> проверяет, что у каждого вида работ есть профиль, а в профилях только известные классы.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Детектор за интерфейсом.</w:t>
      </w:r>
      <w:r>
        <w:rPr>
          <w:rFonts w:ascii="Arial" w:cs="Arial" w:eastAsia="Arial" w:hAnsi="Arial"/>
        </w:rPr>
        <w:t xml:space="preserve"> </w:t>
      </w:r>
      <w:r>
        <w:rPr>
          <w:rFonts w:ascii="Courier New" w:cs="Courier New" w:eastAsia="Courier New" w:hAnsi="Courier New"/>
          <w:color w:val="520978"/>
          <w:sz w:val="20"/>
          <w:szCs w:val="20"/>
        </w:rPr>
        <w:t xml:space="preserve">Detector.detect(image, tiles) → DetectResult</w:t>
      </w:r>
      <w:r>
        <w:rPr>
          <w:rFonts w:ascii="Arial" w:cs="Arial" w:eastAsia="Arial" w:hAnsi="Arial"/>
        </w:rPr>
        <w:t xml:space="preserve"> и множество распознаваемых классов. Правила «техники нет» проверяют только классы текущей модели, поэтому смена модели не ломает логику.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Настройки — переменные окружения</w:t>
      </w:r>
      <w:r>
        <w:rPr>
          <w:rFonts w:ascii="Arial" w:cs="Arial" w:eastAsia="Arial" w:hAnsi="Arial"/>
        </w:rPr>
        <w:t xml:space="preserve"> (</w:t>
      </w:r>
      <w:r>
        <w:rPr>
          <w:rFonts w:ascii="Courier New" w:cs="Courier New" w:eastAsia="Courier New" w:hAnsi="Courier New"/>
          <w:color w:val="520978"/>
          <w:sz w:val="20"/>
          <w:szCs w:val="20"/>
        </w:rPr>
        <w:t xml:space="preserve">app/config.py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520978"/>
          <w:sz w:val="20"/>
          <w:szCs w:val="20"/>
        </w:rPr>
        <w:t xml:space="preserve">.env.example</w:t>
      </w:r>
      <w:r>
        <w:rPr>
          <w:rFonts w:ascii="Arial" w:cs="Arial" w:eastAsia="Arial" w:hAnsi="Arial"/>
        </w:rPr>
        <w:t xml:space="preserve">), значения по умолчанию подходят для ноутбука.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Комментарии</w:t>
      </w:r>
      <w:r>
        <w:rPr>
          <w:rFonts w:ascii="Arial" w:cs="Arial" w:eastAsia="Arial" w:hAnsi="Arial"/>
        </w:rPr>
        <w:t xml:space="preserve"> — в модулях и там, где логика нетривиальна: пороги, окна подтверждения, слияние камер, сопоставление по названию.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Тесты</w:t>
      </w:r>
      <w:r>
        <w:rPr>
          <w:rFonts w:ascii="Arial" w:cs="Arial" w:eastAsia="Arial" w:hAnsi="Arial"/>
        </w:rPr>
        <w:t xml:space="preserve"> — 58: движок правил на сценариях (включая пример ТЗ), все демо-сценарии end-to-end, API, детекция по фрагментам и ONNX-декодер, сборка датасета и метрики AP50.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backend/app/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  main.py            FastAPI: роутеры, статика интерфейса, /api/health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  config.py          настройки из окружения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  models.py, db.py   модель данных, сессии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  services.py        сценарии: график, приём снимка, пересчёт, вердикт, сводка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  engine.py          движок правил (чистые функции)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  methodology.py     методика, синонимы классов, сопоставление со справочником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  schedule_io.py     разбор XLSX/CSV графика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  imaging.py         время, качество, превью, разметка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  zones.py           точка опоры → зона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  detection/         base, rfdetr_backend, onnx_backend, http_backend, demo, tiling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  api/               reference, projects, snapshots, deviations, analyze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  cli.py, demo.py    консоль, загрузка демо-проектов</w:t>
      </w:r>
    </w:p>
    <w:p>
      <w:pPr>
        <w:shd w:fill="F5F3F8" w:color="auto" w:val="clear"/>
        <w:spacing w:after="16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backend/tests/       test_engine, test_demo_scenarios, test_api, test_detection</w:t>
      </w:r>
    </w:p>
    <w:p>
      <w:pPr>
        <w:pStyle w:val="Heading1"/>
      </w:pPr>
      <w:r>
        <w:rPr>
          <w:rFonts w:ascii="Arial" w:cs="Arial" w:eastAsia="Arial" w:hAnsi="Arial"/>
        </w:rPr>
        <w:t xml:space="preserve">6. Условия и ограничения</w:t>
      </w:r>
    </w:p>
    <w:p>
      <w:pPr>
        <w:pStyle w:val="Heading2"/>
      </w:pPr>
      <w:r>
        <w:rPr>
          <w:rFonts w:ascii="Arial" w:cs="Arial" w:eastAsia="Arial" w:hAnsi="Arial"/>
        </w:rPr>
        <w:t xml:space="preserve">На каких данных обучены модели</w:t>
      </w:r>
    </w:p>
    <w:tbl>
      <w:tblPr>
        <w:tblW w:type="dxa" w:w="9638"/>
        <w:tblBorders>
          <w:top w:val="single" w:color="D9CCEB" w:sz="4"/>
          <w:left w:val="single" w:color="D9CCEB" w:sz="4"/>
          <w:bottom w:val="single" w:color="D9CCEB" w:sz="4"/>
          <w:right w:val="single" w:color="D9CCEB" w:sz="4"/>
          <w:insideH w:val="single" w:color="D9CCEB" w:sz="4"/>
          <w:insideV w:val="single" w:color="D9CCEB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Модель</w:t>
            </w:r>
          </w:p>
        </w:tc>
        <w:tc>
          <w:tcPr>
            <w:tcW w:type="dxa" w:w="7325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Данные и метрики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Детектор v1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RF-DETR Large, веса ML-части команды: 10 классов, mAP50 0,907, mAP50-95 0,767, precision 0,938 (README ML-части).</w:t>
            </w:r>
          </w:p>
        </w:tc>
      </w:tr>
      <w:tr>
        <w:trPr>
          <w:cantSplit/>
        </w:trPr>
        <w:tc>
          <w:tcPr>
            <w:tcW w:type="dxa" w:w="2313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Детектор v2</w:t>
            </w:r>
          </w:p>
        </w:tc>
        <w:tc>
          <w:tcPr>
            <w:tcW w:type="dxa" w:w="7325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Дообучение от v1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7"/>
                <w:szCs w:val="17"/>
              </w:rPr>
              <w:t xml:space="preserve">training/05–06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 на открытых датасетах из ссылок организаторов: №1 Construction Equipment (Kaggle, 17 классов, CC0) — основной источник катка и грузовика; №2 arh-df (Kaggle, GPL 2); №3 Construction Machines Images (GitHub, 223 экскаватора, только исследования); №4 Construction Vehicle Images (Kaggle, CC BY-NC-ND 4.0); №5 construction-machinery (Roboflow, 78 снимков, CC BY 4.0). Классы датасетов приводятся к классам ОКО по синонимам, дубликаты между источниками убираются по SHA-256 и перцептивному хешу.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Своя тестовая выборка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Отдельный тестовый набор организаторы не дают. Скрипт 5 размечает каждый снимок по условиям съёмки — день, сумерки, ночь, зима (снег), дальний и ближний план — и делит данные со стратификацией по классу и освещённости; скрипт 7 считает AP50, точность и полноту по каждому классу и условию. Метрики v2 появятся после обучения; в документах приведены только метрики v1.</w:t>
            </w:r>
          </w:p>
        </w:tc>
      </w:tr>
      <w:tr>
        <w:trPr>
          <w:cantSplit/>
        </w:trPr>
        <w:tc>
          <w:tcPr>
            <w:tcW w:type="dxa" w:w="2313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Готовность и стадия</w:t>
            </w:r>
          </w:p>
        </w:tc>
        <w:tc>
          <w:tcPr>
            <w:tcW w:type="dxa" w:w="7325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Замороженные DINOv2 ViT-g и RF-DETR + обучаемая голова на 4 692 кадрах четырёх таймлапсов строек: средняя ошибка готовности 0,9 п.п., точность стадии S1–S5 99,7 %.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Какие типы техники распознаются</w:t>
      </w:r>
    </w:p>
    <w:tbl>
      <w:tblPr>
        <w:tblW w:type="dxa" w:w="9638"/>
        <w:tblBorders>
          <w:top w:val="single" w:color="D9CCEB" w:sz="4"/>
          <w:left w:val="single" w:color="D9CCEB" w:sz="4"/>
          <w:bottom w:val="single" w:color="D9CCEB" w:sz="4"/>
          <w:right w:val="single" w:color="D9CCEB" w:sz="4"/>
          <w:insideH w:val="single" w:color="D9CCEB" w:sz="4"/>
          <w:insideV w:val="single" w:color="D9CCEB" w:sz="4"/>
        </w:tblBorders>
      </w:tblPr>
      <w:tblGrid>
        <w:gridCol w:w="2891"/>
        <w:gridCol w:w="1157"/>
        <w:gridCol w:w="964"/>
        <w:gridCol w:w="964"/>
        <w:gridCol w:w="3662"/>
      </w:tblGrid>
      <w:tr>
        <w:trPr>
          <w:tblHeader/>
        </w:trPr>
        <w:tc>
          <w:tcPr>
            <w:tcW w:type="dxa" w:w="2891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Класс</w:t>
            </w:r>
          </w:p>
        </w:tc>
        <w:tc>
          <w:tcPr>
            <w:tcW w:type="dxa" w:w="1157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Перечень ТЗ</w:t>
            </w:r>
          </w:p>
        </w:tc>
        <w:tc>
          <w:tcPr>
            <w:tcW w:type="dxa" w:w="964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</w:t>
            </w:r>
          </w:p>
        </w:tc>
        <w:tc>
          <w:tcPr>
            <w:tcW w:type="dxa" w:w="964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</w:t>
            </w:r>
          </w:p>
        </w:tc>
        <w:tc>
          <w:tcPr>
            <w:tcW w:type="dxa" w:w="3662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Экскаватор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да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да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да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2891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Самосвал</w:t>
            </w:r>
          </w:p>
        </w:tc>
        <w:tc>
          <w:tcPr>
            <w:tcW w:type="dxa" w:w="1157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да</w:t>
            </w:r>
          </w:p>
        </w:tc>
        <w:tc>
          <w:tcPr>
            <w:tcW w:type="dxa" w:w="964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да</w:t>
            </w:r>
          </w:p>
        </w:tc>
        <w:tc>
          <w:tcPr>
            <w:tcW w:type="dxa" w:w="964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да</w:t>
            </w:r>
          </w:p>
        </w:tc>
        <w:tc>
          <w:tcPr>
            <w:tcW w:type="dxa" w:w="3662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Каток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да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да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датасет №1, №5</w:t>
            </w:r>
          </w:p>
        </w:tc>
      </w:tr>
      <w:tr>
        <w:trPr>
          <w:cantSplit/>
        </w:trPr>
        <w:tc>
          <w:tcPr>
            <w:tcW w:type="dxa" w:w="2891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Кран-манипулятор</w:t>
            </w:r>
          </w:p>
        </w:tc>
        <w:tc>
          <w:tcPr>
            <w:tcW w:type="dxa" w:w="1157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да</w:t>
            </w:r>
          </w:p>
        </w:tc>
        <w:tc>
          <w:tcPr>
            <w:tcW w:type="dxa" w:w="964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да</w:t>
            </w:r>
          </w:p>
        </w:tc>
        <w:tc>
          <w:tcPr>
            <w:tcW w:type="dxa" w:w="964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да</w:t>
            </w:r>
          </w:p>
        </w:tc>
        <w:tc>
          <w:tcPr>
            <w:tcW w:type="dxa" w:w="3662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Автобетоносмеситель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да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да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да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2891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Бульдозер</w:t>
            </w:r>
          </w:p>
        </w:tc>
        <w:tc>
          <w:tcPr>
            <w:tcW w:type="dxa" w:w="1157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да</w:t>
            </w:r>
          </w:p>
        </w:tc>
        <w:tc>
          <w:tcPr>
            <w:tcW w:type="dxa" w:w="964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да</w:t>
            </w:r>
          </w:p>
        </w:tc>
        <w:tc>
          <w:tcPr>
            <w:tcW w:type="dxa" w:w="964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да</w:t>
            </w:r>
          </w:p>
        </w:tc>
        <w:tc>
          <w:tcPr>
            <w:tcW w:type="dxa" w:w="3662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Грузовик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да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да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датасет №1: грузовик, прицеп, «Газель», цистерна</w:t>
            </w:r>
          </w:p>
        </w:tc>
      </w:tr>
      <w:tr>
        <w:trPr>
          <w:cantSplit/>
        </w:trPr>
        <w:tc>
          <w:tcPr>
            <w:tcW w:type="dxa" w:w="2891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Автокран</w:t>
            </w:r>
          </w:p>
        </w:tc>
        <w:tc>
          <w:tcPr>
            <w:tcW w:type="dxa" w:w="1157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да</w:t>
            </w:r>
          </w:p>
        </w:tc>
        <w:tc>
          <w:tcPr>
            <w:tcW w:type="dxa" w:w="964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да</w:t>
            </w:r>
          </w:p>
        </w:tc>
        <w:tc>
          <w:tcPr>
            <w:tcW w:type="dxa" w:w="964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да</w:t>
            </w:r>
          </w:p>
        </w:tc>
        <w:tc>
          <w:tcPr>
            <w:tcW w:type="dxa" w:w="3662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Погрузчик, грейдер, буровая установка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да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да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расширение перечня ТЗ (раздел 6.2 допускает)</w:t>
            </w:r>
          </w:p>
        </w:tc>
      </w:tr>
      <w:tr>
        <w:trPr>
          <w:cantSplit/>
        </w:trPr>
        <w:tc>
          <w:tcPr>
            <w:tcW w:type="dxa" w:w="2891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Башенный кран</w:t>
            </w:r>
          </w:p>
        </w:tc>
        <w:tc>
          <w:tcPr>
            <w:tcW w:type="dxa" w:w="1157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64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да</w:t>
            </w:r>
          </w:p>
        </w:tc>
        <w:tc>
          <w:tcPr>
            <w:tcW w:type="dxa" w:w="964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да</w:t>
            </w:r>
          </w:p>
        </w:tc>
        <w:tc>
          <w:tcPr>
            <w:tcW w:type="dxa" w:w="3662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обслуживает всю площадку, к зоне не привязывается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Автобетононасос, асфальтоукладчик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план v3; требования видны, но не проверяются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Для каких этапов настроена логика сопоставления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Для всех 377 видов работ справочника организаторов по 9 типам объектов (жильё, образование, здравоохранение, спорт, культура, административные здания, ДОУ, офисно-деловые центры, дороги). Каждому виду работ назначены профиль, стадия S1–S5 и наблюдаемость; замечания экспертов из справочника учтены явно.</w:t>
      </w:r>
    </w:p>
    <w:tbl>
      <w:tblPr>
        <w:tblW w:type="dxa" w:w="9638"/>
        <w:tblBorders>
          <w:top w:val="single" w:color="D9CCEB" w:sz="4"/>
          <w:left w:val="single" w:color="D9CCEB" w:sz="4"/>
          <w:bottom w:val="single" w:color="D9CCEB" w:sz="4"/>
          <w:right w:val="single" w:color="D9CCEB" w:sz="4"/>
          <w:insideH w:val="single" w:color="D9CCEB" w:sz="4"/>
          <w:insideV w:val="single" w:color="D9CCEB" w:sz="4"/>
        </w:tblBorders>
      </w:tblPr>
      <w:tblGrid>
        <w:gridCol w:w="2699"/>
        <w:gridCol w:w="1157"/>
        <w:gridCol w:w="1157"/>
        <w:gridCol w:w="1157"/>
        <w:gridCol w:w="1157"/>
        <w:gridCol w:w="1157"/>
        <w:gridCol w:w="1154"/>
      </w:tblGrid>
      <w:tr>
        <w:trPr>
          <w:tblHeader/>
        </w:trPr>
        <w:tc>
          <w:tcPr>
            <w:tcW w:type="dxa" w:w="2699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Наблюдаемость</w:t>
            </w:r>
          </w:p>
        </w:tc>
        <w:tc>
          <w:tcPr>
            <w:tcW w:type="dxa" w:w="1157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S1</w:t>
            </w:r>
          </w:p>
        </w:tc>
        <w:tc>
          <w:tcPr>
            <w:tcW w:type="dxa" w:w="1157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S2</w:t>
            </w:r>
          </w:p>
        </w:tc>
        <w:tc>
          <w:tcPr>
            <w:tcW w:type="dxa" w:w="1157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S3</w:t>
            </w:r>
          </w:p>
        </w:tc>
        <w:tc>
          <w:tcPr>
            <w:tcW w:type="dxa" w:w="1157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S4</w:t>
            </w:r>
          </w:p>
        </w:tc>
        <w:tc>
          <w:tcPr>
            <w:tcW w:type="dxa" w:w="1157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S5</w:t>
            </w:r>
          </w:p>
        </w:tc>
        <w:tc>
          <w:tcPr>
            <w:tcW w:type="dxa" w:w="1154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Всего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высокая — каждый снимок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1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70</w:t>
            </w:r>
          </w:p>
        </w:tc>
      </w:tr>
      <w:tr>
        <w:trPr>
          <w:cantSplit/>
        </w:trPr>
        <w:tc>
          <w:tcPr>
            <w:tcW w:type="dxa" w:w="2699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средняя — за смену</w:t>
            </w:r>
          </w:p>
        </w:tc>
        <w:tc>
          <w:tcPr>
            <w:tcW w:type="dxa" w:w="1157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157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157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1157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157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1154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низкая — лишняя техника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1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70*</w:t>
            </w:r>
          </w:p>
        </w:tc>
      </w:tr>
      <w:tr>
        <w:trPr>
          <w:cantSplit/>
        </w:trPr>
        <w:tc>
          <w:tcPr>
            <w:tcW w:type="dxa" w:w="2699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не видно с камер</w:t>
            </w:r>
          </w:p>
        </w:tc>
        <w:tc>
          <w:tcPr>
            <w:tcW w:type="dxa" w:w="1157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157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57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157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62</w:t>
            </w:r>
          </w:p>
        </w:tc>
        <w:tc>
          <w:tcPr>
            <w:tcW w:type="dxa" w:w="1157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71</w:t>
            </w:r>
          </w:p>
        </w:tc>
        <w:tc>
          <w:tcPr>
            <w:tcW w:type="dxa" w:w="1154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138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color w:val="6B6680"/>
          <w:sz w:val="18"/>
          <w:szCs w:val="18"/>
        </w:rPr>
        <w:t xml:space="preserve">* включая корневую группу «12 Выполнение СМР» без стадии. По технике проверяются 169 видов работ с высокой и средней наблюдаемостью: подготовка территории, снос, котлован и его ограждение, сваи, засыпка, основания, бетонирование, монолит, монтаж краном, наружные сети, дороги, благоустройство. Для фасада и отделки, где техники мало, работает правило стадии по кадру общего плана.</w:t>
      </w:r>
    </w:p>
    <w:p>
      <w:pPr>
        <w:pStyle w:val="Heading2"/>
      </w:pPr>
      <w:r>
        <w:rPr>
          <w:rFonts w:ascii="Arial" w:cs="Arial" w:eastAsia="Arial" w:hAnsi="Arial"/>
        </w:rPr>
        <w:t xml:space="preserve">Ограничения прототипа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Демо-снимки синтетические (ТЗ, раздел 6.2, это допускает); рамки на них — эталонная разметка, её читает демо-детектор. Реальные снимки распознаются, когда подключены веса RF-DETR.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Детектор v2 обучается скриптами репозитория; до обучения сервис работает с v1 (без катка и грузовика — 6 из 8 типов ТЗ), и правила с этими классами автоматически не проверяются.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Стадию и готовность по кадру общего плана считает AI-сервис ML-части (DINOv2 на GPU) и передаёт в поле </w:t>
      </w:r>
      <w:r>
        <w:rPr>
          <w:rFonts w:ascii="Courier New" w:cs="Courier New" w:eastAsia="Courier New" w:hAnsi="Courier New"/>
          <w:color w:val="520978"/>
          <w:sz w:val="20"/>
          <w:szCs w:val="20"/>
        </w:rPr>
        <w:t xml:space="preserve">assessment</w:t>
      </w:r>
      <w:r>
        <w:rPr>
          <w:rFonts w:ascii="Arial" w:cs="Arial" w:eastAsia="Arial" w:hAnsi="Arial"/>
        </w:rPr>
        <w:t xml:space="preserve">; детекторы сервиса на CPU стадию не считают, в демо она берётся из разметки.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Без весов модели демо-детектор знает только демо-снимки: свой снимок получает «нет данных» с подсказкой подключить веса, а не ложное «работы не ведутся».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Зоны на кадре задаются вручную полигонами при настройке камеры; сдвиг камеры меняет зоны — нужен эталонный кадр (см. рекомендации по камерам).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Счёт одновременной техники — по одному кадру; отслеживание одной машины между снимками (трекинг) и машино-часы — следующий слой.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Вне рамок: охрана труда (каски, жилеты), объёмы работ в натуральных единицах, расчёты с подрядчиками.</w:t>
      </w:r>
    </w:p>
    <w:p>
      <w:pPr>
        <w:pStyle w:val="Heading1"/>
      </w:pPr>
      <w:r>
        <w:rPr>
          <w:rFonts w:ascii="Arial" w:cs="Arial" w:eastAsia="Arial" w:hAnsi="Arial"/>
        </w:rPr>
        <w:t xml:space="preserve">7. Сборка, установка и запуск</w:t>
      </w:r>
    </w:p>
    <w:p>
      <w:pPr>
        <w:pStyle w:val="Heading2"/>
      </w:pPr>
      <w:r>
        <w:rPr>
          <w:rFonts w:ascii="Arial" w:cs="Arial" w:eastAsia="Arial" w:hAnsi="Arial"/>
        </w:rPr>
        <w:t xml:space="preserve">Требования</w:t>
      </w:r>
    </w:p>
    <w:tbl>
      <w:tblPr>
        <w:tblW w:type="dxa" w:w="9638"/>
        <w:tblBorders>
          <w:top w:val="single" w:color="D9CCEB" w:sz="4"/>
          <w:left w:val="single" w:color="D9CCEB" w:sz="4"/>
          <w:bottom w:val="single" w:color="D9CCEB" w:sz="4"/>
          <w:right w:val="single" w:color="D9CCEB" w:sz="4"/>
          <w:insideH w:val="single" w:color="D9CCEB" w:sz="4"/>
          <w:insideV w:val="single" w:color="D9CCEB" w:sz="4"/>
        </w:tblBorders>
      </w:tblPr>
      <w:tblGrid>
        <w:gridCol w:w="2410"/>
        <w:gridCol w:w="2410"/>
        <w:gridCol w:w="2410"/>
        <w:gridCol w:w="2408"/>
      </w:tblGrid>
      <w:tr>
        <w:trPr>
          <w:tblHeader/>
        </w:trPr>
        <w:tc>
          <w:tcPr>
            <w:tcW w:type="dxa" w:w="2410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</w:p>
        </w:tc>
        <w:tc>
          <w:tcPr>
            <w:tcW w:type="dxa" w:w="2410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Сервис и правила</w:t>
            </w:r>
          </w:p>
        </w:tc>
        <w:tc>
          <w:tcPr>
            <w:tcW w:type="dxa" w:w="2410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+ RF-DETR на CPU</w:t>
            </w:r>
          </w:p>
        </w:tc>
        <w:tc>
          <w:tcPr>
            <w:tcW w:type="dxa" w:w="2408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Весь ML-пайплайн</w:t>
            </w:r>
          </w:p>
        </w:tc>
      </w:tr>
      <w:tr>
        <w:trPr>
          <w:cantSplit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GPU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не нужен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не нужен</w:t>
            </w:r>
          </w:p>
        </w:tc>
        <w:tc>
          <w:tcPr>
            <w:tcW w:type="dxa" w:w="24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NVIDIA 24 ГБ (без Qwen3-VL — от 8 ГБ)</w:t>
            </w:r>
          </w:p>
        </w:tc>
      </w:tr>
      <w:tr>
        <w:trPr>
          <w:cantSplit/>
        </w:trPr>
        <w:tc>
          <w:tcPr>
            <w:tcW w:type="dxa" w:w="2410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Оперативная память</w:t>
            </w:r>
          </w:p>
        </w:tc>
        <w:tc>
          <w:tcPr>
            <w:tcW w:type="dxa" w:w="2410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ГБ</w:t>
            </w:r>
          </w:p>
        </w:tc>
        <w:tc>
          <w:tcPr>
            <w:tcW w:type="dxa" w:w="2410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 ГБ</w:t>
            </w:r>
          </w:p>
        </w:tc>
        <w:tc>
          <w:tcPr>
            <w:tcW w:type="dxa" w:w="2408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32 ГБ</w:t>
            </w:r>
          </w:p>
        </w:tc>
      </w:tr>
      <w:tr>
        <w:trPr>
          <w:cantSplit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Docker или Python 3.10+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 ONNX Runtime или PyTorch CPU</w:t>
            </w:r>
          </w:p>
        </w:tc>
        <w:tc>
          <w:tcPr>
            <w:tcW w:type="dxa" w:w="24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драйвер NVIDIA ≥ 570, CUDA 12.8</w:t>
            </w:r>
          </w:p>
        </w:tc>
      </w:tr>
      <w:tr>
        <w:trPr>
          <w:cantSplit/>
        </w:trPr>
        <w:tc>
          <w:tcPr>
            <w:tcW w:type="dxa" w:w="2410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ОС</w:t>
            </w:r>
          </w:p>
        </w:tc>
        <w:tc>
          <w:tcPr>
            <w:tcW w:type="dxa" w:w="2410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Windows, Linux, macOS</w:t>
            </w:r>
          </w:p>
        </w:tc>
        <w:tc>
          <w:tcPr>
            <w:tcW w:type="dxa" w:w="2410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Windows, Linux, macOS</w:t>
            </w:r>
          </w:p>
        </w:tc>
        <w:tc>
          <w:tcPr>
            <w:tcW w:type="dxa" w:w="2408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Windows или Linux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Вариант 1. Docker — одна команда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git clone https://github.com/Antonoof/Intelligent-construction-site-monitoring-system.git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cd Intelligent-construction-site-monitoring-system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docker compose up --build</w:t>
      </w:r>
    </w:p>
    <w:p>
      <w:pPr>
        <w:shd w:fill="F5F3F8" w:color="auto" w:val="clear"/>
        <w:spacing w:after="16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# интерфейс:  http://localhost:8000      Swagger: http://localhost:8000/docs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Поднимаются PostgreSQL и сервис; демо-проекты загружаются при первом старте. Детектор в режиме </w:t>
      </w:r>
      <w:r>
        <w:rPr>
          <w:rFonts w:ascii="Courier New" w:cs="Courier New" w:eastAsia="Courier New" w:hAnsi="Courier New"/>
          <w:color w:val="520978"/>
          <w:sz w:val="20"/>
          <w:szCs w:val="20"/>
        </w:rPr>
        <w:t xml:space="preserve">auto</w:t>
      </w:r>
      <w:r>
        <w:rPr>
          <w:rFonts w:ascii="Arial" w:cs="Arial" w:eastAsia="Arial" w:hAnsi="Arial"/>
        </w:rPr>
        <w:t xml:space="preserve">: если в </w:t>
      </w:r>
      <w:r>
        <w:rPr>
          <w:rFonts w:ascii="Courier New" w:cs="Courier New" w:eastAsia="Courier New" w:hAnsi="Courier New"/>
          <w:color w:val="520978"/>
          <w:sz w:val="20"/>
          <w:szCs w:val="20"/>
        </w:rPr>
        <w:t xml:space="preserve">weights/</w:t>
      </w:r>
      <w:r>
        <w:rPr>
          <w:rFonts w:ascii="Arial" w:cs="Arial" w:eastAsia="Arial" w:hAnsi="Arial"/>
        </w:rPr>
        <w:t xml:space="preserve"> лежит </w:t>
      </w:r>
      <w:r>
        <w:rPr>
          <w:rFonts w:ascii="Courier New" w:cs="Courier New" w:eastAsia="Courier New" w:hAnsi="Courier New"/>
          <w:color w:val="520978"/>
          <w:sz w:val="20"/>
          <w:szCs w:val="20"/>
        </w:rPr>
        <w:t xml:space="preserve">rfdetr_v2.onnx</w:t>
      </w:r>
      <w:r>
        <w:rPr>
          <w:rFonts w:ascii="Arial" w:cs="Arial" w:eastAsia="Arial" w:hAnsi="Arial"/>
        </w:rPr>
        <w:t xml:space="preserve">, распознаются реальные снимки, иначе работает эталонная разметка демо-проектов.</w:t>
      </w:r>
    </w:p>
    <w:p>
      <w:pPr>
        <w:pStyle w:val="Heading2"/>
      </w:pPr>
      <w:r>
        <w:rPr>
          <w:rFonts w:ascii="Arial" w:cs="Arial" w:eastAsia="Arial" w:hAnsi="Arial"/>
        </w:rPr>
        <w:t xml:space="preserve">Вариант 2. Ноутбук без Docker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scripts/run_local.sh          # Linux, macOS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scripts\run_local.bat         # Windows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# вручную: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python -m venv .venv &amp;&amp; source .venv/bin/activate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pip install -r backend/requirements.txt</w:t>
      </w:r>
    </w:p>
    <w:p>
      <w:pPr>
        <w:shd w:fill="F5F3F8" w:color="auto" w:val="clear"/>
        <w:spacing w:after="16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cd backend &amp;&amp; uvicorn app.main:app --port 8000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По умолчанию используется SQLite в </w:t>
      </w:r>
      <w:r>
        <w:rPr>
          <w:rFonts w:ascii="Courier New" w:cs="Courier New" w:eastAsia="Courier New" w:hAnsi="Courier New"/>
          <w:color w:val="520978"/>
          <w:sz w:val="20"/>
          <w:szCs w:val="20"/>
        </w:rPr>
        <w:t xml:space="preserve">data/runtime/oko.db</w:t>
      </w:r>
      <w:r>
        <w:rPr>
          <w:rFonts w:ascii="Arial" w:cs="Arial" w:eastAsia="Arial" w:hAnsi="Arial"/>
        </w:rPr>
        <w:t xml:space="preserve">. Для PostgreSQL задайте </w:t>
      </w:r>
      <w:r>
        <w:rPr>
          <w:rFonts w:ascii="Courier New" w:cs="Courier New" w:eastAsia="Courier New" w:hAnsi="Courier New"/>
          <w:color w:val="520978"/>
          <w:sz w:val="20"/>
          <w:szCs w:val="20"/>
        </w:rPr>
        <w:t xml:space="preserve">OKO_DATABASE_URL=postgresql+psycopg://user:pass@host:5432/oko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Подключение детектора</w:t>
      </w:r>
    </w:p>
    <w:tbl>
      <w:tblPr>
        <w:tblW w:type="dxa" w:w="9638"/>
        <w:tblBorders>
          <w:top w:val="single" w:color="D9CCEB" w:sz="4"/>
          <w:left w:val="single" w:color="D9CCEB" w:sz="4"/>
          <w:bottom w:val="single" w:color="D9CCEB" w:sz="4"/>
          <w:right w:val="single" w:color="D9CCEB" w:sz="4"/>
          <w:insideH w:val="single" w:color="D9CCEB" w:sz="4"/>
          <w:insideV w:val="single" w:color="D9CCEB" w:sz="4"/>
        </w:tblBorders>
      </w:tblPr>
      <w:tblGrid>
        <w:gridCol w:w="2120"/>
        <w:gridCol w:w="4626"/>
        <w:gridCol w:w="2892"/>
      </w:tblGrid>
      <w:tr>
        <w:trPr>
          <w:tblHeader/>
        </w:trPr>
        <w:tc>
          <w:tcPr>
            <w:tcW w:type="dxa" w:w="2120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Режим</w:t>
            </w:r>
          </w:p>
        </w:tc>
        <w:tc>
          <w:tcPr>
            <w:tcW w:type="dxa" w:w="4626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Как включить</w:t>
            </w:r>
          </w:p>
        </w:tc>
        <w:tc>
          <w:tcPr>
            <w:tcW w:type="dxa" w:w="2892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Где работает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RF-DETR, PyTorch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веса в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6"/>
                <w:szCs w:val="16"/>
              </w:rPr>
              <w:t xml:space="preserve">weights/rfdetr_large_best_ema.pth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;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6"/>
                <w:szCs w:val="16"/>
              </w:rPr>
              <w:t xml:space="preserve">pip install torch torchvision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и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6"/>
                <w:szCs w:val="16"/>
              </w:rPr>
              <w:t xml:space="preserve">-r backend/requirements-ml.txt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;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6"/>
                <w:szCs w:val="16"/>
              </w:rPr>
              <w:t xml:space="preserve">OKO_DETECTOR=rfdetr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CPU или GPU</w:t>
            </w:r>
          </w:p>
        </w:tc>
      </w:tr>
      <w:tr>
        <w:trPr>
          <w:cantSplit/>
        </w:trPr>
        <w:tc>
          <w:tcPr>
            <w:tcW w:type="dxa" w:w="2120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RF-DETR, ONNX</w:t>
            </w:r>
          </w:p>
        </w:tc>
        <w:tc>
          <w:tcPr>
            <w:tcW w:type="dxa" w:w="4626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6"/>
                <w:szCs w:val="16"/>
              </w:rPr>
              <w:t xml:space="preserve">python training/08_export_cpu.py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(веса v2, если обучены, иначе v1) →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6"/>
                <w:szCs w:val="16"/>
              </w:rPr>
              <w:t xml:space="preserve">weights/rfdetr_v2.onnx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;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6"/>
                <w:szCs w:val="16"/>
              </w:rPr>
              <w:t xml:space="preserve">OKO_DETECTOR=onnx</w:t>
            </w:r>
          </w:p>
        </w:tc>
        <w:tc>
          <w:tcPr>
            <w:tcW w:type="dxa" w:w="2892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CPU без PyTorch; в Docker подхватывается сам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AI-сервис на GPU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6"/>
                <w:szCs w:val="16"/>
              </w:rPr>
              <w:t xml:space="preserve">OKO_DETECTOR=http docker compose --profile gpu up --build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основной сервис на CPU, детекция на GPU</w:t>
            </w:r>
          </w:p>
        </w:tc>
      </w:tr>
      <w:tr>
        <w:trPr>
          <w:cantSplit/>
        </w:trPr>
        <w:tc>
          <w:tcPr>
            <w:tcW w:type="dxa" w:w="2120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Демо</w:t>
            </w:r>
          </w:p>
        </w:tc>
        <w:tc>
          <w:tcPr>
            <w:tcW w:type="dxa" w:w="4626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6"/>
                <w:szCs w:val="16"/>
              </w:rPr>
              <w:t xml:space="preserve">OKO_DETECTOR=demo</w:t>
            </w:r>
          </w:p>
        </w:tc>
        <w:tc>
          <w:tcPr>
            <w:tcW w:type="dxa" w:w="2892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без весов, только демо-снимки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Демонстрация (6 минут)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Методика</w:t>
      </w:r>
      <w:r>
        <w:rPr>
          <w:rFonts w:ascii="Arial" w:cs="Arial" w:eastAsia="Arial" w:hAnsi="Arial"/>
        </w:rPr>
        <w:t xml:space="preserve"> — вкладка «Методика»: 377 видов работ → 46 профилей; вид работ 12.3.1 и его правило; выгрузка в XLSX.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График</w:t>
      </w:r>
      <w:r>
        <w:rPr>
          <w:rFonts w:ascii="Arial" w:cs="Arial" w:eastAsia="Arial" w:hAnsi="Arial"/>
        </w:rPr>
        <w:t xml:space="preserve"> — 17 строк, 16 сопоставлены со справочником; «Монтаж башенного крана» — привязать вручную кнопкой «Указать вид работ».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Сводка 24.09.2026</w:t>
      </w:r>
      <w:r>
        <w:rPr>
          <w:rFonts w:ascii="Arial" w:cs="Arial" w:eastAsia="Arial" w:hAnsi="Arial"/>
        </w:rPr>
        <w:t xml:space="preserve"> — 8 отклонений, 2 критичных; доска зон с последним снимком и проверками.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Пример ТЗ</w:t>
      </w:r>
      <w:r>
        <w:rPr>
          <w:rFonts w:ascii="Arial" w:cs="Arial" w:eastAsia="Arial" w:hAnsi="Arial"/>
        </w:rPr>
        <w:t xml:space="preserve"> — «Котлован, секция 1»: экскаватор без самосвалов, 2 снимка-доказательства, «возможно снижение темпа работ».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Снимок с объяснением</w:t>
      </w:r>
      <w:r>
        <w:rPr>
          <w:rFonts w:ascii="Arial" w:cs="Arial" w:eastAsia="Arial" w:hAnsi="Arial"/>
        </w:rPr>
        <w:t xml:space="preserve"> — ожидалось «экскаватор + самосвал», видно «экскаватор», пара нарушена.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Вердикт</w:t>
      </w:r>
      <w:r>
        <w:rPr>
          <w:rFonts w:ascii="Arial" w:cs="Arial" w:eastAsia="Arial" w:hAnsi="Arial"/>
        </w:rPr>
        <w:t xml:space="preserve"> — «Подтвердить → нарушение» создаёт НР-2026-0001; в зимнем проекте бульдозер (уборка снега) — «Ложное срабатывание».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Проверить снимок</w:t>
      </w:r>
      <w:r>
        <w:rPr>
          <w:rFonts w:ascii="Arial" w:cs="Arial" w:eastAsia="Arial" w:hAnsi="Arial"/>
        </w:rPr>
        <w:t xml:space="preserve"> — загрузить файл, выбрать вид работ и технику по графику; получить технику, проверки и предупреждения. Свои снимки распознаются с подключёнными весами RF-DETR.</w:t>
      </w:r>
    </w:p>
    <w:p>
      <w:pPr>
        <w:pStyle w:val="Heading2"/>
      </w:pPr>
      <w:r>
        <w:rPr>
          <w:rFonts w:ascii="Arial" w:cs="Arial" w:eastAsia="Arial" w:hAnsi="Arial"/>
        </w:rPr>
        <w:t xml:space="preserve">Работа со своим объектом через API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API=localhost:8000/api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# 1. проект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curl -X POST $API/projects -H "Content-Type: application/json" \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     -d '{"name": "Жилой дом, корпус 2", "object_type": "housing"}'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# 2. зоны, камеры с полигонами зон, заявленная техника (формат data/demo/*/site.json)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curl -X PUT $API/projects/3/site -H "Content-Type: application/json" -d @site.json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# 3. календарный график XLSX или CSV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curl -X POST $API/projects/3/schedule -F file=@график.xlsx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# 4. снимки камеры (время — из EXIF, имени файла или поля taken_at)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curl -X POST $API/projects/3/snapshots -F camera=CAM-01 \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     -F files=@CAM-01_2026-10-01_09-00.jpg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# 5. отклонения и отчёт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curl "$API/projects/3/deviations?day=2026-10-01"</w:t>
      </w:r>
    </w:p>
    <w:p>
      <w:pPr>
        <w:shd w:fill="F5F3F8" w:color="auto" w:val="clear"/>
        <w:spacing w:after="16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curl "$API/projects/3/report?day=2026-10-01&amp;format=csv" -o отчёт.csv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Столбцы графика определяются по заголовкам, порядок не важен: «Код» (или «Шифр», «WBS»), «Наименование работ», «Захватка» (или «Зона», «Участок»), «Начало», «Окончание», «Техника (план)» в виде «Экскаватор ×1; Самосвал ×2», «Подрядчик». Строка сопоставляется со справочником по коду (</w:t>
      </w:r>
      <w:r>
        <w:rPr>
          <w:rFonts w:ascii="Courier New" w:cs="Courier New" w:eastAsia="Courier New" w:hAnsi="Courier New"/>
          <w:color w:val="520978"/>
          <w:sz w:val="20"/>
          <w:szCs w:val="20"/>
        </w:rPr>
        <w:t xml:space="preserve">12.3.4.6</w:t>
      </w:r>
      <w:r>
        <w:rPr>
          <w:rFonts w:ascii="Arial" w:cs="Arial" w:eastAsia="Arial" w:hAnsi="Arial"/>
        </w:rPr>
        <w:t xml:space="preserve"> = </w:t>
      </w:r>
      <w:r>
        <w:rPr>
          <w:rFonts w:ascii="Courier New" w:cs="Courier New" w:eastAsia="Courier New" w:hAnsi="Courier New"/>
          <w:color w:val="520978"/>
          <w:sz w:val="20"/>
          <w:szCs w:val="20"/>
        </w:rPr>
        <w:t xml:space="preserve">12.3.4-6</w:t>
      </w:r>
      <w:r>
        <w:rPr>
          <w:rFonts w:ascii="Arial" w:cs="Arial" w:eastAsia="Arial" w:hAnsi="Arial"/>
        </w:rPr>
        <w:t xml:space="preserve">), без кода — по названию; не нашлось — вид работ указывается вручную.</w:t>
      </w:r>
    </w:p>
    <w:p>
      <w:pPr>
        <w:pStyle w:val="Heading2"/>
      </w:pPr>
      <w:r>
        <w:rPr>
          <w:rFonts w:ascii="Arial" w:cs="Arial" w:eastAsia="Arial" w:hAnsi="Arial"/>
        </w:rPr>
        <w:t xml:space="preserve">Консоль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cd backend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# снимок против вида работ и техники по графику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python -m app.cli check снимок.jpg -w 12.3.1 --planned "Экскаватор ×1; Самосвал ×2"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python -m app.cli rules 12.3.1          # правила методики для вида работ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python -m app.cli find котлован         # поиск по справочнику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python -m app.cli ingest --project 1 --camera CAM-01 ./снимки/</w:t>
      </w:r>
    </w:p>
    <w:p>
      <w:pPr>
        <w:shd w:fill="F5F3F8" w:color="auto" w:val="clear"/>
        <w:spacing w:after="16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python -m app.cli report --project 1 --day 2026-09-24 --csv отчёт.csv</w:t>
      </w:r>
    </w:p>
    <w:p>
      <w:pPr>
        <w:pStyle w:val="Heading2"/>
      </w:pPr>
      <w:r>
        <w:rPr>
          <w:rFonts w:ascii="Arial" w:cs="Arial" w:eastAsia="Arial" w:hAnsi="Arial"/>
        </w:rPr>
        <w:t xml:space="preserve">Тесты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cd backend &amp;&amp; python -m unittest discover -s tests     # 52: движок, сценарии, API</w:t>
      </w:r>
    </w:p>
    <w:p>
      <w:pPr>
        <w:shd w:fill="F5F3F8" w:color="auto" w:val="clear"/>
        <w:spacing w:after="16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cd .. &amp;&amp; python -m unittest discover -s training/tests  # 6: датасет, AP50</w:t>
      </w:r>
    </w:p>
    <w:p>
      <w:pPr>
        <w:pStyle w:val="Heading2"/>
      </w:pPr>
      <w:r>
        <w:rPr>
          <w:rFonts w:ascii="Arial" w:cs="Arial" w:eastAsia="Arial" w:hAnsi="Arial"/>
        </w:rPr>
        <w:t xml:space="preserve">Обучение детектора v2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pip install -r training/requirements-detector.txt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# датасеты по ссылкам из training/datasets.yaml → datasets/raw/&lt;id&gt;/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python training/05_build_detector_dataset.py      # → datasets/oko_v2/ (COCO)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python training/06_train_detector.py --epochs 40  # → weights/rfdetr_large_v2_best.pth</w:t>
      </w:r>
    </w:p>
    <w:p>
      <w:pPr>
        <w:shd w:fill="F5F3F8" w:color="auto" w:val="clear"/>
        <w:spacing w:after="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python training/07_eval_conditions.py             # → docs/metrics_detector_v2.md</w:t>
      </w:r>
    </w:p>
    <w:p>
      <w:pPr>
        <w:shd w:fill="F5F3F8" w:color="auto" w:val="clear"/>
        <w:spacing w:after="160" w:line="240"/>
        <w:ind w:left="120"/>
      </w:pPr>
      <w:r>
        <w:rPr>
          <w:rFonts w:ascii="Courier New" w:cs="Courier New" w:eastAsia="Courier New" w:hAnsi="Courier New"/>
          <w:color w:val="1C1D22"/>
          <w:sz w:val="17"/>
          <w:szCs w:val="17"/>
        </w:rPr>
        <w:t xml:space="preserve">python training/08_export_cpu.py                  # → weights/rfdetr_v2.onnx, замер CPU</w:t>
      </w:r>
    </w:p>
    <w:p>
      <w:pPr>
        <w:pStyle w:val="Heading2"/>
      </w:pPr>
      <w:r>
        <w:rPr>
          <w:rFonts w:ascii="Arial" w:cs="Arial" w:eastAsia="Arial" w:hAnsi="Arial"/>
        </w:rPr>
        <w:t xml:space="preserve">Настройки</w:t>
      </w:r>
    </w:p>
    <w:tbl>
      <w:tblPr>
        <w:tblW w:type="dxa" w:w="9638"/>
        <w:tblBorders>
          <w:top w:val="single" w:color="D9CCEB" w:sz="4"/>
          <w:left w:val="single" w:color="D9CCEB" w:sz="4"/>
          <w:bottom w:val="single" w:color="D9CCEB" w:sz="4"/>
          <w:right w:val="single" w:color="D9CCEB" w:sz="4"/>
          <w:insideH w:val="single" w:color="D9CCEB" w:sz="4"/>
          <w:insideV w:val="single" w:color="D9CCEB" w:sz="4"/>
        </w:tblBorders>
      </w:tblPr>
      <w:tblGrid>
        <w:gridCol w:w="2891"/>
        <w:gridCol w:w="3470"/>
        <w:gridCol w:w="3277"/>
      </w:tblGrid>
      <w:tr>
        <w:trPr>
          <w:tblHeader/>
        </w:trPr>
        <w:tc>
          <w:tcPr>
            <w:tcW w:type="dxa" w:w="2891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Переменная</w:t>
            </w:r>
          </w:p>
        </w:tc>
        <w:tc>
          <w:tcPr>
            <w:tcW w:type="dxa" w:w="3470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По умолчанию</w:t>
            </w:r>
          </w:p>
        </w:tc>
        <w:tc>
          <w:tcPr>
            <w:tcW w:type="dxa" w:w="3277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5"/>
                <w:szCs w:val="15"/>
              </w:rPr>
              <w:t xml:space="preserve">OKO_DETECTOR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 · rfdetr · onnx · http · demo</w:t>
            </w:r>
          </w:p>
        </w:tc>
      </w:tr>
      <w:tr>
        <w:trPr>
          <w:cantSplit/>
        </w:trPr>
        <w:tc>
          <w:tcPr>
            <w:tcW w:type="dxa" w:w="2891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5"/>
                <w:szCs w:val="15"/>
              </w:rPr>
              <w:t xml:space="preserve">OKO_RFDETR_WEIGHTS</w:t>
            </w:r>
          </w:p>
        </w:tc>
        <w:tc>
          <w:tcPr>
            <w:tcW w:type="dxa" w:w="3470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weights/rfdetr_large_best_ema.pth</w:t>
            </w:r>
          </w:p>
        </w:tc>
        <w:tc>
          <w:tcPr>
            <w:tcW w:type="dxa" w:w="3277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веса RF-DETR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5"/>
                <w:szCs w:val="15"/>
              </w:rPr>
              <w:t xml:space="preserve">OKO_RFDETR_CLASSES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порядок классов, если чекпойнт их не хранит</w:t>
            </w:r>
          </w:p>
        </w:tc>
      </w:tr>
      <w:tr>
        <w:trPr>
          <w:cantSplit/>
        </w:trPr>
        <w:tc>
          <w:tcPr>
            <w:tcW w:type="dxa" w:w="2891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5"/>
                <w:szCs w:val="15"/>
              </w:rPr>
              <w:t xml:space="preserve">OKO_ONNX_MODEL</w:t>
            </w:r>
          </w:p>
        </w:tc>
        <w:tc>
          <w:tcPr>
            <w:tcW w:type="dxa" w:w="3470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weights/rfdetr_v2.onnx</w:t>
            </w:r>
          </w:p>
        </w:tc>
        <w:tc>
          <w:tcPr>
            <w:tcW w:type="dxa" w:w="3277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модель для CPU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5"/>
                <w:szCs w:val="15"/>
              </w:rPr>
              <w:t xml:space="preserve">OKO_DEVICE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 · cpu · cuda</w:t>
            </w:r>
          </w:p>
        </w:tc>
      </w:tr>
      <w:tr>
        <w:trPr>
          <w:cantSplit/>
        </w:trPr>
        <w:tc>
          <w:tcPr>
            <w:tcW w:type="dxa" w:w="2891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5"/>
                <w:szCs w:val="15"/>
              </w:rPr>
              <w:t xml:space="preserve">OKO_DETECTOR_THRESHOLD</w:t>
            </w:r>
          </w:p>
        </w:tc>
        <w:tc>
          <w:tcPr>
            <w:tcW w:type="dxa" w:w="3470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0.3</w:t>
            </w:r>
          </w:p>
        </w:tc>
        <w:tc>
          <w:tcPr>
            <w:tcW w:type="dxa" w:w="3277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минимальная уверенность рамки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5"/>
                <w:szCs w:val="15"/>
              </w:rPr>
              <w:t xml:space="preserve">OKO_AI_URL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http://ai:8001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адрес AI-сервиса</w:t>
            </w:r>
          </w:p>
        </w:tc>
      </w:tr>
      <w:tr>
        <w:trPr>
          <w:cantSplit/>
        </w:trPr>
        <w:tc>
          <w:tcPr>
            <w:tcW w:type="dxa" w:w="2891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5"/>
                <w:szCs w:val="15"/>
              </w:rPr>
              <w:t xml:space="preserve">OKO_DATABASE_URL</w:t>
            </w:r>
          </w:p>
        </w:tc>
        <w:tc>
          <w:tcPr>
            <w:tcW w:type="dxa" w:w="3470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SQLite в data/runtime</w:t>
            </w:r>
          </w:p>
        </w:tc>
        <w:tc>
          <w:tcPr>
            <w:tcW w:type="dxa" w:w="3277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строка подключения PostgreSQL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5"/>
                <w:szCs w:val="15"/>
              </w:rPr>
              <w:t xml:space="preserve">OKO_DATA_DIR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data/runtime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БД SQLite и снимки</w:t>
            </w:r>
          </w:p>
        </w:tc>
      </w:tr>
      <w:tr>
        <w:trPr>
          <w:cantSplit/>
        </w:trPr>
        <w:tc>
          <w:tcPr>
            <w:tcW w:type="dxa" w:w="2891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5"/>
                <w:szCs w:val="15"/>
              </w:rPr>
              <w:t xml:space="preserve">OKO_SEED_DEMO</w:t>
            </w:r>
          </w:p>
        </w:tc>
        <w:tc>
          <w:tcPr>
            <w:tcW w:type="dxa" w:w="3470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277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загрузить демо-проекты при первом старте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0978"/>
                <w:sz w:val="15"/>
                <w:szCs w:val="15"/>
              </w:rPr>
              <w:t xml:space="preserve">OKO_MAX_UPLOAD_MB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лимит размера снимка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Приложение А. API</w:t>
      </w:r>
    </w:p>
    <w:tbl>
      <w:tblPr>
        <w:tblW w:type="dxa" w:w="9638"/>
        <w:tblBorders>
          <w:top w:val="single" w:color="D9CCEB" w:sz="4"/>
          <w:left w:val="single" w:color="D9CCEB" w:sz="4"/>
          <w:bottom w:val="single" w:color="D9CCEB" w:sz="4"/>
          <w:right w:val="single" w:color="D9CCEB" w:sz="4"/>
          <w:insideH w:val="single" w:color="D9CCEB" w:sz="4"/>
          <w:insideV w:val="single" w:color="D9CCEB" w:sz="4"/>
        </w:tblBorders>
      </w:tblPr>
      <w:tblGrid>
        <w:gridCol w:w="4241"/>
        <w:gridCol w:w="5397"/>
      </w:tblGrid>
      <w:tr>
        <w:trPr>
          <w:tblHeader/>
        </w:trPr>
        <w:tc>
          <w:tcPr>
            <w:tcW w:type="dxa" w:w="4241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Метод и путь</w:t>
            </w:r>
          </w:p>
        </w:tc>
        <w:tc>
          <w:tcPr>
            <w:tcW w:type="dxa" w:w="5397"/>
            <w:shd w:fill="5209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 /api/health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Версии методики и правил, детектор и его классы, БД</w:t>
            </w:r>
          </w:p>
        </w:tc>
      </w:tr>
      <w:tr>
        <w:trPr>
          <w:cantSplit/>
        </w:trPr>
        <w:tc>
          <w:tcPr>
            <w:tcW w:type="dxa" w:w="4241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 /api/reference/equipment · profiles · work-types · rules</w:t>
            </w:r>
          </w:p>
        </w:tc>
        <w:tc>
          <w:tcPr>
            <w:tcW w:type="dxa" w:w="5397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Методика: классы, профили, виды работ, правила</w:t>
            </w:r>
          </w:p>
        </w:tc>
      </w:tr>
      <w:tr>
        <w:trPr>
          <w:cantSplit/>
        </w:trPr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 /api/reference/methodology.xlsx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Методика в XLSX: справочник организаторов + столбцы методики</w:t>
            </w:r>
          </w:p>
        </w:tc>
      </w:tr>
      <w:tr>
        <w:trPr>
          <w:cantSplit/>
        </w:trPr>
        <w:tc>
          <w:tcPr>
            <w:tcW w:type="dxa" w:w="4241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 /api/projects · PUT /api/projects/{id}/site</w:t>
            </w:r>
          </w:p>
        </w:tc>
        <w:tc>
          <w:tcPr>
            <w:tcW w:type="dxa" w:w="5397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Проект; зоны, камеры с полигонами, заявленная техника</w:t>
            </w:r>
          </w:p>
        </w:tc>
      </w:tr>
      <w:tr>
        <w:trPr>
          <w:cantSplit/>
        </w:trPr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 /api/projects/{id}/schedule · GET …/schedule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Загрузка графика (новая версия); этапы с видом работ и профилем</w:t>
            </w:r>
          </w:p>
        </w:tc>
      </w:tr>
      <w:tr>
        <w:trPr>
          <w:cantSplit/>
        </w:trPr>
        <w:tc>
          <w:tcPr>
            <w:tcW w:type="dxa" w:w="4241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PATCH /api/tasks/{id}</w:t>
            </w:r>
          </w:p>
        </w:tc>
        <w:tc>
          <w:tcPr>
            <w:tcW w:type="dxa" w:w="5397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Вручную привязать этап к виду работ или зоне</w:t>
            </w:r>
          </w:p>
        </w:tc>
      </w:tr>
      <w:tr>
        <w:trPr>
          <w:cantSplit/>
        </w:trPr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 /api/projects/{id}/snapshots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Снимки: детекция, зоны, пересчёт; время обработки и id отклонений</w:t>
            </w:r>
          </w:p>
        </w:tc>
      </w:tr>
      <w:tr>
        <w:trPr>
          <w:cantSplit/>
        </w:trPr>
        <w:tc>
          <w:tcPr>
            <w:tcW w:type="dxa" w:w="4241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 /api/projects/{id}/snapshots · /api/snapshots/{id} · …/image</w:t>
            </w:r>
          </w:p>
        </w:tc>
        <w:tc>
          <w:tcPr>
            <w:tcW w:type="dxa" w:w="5397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Снимки, карточка с рамками и объяснением, изображение с разметкой</w:t>
            </w:r>
          </w:p>
        </w:tc>
      </w:tr>
      <w:tr>
        <w:trPr>
          <w:cantSplit/>
        </w:trPr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 /api/projects/{id}/summary?day=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Сводка на день: показатели, доска зон, отклонения</w:t>
            </w:r>
          </w:p>
        </w:tc>
      </w:tr>
      <w:tr>
        <w:trPr>
          <w:cantSplit/>
        </w:trPr>
        <w:tc>
          <w:tcPr>
            <w:tcW w:type="dxa" w:w="4241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 /api/projects/{id}/deviations · /api/deviations/{id}</w:t>
            </w:r>
          </w:p>
        </w:tc>
        <w:tc>
          <w:tcPr>
            <w:tcW w:type="dxa" w:w="5397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Отклонения с зоной, этапом, расчётом и доказательствами</w:t>
            </w:r>
          </w:p>
        </w:tc>
      </w:tr>
      <w:tr>
        <w:trPr>
          <w:cantSplit/>
        </w:trPr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 /api/deviations/{id}/review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Вердикт инженера → нарушение</w:t>
            </w:r>
          </w:p>
        </w:tc>
      </w:tr>
      <w:tr>
        <w:trPr>
          <w:cantSplit/>
        </w:trPr>
        <w:tc>
          <w:tcPr>
            <w:tcW w:type="dxa" w:w="4241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 /api/projects/{id}/violations · …/report?format=csv</w:t>
            </w:r>
          </w:p>
        </w:tc>
        <w:tc>
          <w:tcPr>
            <w:tcW w:type="dxa" w:w="5397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Реестр нарушений, отчёт</w:t>
            </w:r>
          </w:p>
        </w:tc>
      </w:tr>
      <w:tr>
        <w:trPr>
          <w:cantSplit/>
        </w:trPr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 /api/analyze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Снимок + вид работ → техника, проверки, предупреждения, без проекта</w:t>
            </w:r>
          </w:p>
        </w:tc>
      </w:tr>
      <w:tr>
        <w:trPr>
          <w:cantSplit/>
        </w:trPr>
        <w:tc>
          <w:tcPr>
            <w:tcW w:type="dxa" w:w="4241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 /internal/info · POST /internal/detect</w:t>
            </w:r>
          </w:p>
        </w:tc>
        <w:tc>
          <w:tcPr>
            <w:tcW w:type="dxa" w:w="5397"/>
            <w:shd w:fill="FAF8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Контракт AI-сервиса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6B6680"/>
        <w:sz w:val="16"/>
        <w:szCs w:val="16"/>
      </w:rPr>
      <w:t xml:space="preserve">ОКО · сопроводительная документация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66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52097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D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52097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Arial" w:cs="Arial" w:eastAsia="Arial" w:hAnsi="Arial"/>
      <w:b/>
      <w:bCs/>
      <w:color w:val="1C1D22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Arial" w:cs="Arial" w:eastAsia="Arial" w:hAnsi="Arial"/>
      <w:b/>
      <w:bCs/>
      <w:color w:val="52097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13b66576f74bebb06e0db3f1af19d54521de33a.png"/><Relationship Id="rId9" Type="http://schemas.openxmlformats.org/officeDocument/2006/relationships/image" Target="media/232529ca85b64d0ea0984c49f46b6969f4f60070.png"/><Relationship Id="rId10" Type="http://schemas.openxmlformats.org/officeDocument/2006/relationships/image" Target="media/173e1dd5228e25267c9f1b4506ee26e08e272af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ОКО — сопроводительная документация</dc:title>
  <dc:creator>ОКО</dc:creator>
  <dc:description>ТЗ, раздел 5</dc:description>
  <cp:lastModifiedBy>Un-named</cp:lastModifiedBy>
  <cp:revision>1</cp:revision>
  <dcterms:created xsi:type="dcterms:W3CDTF">2026-09-28T17:43:32.558Z</dcterms:created>
  <dcterms:modified xsi:type="dcterms:W3CDTF">2026-09-28T17:43:32.561Z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