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br/>
        <w:br/>
        <w:br/>
        <w:br/>
        <w:t xml:space="preserve"/>
      </w:r>
    </w:p>
    <w:p>
      <w:pPr>
        <w:spacing w:before="0" w:after="80"/>
        <w:jc w:val="center"/>
      </w:pPr>
      <w:r>
        <w:rPr>
          <w:rFonts w:ascii="Arial" w:cs="Arial" w:eastAsia="Arial" w:hAnsi="Arial"/>
          <w:b/>
          <w:bCs/>
          <w:color w:val="1a1a1a"/>
          <w:sz w:val="72"/>
          <w:szCs w:val="72"/>
        </w:rPr>
        <w:t xml:space="preserve">re</w:t>
      </w:r>
      <w:r>
        <w:rPr>
          <w:rFonts w:ascii="Arial" w:cs="Arial" w:eastAsia="Arial" w:hAnsi="Arial"/>
          <w:b/>
          <w:bCs/>
          <w:color w:val="1e8c3a"/>
          <w:sz w:val="72"/>
          <w:szCs w:val="72"/>
        </w:rPr>
        <w:t xml:space="preserve">phase</w:t>
      </w:r>
    </w:p>
    <w:p>
      <w:pPr>
        <w:spacing w:before="0" w:after="480"/>
        <w:jc w:val="center"/>
      </w:pPr>
      <w:r>
        <w:rPr>
          <w:rFonts w:ascii="Arial" w:cs="Arial" w:eastAsia="Arial" w:hAnsi="Arial"/>
          <w:color w:val="888888"/>
          <w:sz w:val="22"/>
          <w:szCs w:val="22"/>
        </w:rPr>
        <w:t xml:space="preserve">rephase.app</w:t>
      </w:r>
    </w:p>
    <w:p>
      <w:pPr>
        <w:spacing w:before="0" w:after="200"/>
        <w:jc w:val="center"/>
      </w:pPr>
      <w:r>
        <w:rPr>
          <w:rFonts w:ascii="Arial" w:cs="Arial" w:eastAsia="Arial" w:hAnsi="Arial"/>
          <w:b/>
          <w:bCs/>
          <w:caps/>
          <w:color w:val="888888"/>
          <w:sz w:val="28"/>
          <w:szCs w:val="28"/>
        </w:rPr>
        <w:t xml:space="preserve">WHITE PAPER</w:t>
      </w:r>
    </w:p>
    <w:p>
      <w:pPr>
        <w:spacing w:before="0" w:after="120"/>
        <w:jc w:val="center"/>
      </w:pPr>
      <w:r>
        <w:rPr>
          <w:rFonts w:ascii="Arial" w:cs="Arial" w:eastAsia="Arial" w:hAnsi="Arial"/>
          <w:b/>
          <w:bCs/>
          <w:color w:val="1a1a1a"/>
          <w:sz w:val="40"/>
          <w:szCs w:val="40"/>
        </w:rPr>
        <w:t xml:space="preserve">432 Hz Frequency Verification:</w:t>
      </w:r>
    </w:p>
    <w:p>
      <w:pPr>
        <w:spacing w:before="0" w:after="400"/>
        <w:jc w:val="center"/>
      </w:pPr>
      <w:r>
        <w:rPr>
          <w:rFonts w:ascii="Arial" w:cs="Arial" w:eastAsia="Arial" w:hAnsi="Arial"/>
          <w:b/>
          <w:bCs/>
          <w:color w:val="1e8c3a"/>
          <w:sz w:val="40"/>
          <w:szCs w:val="40"/>
        </w:rPr>
        <w:t xml:space="preserve">why converting is not enough</w:t>
      </w:r>
    </w:p>
    <w:p>
      <w:pPr>
        <w:spacing w:before="0" w:after="80"/>
        <w:jc w:val="center"/>
      </w:pPr>
      <w:r>
        <w:rPr>
          <w:rFonts w:ascii="Arial" w:cs="Arial" w:eastAsia="Arial" w:hAnsi="Arial"/>
          <w:color w:val="888888"/>
          <w:sz w:val="22"/>
          <w:szCs w:val="22"/>
        </w:rPr>
        <w:t xml:space="preserve">Version 1.0  •  March 2026</w:t>
      </w:r>
    </w:p>
    <w:p>
      <w:pPr>
        <w:spacing w:before="0" w:after="800"/>
        <w:jc w:val="center"/>
      </w:pPr>
      <w:r>
        <w:rPr>
          <w:rFonts w:ascii="Arial" w:cs="Arial" w:eastAsia="Arial" w:hAnsi="Arial"/>
          <w:color w:val="1e8c3a"/>
          <w:sz w:val="22"/>
          <w:szCs w:val="22"/>
        </w:rPr>
        <w:t xml:space="preserve">verify@rephase.app</w:t>
      </w:r>
    </w:p>
    <w:p>
      <w:r>
        <w:br/>
        <w:t xml:space="preserve"/>
      </w:r>
      <w:r>
        <w:br/>
      </w:r>
    </w:p>
    <w:p>
      <w:pPr>
        <w:pStyle w:val="Heading1"/>
        <w:pBdr>
          <w:bottom w:val="single" w:color="1e8c3a" w:sz="6" w:space="4"/>
        </w:pBdr>
        <w:spacing w:before="360" w:after="120"/>
      </w:pPr>
      <w:r>
        <w:rPr>
          <w:rFonts w:ascii="Arial" w:cs="Arial" w:eastAsia="Arial" w:hAnsi="Arial"/>
          <w:b/>
          <w:bCs/>
          <w:color w:val="1e8c3a"/>
          <w:sz w:val="28"/>
          <w:szCs w:val="28"/>
        </w:rPr>
        <w:t xml:space="preserve">Abstract</w:t>
      </w:r>
    </w:p>
    <w:p>
      <w:pPr>
        <w:pBdr>
          <w:left w:val="single" w:color="1e8c3a" w:sz="12"/>
        </w:pBdr>
        <w:shd w:fill="d8eed8" w:val="clear"/>
        <w:spacing w:before="160" w:after="160"/>
        <w:ind w:left="480" w:right="480"/>
      </w:pPr>
      <w:r>
        <w:rPr>
          <w:rFonts w:ascii="Arial" w:cs="Arial" w:eastAsia="Arial" w:hAnsi="Arial"/>
          <w:b/>
          <w:bCs/>
          <w:color w:val="1a1a1a"/>
          <w:sz w:val="22"/>
          <w:szCs w:val="22"/>
        </w:rPr>
        <w:t xml:space="preserve">432 Hz has become a widely adopted alternative tuning standard </w:t>
      </w:r>
      <w:r>
        <w:rPr>
          <w:rFonts w:ascii="Arial" w:cs="Arial" w:eastAsia="Arial" w:hAnsi="Arial"/>
          <w:color w:val="1a1a1a"/>
          <w:sz w:val="22"/>
          <w:szCs w:val="22"/>
        </w:rPr>
        <w:t xml:space="preserve">in the world of music therapy, sound healing, and conscious listening. </w:t>
      </w:r>
      <w:r>
        <w:rPr>
          <w:rFonts w:ascii="Arial" w:cs="Arial" w:eastAsia="Arial" w:hAnsi="Arial"/>
          <w:color w:val="1a1a1a"/>
          <w:sz w:val="22"/>
          <w:szCs w:val="22"/>
        </w:rPr>
        <w:t xml:space="preserve">Yet the vast majority of available conversion tools </w:t>
      </w:r>
      <w:r>
        <w:rPr>
          <w:rFonts w:ascii="Arial" w:cs="Arial" w:eastAsia="Arial" w:hAnsi="Arial"/>
          <w:b/>
          <w:bCs/>
          <w:color w:val="1a1a1a"/>
          <w:sz w:val="22"/>
          <w:szCs w:val="22"/>
        </w:rPr>
        <w:t xml:space="preserve">never verify whether the conversion has produced the expected result. </w:t>
      </w:r>
      <w:r>
        <w:rPr>
          <w:rFonts w:ascii="Arial" w:cs="Arial" w:eastAsia="Arial" w:hAnsi="Arial"/>
          <w:color w:val="1a1a1a"/>
          <w:sz w:val="22"/>
          <w:szCs w:val="22"/>
        </w:rPr>
        <w:t xml:space="preserve">This white paper demonstrates, through real spectral analyses of tracks in circulation, </w:t>
      </w:r>
      <w:r>
        <w:rPr>
          <w:rFonts w:ascii="Arial" w:cs="Arial" w:eastAsia="Arial" w:hAnsi="Arial"/>
          <w:color w:val="1a1a1a"/>
          <w:sz w:val="22"/>
          <w:szCs w:val="22"/>
        </w:rPr>
        <w:t xml:space="preserve">that conversion without measurement is unreliable. We present Rephase: </w:t>
      </w:r>
      <w:r>
        <w:rPr>
          <w:rFonts w:ascii="Arial" w:cs="Arial" w:eastAsia="Arial" w:hAnsi="Arial"/>
          <w:color w:val="1a1a1a"/>
          <w:sz w:val="22"/>
          <w:szCs w:val="22"/>
        </w:rPr>
        <w:t xml:space="preserve">the first online tool that measures the real frequency before and after conversion, </w:t>
      </w:r>
      <w:r>
        <w:rPr>
          <w:rFonts w:ascii="Arial" w:cs="Arial" w:eastAsia="Arial" w:hAnsi="Arial"/>
          <w:color w:val="1a1a1a"/>
          <w:sz w:val="22"/>
          <w:szCs w:val="22"/>
        </w:rPr>
        <w:t xml:space="preserve">using the Fourier transform with sub-bin parabolic interpolation, </w:t>
      </w:r>
      <w:r>
        <w:rPr>
          <w:rFonts w:ascii="Arial" w:cs="Arial" w:eastAsia="Arial" w:hAnsi="Arial"/>
          <w:color w:val="1a1a1a"/>
          <w:sz w:val="22"/>
          <w:szCs w:val="22"/>
        </w:rPr>
        <w:t xml:space="preserve">and issues a verifiable numerical certificate.</w:t>
      </w:r>
    </w:p>
    <w:p>
      <w:pPr>
        <w:spacing w:before="0" w:after="160"/>
      </w:pPr>
      <w:r>
        <w:t xml:space="preserve"/>
      </w:r>
    </w:p>
    <w:p>
      <w:pPr>
        <w:pStyle w:val="Heading1"/>
        <w:pBdr>
          <w:bottom w:val="single" w:color="1e8c3a" w:sz="6" w:space="4"/>
        </w:pBdr>
        <w:spacing w:before="360" w:after="120"/>
      </w:pPr>
      <w:r>
        <w:rPr>
          <w:rFonts w:ascii="Arial" w:cs="Arial" w:eastAsia="Arial" w:hAnsi="Arial"/>
          <w:b/>
          <w:bCs/>
          <w:color w:val="1e8c3a"/>
          <w:sz w:val="28"/>
          <w:szCs w:val="28"/>
        </w:rPr>
        <w:t xml:space="preserve">1. The problem: converting does not mean verifying</w:t>
      </w:r>
    </w:p>
    <w:p>
      <w:pPr>
        <w:pStyle w:val="Heading2"/>
        <w:spacing w:before="280" w:after="80"/>
      </w:pPr>
      <w:r>
        <w:rPr>
          <w:rFonts w:ascii="Arial" w:cs="Arial" w:eastAsia="Arial" w:hAnsi="Arial"/>
          <w:b/>
          <w:bCs/>
          <w:color w:val="1a1a1a"/>
          <w:sz w:val="24"/>
          <w:szCs w:val="24"/>
        </w:rPr>
        <w:t xml:space="preserve">1.1 The 440 Hz standard and the 432 Hz alternative</w:t>
      </w:r>
    </w:p>
    <w:p>
      <w:pPr>
        <w:spacing w:before="0" w:after="160"/>
      </w:pPr>
      <w:r>
        <w:rPr>
          <w:rFonts w:ascii="Arial" w:cs="Arial" w:eastAsia="Arial" w:hAnsi="Arial"/>
          <w:color w:val="1a1a1a"/>
          <w:sz w:val="22"/>
          <w:szCs w:val="22"/>
        </w:rPr>
        <w:t xml:space="preserve">Since 1953, when ISO adopted A4 = 440 Hz as the international standard, virtually all recorded and distributed music has been tuned to this frequency. 432 Hz is an alternative tuning that many musicians, sound therapists, and enthusiasts prefer for its perceptual characteristics — a sound described as warmer, less aggressive, and more in harmony with natural frequencies.</w:t>
      </w:r>
    </w:p>
    <w:p>
      <w:pPr>
        <w:spacing w:before="0" w:after="160"/>
      </w:pPr>
      <w:r>
        <w:rPr>
          <w:rFonts w:ascii="Arial" w:cs="Arial" w:eastAsia="Arial" w:hAnsi="Arial"/>
          <w:color w:val="1a1a1a"/>
          <w:sz w:val="22"/>
          <w:szCs w:val="22"/>
        </w:rPr>
        <w:t xml:space="preserve">The difference between 440 Hz and 432 Hz is </w:t>
      </w:r>
      <w:r>
        <w:rPr>
          <w:rFonts w:ascii="Arial" w:cs="Arial" w:eastAsia="Arial" w:hAnsi="Arial"/>
          <w:b/>
          <w:bCs/>
          <w:color w:val="1a1a1a"/>
          <w:sz w:val="22"/>
          <w:szCs w:val="22"/>
        </w:rPr>
        <w:t xml:space="preserve">31.77 cents</w:t>
      </w:r>
      <w:r>
        <w:rPr>
          <w:rFonts w:ascii="Arial" w:cs="Arial" w:eastAsia="Arial" w:hAnsi="Arial"/>
          <w:color w:val="1a1a1a"/>
          <w:sz w:val="22"/>
          <w:szCs w:val="22"/>
        </w:rPr>
        <w:t xml:space="preserve"> (approximately one third of a semitone) — imperceptible to most listeners in isolation, but perceived in the context of prolonged listening.</w:t>
      </w:r>
    </w:p>
    <w:p>
      <w:pPr>
        <w:pStyle w:val="Heading2"/>
        <w:spacing w:before="280" w:after="80"/>
      </w:pPr>
      <w:r>
        <w:rPr>
          <w:rFonts w:ascii="Arial" w:cs="Arial" w:eastAsia="Arial" w:hAnsi="Arial"/>
          <w:b/>
          <w:bCs/>
          <w:color w:val="1a1a1a"/>
          <w:sz w:val="24"/>
          <w:szCs w:val="24"/>
        </w:rPr>
        <w:t xml:space="preserve">1.2 How a typical conversion works</w:t>
      </w:r>
    </w:p>
    <w:p>
      <w:pPr>
        <w:spacing w:before="0" w:after="160"/>
      </w:pPr>
      <w:r>
        <w:rPr>
          <w:rFonts w:ascii="Arial" w:cs="Arial" w:eastAsia="Arial" w:hAnsi="Arial"/>
          <w:color w:val="1a1a1a"/>
          <w:sz w:val="22"/>
          <w:szCs w:val="22"/>
        </w:rPr>
        <w:t xml:space="preserve">Converting from 440 Hz to 432 Hz is technically a pitch shifting operation: the reference fundamental frequency (A4) is lowered by 31.77 cents, dragging all other notes along in the same proportion. The most common tools use one of the following approaches:</w:t>
      </w:r>
    </w:p>
    <w:p>
      <w:pPr>
        <w:pStyle w:val="ListParagraph"/>
        <w:numPr>
          <w:ilvl w:val="0"/>
          <w:numId w:val="2"/>
        </w:numPr>
        <w:spacing w:before="40" w:after="40"/>
        <w:ind w:left="720" w:hanging="320"/>
      </w:pPr>
      <w:r>
        <w:rPr>
          <w:rFonts w:ascii="Arial" w:cs="Arial" w:eastAsia="Arial" w:hAnsi="Arial"/>
          <w:b/>
          <w:bCs/>
          <w:color w:val="1a1a1a"/>
          <w:sz w:val="22"/>
          <w:szCs w:val="22"/>
        </w:rPr>
        <w:t xml:space="preserve">Sample rate shift (asetrate): </w:t>
      </w:r>
      <w:r>
        <w:rPr>
          <w:rFonts w:ascii="Arial" w:cs="Arial" w:eastAsia="Arial" w:hAnsi="Arial"/>
          <w:color w:val="1a1a1a"/>
          <w:sz w:val="22"/>
          <w:szCs w:val="22"/>
        </w:rPr>
        <w:t xml:space="preserve">changes the playback speed — simple but introduces temporal distortion (the track becomes longer)</w:t>
      </w:r>
    </w:p>
    <w:p>
      <w:pPr>
        <w:pStyle w:val="ListParagraph"/>
        <w:numPr>
          <w:ilvl w:val="0"/>
          <w:numId w:val="2"/>
        </w:numPr>
        <w:spacing w:before="40" w:after="40"/>
        <w:ind w:left="720" w:hanging="320"/>
      </w:pPr>
      <w:r>
        <w:rPr>
          <w:rFonts w:ascii="Arial" w:cs="Arial" w:eastAsia="Arial" w:hAnsi="Arial"/>
          <w:b/>
          <w:bCs/>
          <w:color w:val="1a1a1a"/>
          <w:sz w:val="22"/>
          <w:szCs w:val="22"/>
        </w:rPr>
        <w:t xml:space="preserve">Phase vocoder: </w:t>
      </w:r>
      <w:r>
        <w:rPr>
          <w:rFonts w:ascii="Arial" w:cs="Arial" w:eastAsia="Arial" w:hAnsi="Arial"/>
          <w:color w:val="1a1a1a"/>
          <w:sz w:val="22"/>
          <w:szCs w:val="22"/>
        </w:rPr>
        <w:t xml:space="preserve">changes pitch while preserving duration — superior quality, used in professional software such as SoX and Rubberband</w:t>
      </w:r>
    </w:p>
    <w:p>
      <w:pPr>
        <w:pStyle w:val="ListParagraph"/>
        <w:numPr>
          <w:ilvl w:val="0"/>
          <w:numId w:val="2"/>
        </w:numPr>
        <w:spacing w:before="40" w:after="40"/>
        <w:ind w:left="720" w:hanging="320"/>
      </w:pPr>
      <w:r>
        <w:rPr>
          <w:rFonts w:ascii="Arial" w:cs="Arial" w:eastAsia="Arial" w:hAnsi="Arial"/>
          <w:b/>
          <w:bCs/>
          <w:color w:val="1a1a1a"/>
          <w:sz w:val="22"/>
          <w:szCs w:val="22"/>
        </w:rPr>
        <w:t xml:space="preserve">Real-time shift: </w:t>
      </w:r>
      <w:r>
        <w:rPr>
          <w:rFonts w:ascii="Arial" w:cs="Arial" w:eastAsia="Arial" w:hAnsi="Arial"/>
          <w:color w:val="1a1a1a"/>
          <w:sz w:val="22"/>
          <w:szCs w:val="22"/>
        </w:rPr>
        <w:t xml:space="preserve">applied during playback without modifying the original file</w:t>
      </w:r>
    </w:p>
    <w:p>
      <w:pPr>
        <w:spacing w:before="0" w:after="80"/>
      </w:pPr>
      <w:r>
        <w:t xml:space="preserve"/>
      </w:r>
    </w:p>
    <w:p>
      <w:pPr>
        <w:spacing w:before="0" w:after="160"/>
      </w:pPr>
      <w:r>
        <w:rPr>
          <w:rFonts w:ascii="Arial" w:cs="Arial" w:eastAsia="Arial" w:hAnsi="Arial"/>
          <w:color w:val="1a1a1a"/>
          <w:sz w:val="22"/>
          <w:szCs w:val="22"/>
        </w:rPr>
        <w:t xml:space="preserve">The problem common to all these approaches is that </w:t>
      </w:r>
      <w:r>
        <w:rPr>
          <w:rFonts w:ascii="Arial" w:cs="Arial" w:eastAsia="Arial" w:hAnsi="Arial"/>
          <w:b/>
          <w:bCs/>
          <w:color w:val="1a1a1a"/>
          <w:sz w:val="22"/>
          <w:szCs w:val="22"/>
        </w:rPr>
        <w:t xml:space="preserve">none of them verifies the result. </w:t>
      </w:r>
      <w:r>
        <w:rPr>
          <w:rFonts w:ascii="Arial" w:cs="Arial" w:eastAsia="Arial" w:hAnsi="Arial"/>
          <w:color w:val="1a1a1a"/>
          <w:sz w:val="22"/>
          <w:szCs w:val="22"/>
        </w:rPr>
        <w:t xml:space="preserve">The tool applies the shift and delivers the file. The user does not know whether the resulting frequency is truly 432 Hz.</w:t>
      </w:r>
    </w:p>
    <w:p>
      <w:pPr>
        <w:pStyle w:val="Heading2"/>
        <w:spacing w:before="280" w:after="80"/>
      </w:pPr>
      <w:r>
        <w:rPr>
          <w:rFonts w:ascii="Arial" w:cs="Arial" w:eastAsia="Arial" w:hAnsi="Arial"/>
          <w:b/>
          <w:bCs/>
          <w:color w:val="1a1a1a"/>
          <w:sz w:val="24"/>
          <w:szCs w:val="24"/>
        </w:rPr>
        <w:t xml:space="preserve">1.3 Why the result may be imprecise</w:t>
      </w:r>
    </w:p>
    <w:p>
      <w:pPr>
        <w:spacing w:before="0" w:after="160"/>
      </w:pPr>
      <w:r>
        <w:rPr>
          <w:rFonts w:ascii="Arial" w:cs="Arial" w:eastAsia="Arial" w:hAnsi="Arial"/>
          <w:color w:val="1a1a1a"/>
          <w:sz w:val="22"/>
          <w:szCs w:val="22"/>
        </w:rPr>
        <w:t xml:space="preserve">Several factors contribute to making the result of a conversion differ from the declared target:</w:t>
      </w:r>
    </w:p>
    <w:p>
      <w:pPr>
        <w:pStyle w:val="ListParagraph"/>
        <w:numPr>
          <w:ilvl w:val="0"/>
          <w:numId w:val="2"/>
        </w:numPr>
        <w:spacing w:before="40" w:after="40"/>
        <w:ind w:left="720" w:hanging="320"/>
      </w:pPr>
      <w:r>
        <w:rPr>
          <w:rFonts w:ascii="Arial" w:cs="Arial" w:eastAsia="Arial" w:hAnsi="Arial"/>
          <w:b/>
          <w:bCs/>
          <w:color w:val="1a1a1a"/>
          <w:sz w:val="22"/>
          <w:szCs w:val="22"/>
        </w:rPr>
        <w:t xml:space="preserve">Algorithm non-linearity: </w:t>
      </w:r>
      <w:r>
        <w:rPr>
          <w:rFonts w:ascii="Arial" w:cs="Arial" w:eastAsia="Arial" w:hAnsi="Arial"/>
          <w:color w:val="1a1a1a"/>
          <w:sz w:val="22"/>
          <w:szCs w:val="22"/>
        </w:rPr>
        <w:t xml:space="preserve">SoX and other engines do not apply the shift in a perfectly linear manner across all files. Precision depends on the format, source file quality, and duration.</w:t>
      </w:r>
    </w:p>
    <w:p>
      <w:pPr>
        <w:pStyle w:val="ListParagraph"/>
        <w:numPr>
          <w:ilvl w:val="0"/>
          <w:numId w:val="2"/>
        </w:numPr>
        <w:spacing w:before="40" w:after="40"/>
        <w:ind w:left="720" w:hanging="320"/>
      </w:pPr>
      <w:r>
        <w:rPr>
          <w:rFonts w:ascii="Arial" w:cs="Arial" w:eastAsia="Arial" w:hAnsi="Arial"/>
          <w:b/>
          <w:bCs/>
          <w:color w:val="1a1a1a"/>
          <w:sz w:val="22"/>
          <w:szCs w:val="22"/>
        </w:rPr>
        <w:t xml:space="preserve">Hardcoded shift: </w:t>
      </w:r>
      <w:r>
        <w:rPr>
          <w:rFonts w:ascii="Arial" w:cs="Arial" w:eastAsia="Arial" w:hAnsi="Arial"/>
          <w:color w:val="1a1a1a"/>
          <w:sz w:val="22"/>
          <w:szCs w:val="22"/>
        </w:rPr>
        <w:t xml:space="preserve">most tools apply a fixed shift of −31.77 cents (from A4=440 to A4=432), implicitly assuming the source file is exactly at 440 Hz. If the file is at 438 Hz or 441 Hz, the result will be wrong.</w:t>
      </w:r>
    </w:p>
    <w:p>
      <w:pPr>
        <w:pStyle w:val="ListParagraph"/>
        <w:numPr>
          <w:ilvl w:val="0"/>
          <w:numId w:val="2"/>
        </w:numPr>
        <w:spacing w:before="40" w:after="40"/>
        <w:ind w:left="720" w:hanging="320"/>
      </w:pPr>
      <w:r>
        <w:rPr>
          <w:rFonts w:ascii="Arial" w:cs="Arial" w:eastAsia="Arial" w:hAnsi="Arial"/>
          <w:b/>
          <w:bCs/>
          <w:color w:val="1a1a1a"/>
          <w:sz w:val="22"/>
          <w:szCs w:val="22"/>
        </w:rPr>
        <w:t xml:space="preserve">Double lossy compression: </w:t>
      </w:r>
      <w:r>
        <w:rPr>
          <w:rFonts w:ascii="Arial" w:cs="Arial" w:eastAsia="Arial" w:hAnsi="Arial"/>
          <w:color w:val="1a1a1a"/>
          <w:sz w:val="22"/>
          <w:szCs w:val="22"/>
        </w:rPr>
        <w:t xml:space="preserve">converting an MP3 to MP3 introduces additional artefacts and can alter the perceived pitch.</w:t>
      </w:r>
    </w:p>
    <w:p>
      <w:pPr>
        <w:pStyle w:val="ListParagraph"/>
        <w:numPr>
          <w:ilvl w:val="0"/>
          <w:numId w:val="2"/>
        </w:numPr>
        <w:spacing w:before="40" w:after="40"/>
        <w:ind w:left="720" w:hanging="320"/>
      </w:pPr>
      <w:r>
        <w:rPr>
          <w:rFonts w:ascii="Arial" w:cs="Arial" w:eastAsia="Arial" w:hAnsi="Arial"/>
          <w:b/>
          <w:bCs/>
          <w:color w:val="1a1a1a"/>
          <w:sz w:val="22"/>
          <w:szCs w:val="22"/>
        </w:rPr>
        <w:t xml:space="preserve">Lossy formats (AAC, M4A): </w:t>
      </w:r>
      <w:r>
        <w:rPr>
          <w:rFonts w:ascii="Arial" w:cs="Arial" w:eastAsia="Arial" w:hAnsi="Arial"/>
          <w:color w:val="1a1a1a"/>
          <w:sz w:val="22"/>
          <w:szCs w:val="22"/>
        </w:rPr>
        <w:t xml:space="preserve">AAC compression introduces a micro-pitch drift of approximately ±0.09 cents compared to lossless formats.</w:t>
      </w:r>
    </w:p>
    <w:p>
      <w:pPr>
        <w:spacing w:before="0" w:after="160"/>
      </w:pPr>
      <w:r>
        <w:t xml:space="preserve"/>
      </w:r>
    </w:p>
    <w:p>
      <w:pPr>
        <w:pBdr>
          <w:left w:val="single" w:color="1e8c3a" w:sz="12"/>
        </w:pBdr>
        <w:shd w:fill="d8eed8" w:val="clear"/>
        <w:spacing w:before="160" w:after="160"/>
        <w:ind w:left="480" w:right="480"/>
      </w:pPr>
      <w:r>
        <w:rPr>
          <w:rFonts w:ascii="Arial" w:cs="Arial" w:eastAsia="Arial" w:hAnsi="Arial"/>
          <w:b/>
          <w:bCs/>
          <w:color w:val="1a1a1a"/>
          <w:sz w:val="22"/>
          <w:szCs w:val="22"/>
        </w:rPr>
        <w:t xml:space="preserve">Section 1 conclusion: </w:t>
      </w:r>
      <w:r>
        <w:rPr>
          <w:rFonts w:ascii="Arial" w:cs="Arial" w:eastAsia="Arial" w:hAnsi="Arial"/>
          <w:color w:val="1a1a1a"/>
          <w:sz w:val="22"/>
          <w:szCs w:val="22"/>
        </w:rPr>
        <w:t xml:space="preserve">a track converted to 432 Hz without verification is an act of faith, not a scientific certainty.</w:t>
      </w:r>
    </w:p>
    <w:p>
      <w:r>
        <w:br/>
      </w:r>
    </w:p>
    <w:p>
      <w:pPr>
        <w:pStyle w:val="Heading1"/>
        <w:pBdr>
          <w:bottom w:val="single" w:color="1e8c3a" w:sz="6" w:space="4"/>
        </w:pBdr>
        <w:spacing w:before="360" w:after="120"/>
      </w:pPr>
      <w:r>
        <w:rPr>
          <w:rFonts w:ascii="Arial" w:cs="Arial" w:eastAsia="Arial" w:hAnsi="Arial"/>
          <w:b/>
          <w:bCs/>
          <w:color w:val="1e8c3a"/>
          <w:sz w:val="28"/>
          <w:szCs w:val="28"/>
        </w:rPr>
        <w:t xml:space="preserve">2. Measurement: Fourier transform applied to audio</w:t>
      </w:r>
    </w:p>
    <w:p>
      <w:pPr>
        <w:pStyle w:val="Heading2"/>
        <w:spacing w:before="280" w:after="80"/>
      </w:pPr>
      <w:r>
        <w:rPr>
          <w:rFonts w:ascii="Arial" w:cs="Arial" w:eastAsia="Arial" w:hAnsi="Arial"/>
          <w:b/>
          <w:bCs/>
          <w:color w:val="1a1a1a"/>
          <w:sz w:val="24"/>
          <w:szCs w:val="24"/>
        </w:rPr>
        <w:t xml:space="preserve">2.1 Operating principle</w:t>
      </w:r>
    </w:p>
    <w:p>
      <w:pPr>
        <w:spacing w:before="0" w:after="16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Fourier Transform (FFT — Fast Fourier Transform) </w:t>
      </w:r>
      <w:r>
        <w:rPr>
          <w:rFonts w:ascii="Arial" w:cs="Arial" w:eastAsia="Arial" w:hAnsi="Arial"/>
          <w:color w:val="1a1a1a"/>
          <w:sz w:val="22"/>
          <w:szCs w:val="22"/>
        </w:rPr>
        <w:t xml:space="preserve">is a mathematical algorithm that decomposes an audio signal over time into a sum of sinusoids at different frequencies, each with its own amplitude. The result is a frequency spectrum showing which components are present in the signal and at what intensity.</w:t>
      </w:r>
    </w:p>
    <w:p>
      <w:pPr>
        <w:spacing w:before="0" w:after="160"/>
      </w:pPr>
      <w:r>
        <w:rPr>
          <w:rFonts w:ascii="Arial" w:cs="Arial" w:eastAsia="Arial" w:hAnsi="Arial"/>
          <w:color w:val="1a1a1a"/>
          <w:sz w:val="22"/>
          <w:szCs w:val="22"/>
        </w:rPr>
        <w:t xml:space="preserve">Applied to a piece of music, the FFT makes it possible to identify the spectral energy peaks corresponding to the notes played. Knowing the structure of the equal-tempered musical scale, it is possible to trace back to the A4 reference frequency from which all other notes are derived.</w:t>
      </w:r>
    </w:p>
    <w:p>
      <w:pPr>
        <w:pStyle w:val="Heading2"/>
        <w:spacing w:before="280" w:after="80"/>
      </w:pPr>
      <w:r>
        <w:rPr>
          <w:rFonts w:ascii="Arial" w:cs="Arial" w:eastAsia="Arial" w:hAnsi="Arial"/>
          <w:b/>
          <w:bCs/>
          <w:color w:val="1a1a1a"/>
          <w:sz w:val="24"/>
          <w:szCs w:val="24"/>
        </w:rPr>
        <w:t xml:space="preserve">2.2 The Rephase method</w:t>
      </w:r>
    </w:p>
    <w:p>
      <w:pPr>
        <w:spacing w:before="0" w:after="160"/>
      </w:pPr>
      <w:r>
        <w:rPr>
          <w:rFonts w:ascii="Arial" w:cs="Arial" w:eastAsia="Arial" w:hAnsi="Arial"/>
          <w:color w:val="1a1a1a"/>
          <w:sz w:val="22"/>
          <w:szCs w:val="22"/>
        </w:rPr>
        <w:t xml:space="preserve">Rephase implements a four-phase measurement algorithm:</w:t>
      </w:r>
    </w:p>
    <w:p>
      <w:pPr>
        <w:pStyle w:val="Heading3"/>
        <w:spacing w:before="200" w:after="60"/>
      </w:pPr>
      <w:r>
        <w:rPr>
          <w:rFonts w:ascii="Arial" w:cs="Arial" w:eastAsia="Arial" w:hAnsi="Arial"/>
          <w:b/>
          <w:bCs/>
          <w:color w:val="444444"/>
          <w:sz w:val="22"/>
          <w:szCs w:val="22"/>
        </w:rPr>
        <w:t xml:space="preserve">Phase 1 — Multi-window analysis</w:t>
      </w:r>
    </w:p>
    <w:p>
      <w:pPr>
        <w:spacing w:before="0" w:after="160"/>
      </w:pPr>
      <w:r>
        <w:rPr>
          <w:rFonts w:ascii="Arial" w:cs="Arial" w:eastAsia="Arial" w:hAnsi="Arial"/>
          <w:color w:val="1a1a1a"/>
          <w:sz w:val="22"/>
          <w:szCs w:val="22"/>
        </w:rPr>
        <w:t xml:space="preserve">The track is divided into </w:t>
      </w:r>
      <w:r>
        <w:rPr>
          <w:rFonts w:ascii="Arial" w:cs="Arial" w:eastAsia="Arial" w:hAnsi="Arial"/>
          <w:b/>
          <w:bCs/>
          <w:color w:val="1a1a1a"/>
          <w:sz w:val="22"/>
          <w:szCs w:val="22"/>
        </w:rPr>
        <w:t xml:space="preserve">20 analysis windows</w:t>
      </w:r>
      <w:r>
        <w:rPr>
          <w:rFonts w:ascii="Arial" w:cs="Arial" w:eastAsia="Arial" w:hAnsi="Arial"/>
          <w:color w:val="1a1a1a"/>
          <w:sz w:val="22"/>
          <w:szCs w:val="22"/>
        </w:rPr>
        <w:t xml:space="preserve"> distributed evenly from the opening to the closing section (excluding intro and outro). Each window covers approximately 3 seconds of audio (131,072 samples at 44,100 Hz), guaranteeing a </w:t>
      </w:r>
      <w:r>
        <w:rPr>
          <w:rFonts w:ascii="Arial" w:cs="Arial" w:eastAsia="Arial" w:hAnsi="Arial"/>
          <w:b/>
          <w:bCs/>
          <w:color w:val="1a1a1a"/>
          <w:sz w:val="22"/>
          <w:szCs w:val="22"/>
        </w:rPr>
        <w:t xml:space="preserve">spectral resolution of 0.337 Hz/bin</w:t>
      </w:r>
      <w:r>
        <w:rPr>
          <w:rFonts w:ascii="Arial" w:cs="Arial" w:eastAsia="Arial" w:hAnsi="Arial"/>
          <w:color w:val="1a1a1a"/>
          <w:sz w:val="22"/>
          <w:szCs w:val="22"/>
        </w:rPr>
        <w:t xml:space="preserve"> — sufficient to distinguish pitch differences on the order of a tenth of a cent.</w:t>
      </w:r>
    </w:p>
    <w:p>
      <w:pPr>
        <w:pStyle w:val="Heading3"/>
        <w:spacing w:before="200" w:after="60"/>
      </w:pPr>
      <w:r>
        <w:rPr>
          <w:rFonts w:ascii="Arial" w:cs="Arial" w:eastAsia="Arial" w:hAnsi="Arial"/>
          <w:b/>
          <w:bCs/>
          <w:color w:val="444444"/>
          <w:sz w:val="22"/>
          <w:szCs w:val="22"/>
        </w:rPr>
        <w:t xml:space="preserve">Phase 2 — Hann window and FFT</w:t>
      </w:r>
    </w:p>
    <w:p>
      <w:pPr>
        <w:spacing w:before="0" w:after="16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Hann window</w:t>
      </w:r>
      <w:r>
        <w:rPr>
          <w:rFonts w:ascii="Arial" w:cs="Arial" w:eastAsia="Arial" w:hAnsi="Arial"/>
          <w:color w:val="1a1a1a"/>
          <w:sz w:val="22"/>
          <w:szCs w:val="22"/>
        </w:rPr>
        <w:t xml:space="preserve"> is applied to each analysis window to reduce spectral leakage (the energy that 'spills over' from one frequency to the adjacent one in the digital representation). The FFT is then computed using the rfft algorithm (real FFT), which operates only on positive frequencies and halves the computational cost.</w:t>
      </w:r>
    </w:p>
    <w:p>
      <w:pPr>
        <w:pStyle w:val="Heading3"/>
        <w:spacing w:before="200" w:after="60"/>
      </w:pPr>
      <w:r>
        <w:rPr>
          <w:rFonts w:ascii="Arial" w:cs="Arial" w:eastAsia="Arial" w:hAnsi="Arial"/>
          <w:b/>
          <w:bCs/>
          <w:color w:val="444444"/>
          <w:sz w:val="22"/>
          <w:szCs w:val="22"/>
        </w:rPr>
        <w:t xml:space="preserve">Phase 3 — Peak detection and octave folding</w:t>
      </w:r>
    </w:p>
    <w:p>
      <w:pPr>
        <w:spacing w:before="0" w:after="160"/>
      </w:pPr>
      <w:r>
        <w:rPr>
          <w:rFonts w:ascii="Arial" w:cs="Arial" w:eastAsia="Arial" w:hAnsi="Arial"/>
          <w:color w:val="1a1a1a"/>
          <w:sz w:val="22"/>
          <w:szCs w:val="22"/>
        </w:rPr>
        <w:t xml:space="preserve">Significant spectral peaks (amplitude &gt; 1% of maximum) are identified in the range 50–2000 Hz. Each peak is </w:t>
      </w:r>
      <w:r>
        <w:rPr>
          <w:rFonts w:ascii="Arial" w:cs="Arial" w:eastAsia="Arial" w:hAnsi="Arial"/>
          <w:b/>
          <w:bCs/>
          <w:color w:val="1a1a1a"/>
          <w:sz w:val="22"/>
          <w:szCs w:val="22"/>
        </w:rPr>
        <w:t xml:space="preserve">normalised by octave</w:t>
      </w:r>
      <w:r>
        <w:rPr>
          <w:rFonts w:ascii="Arial" w:cs="Arial" w:eastAsia="Arial" w:hAnsi="Arial"/>
          <w:color w:val="1a1a1a"/>
          <w:sz w:val="22"/>
          <w:szCs w:val="22"/>
        </w:rPr>
        <w:t xml:space="preserve"> towards the A4 zone (420–460 Hz): if a peak is found at 220 Hz (A3), it is multiplied by 2 to obtain the A4 equivalent. This makes it possible to gather contributions from all octaves of the track, increasing the statistical robustness of the measurement.</w:t>
      </w:r>
    </w:p>
    <w:p>
      <w:pPr>
        <w:pStyle w:val="Heading3"/>
        <w:spacing w:before="200" w:after="60"/>
      </w:pPr>
      <w:r>
        <w:rPr>
          <w:rFonts w:ascii="Arial" w:cs="Arial" w:eastAsia="Arial" w:hAnsi="Arial"/>
          <w:b/>
          <w:bCs/>
          <w:color w:val="444444"/>
          <w:sz w:val="22"/>
          <w:szCs w:val="22"/>
        </w:rPr>
        <w:t xml:space="preserve">Phase 4 — Parabolic interpolation and weighted average</w:t>
      </w:r>
    </w:p>
    <w:p>
      <w:pPr>
        <w:spacing w:before="0" w:after="160"/>
      </w:pPr>
      <w:r>
        <w:rPr>
          <w:rFonts w:ascii="Arial" w:cs="Arial" w:eastAsia="Arial" w:hAnsi="Arial"/>
          <w:color w:val="1a1a1a"/>
          <w:sz w:val="22"/>
          <w:szCs w:val="22"/>
        </w:rPr>
        <w:t xml:space="preserve">The exact position of each peak is refined using parabolic interpolation on the three bins adjacent to the maximum, achieving sub-bin precision that exceeds the limits of raw FFT resolution. The A4 estimates thus obtained are combined into an amplitude-weighted average: the strongest peaks contribute more to the final result.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left"/>
            </w:pPr>
            <w:r>
              <w:rPr>
                <w:rFonts w:ascii="Arial" w:cs="Arial" w:eastAsia="Arial" w:hAnsi="Arial"/>
                <w:b/>
                <w:bCs/>
                <w:color w:val="1e8c3a"/>
                <w:sz w:val="20"/>
                <w:szCs w:val="20"/>
              </w:rPr>
              <w:t xml:space="preserve">Parameter</w:t>
            </w:r>
          </w:p>
        </w:tc>
        <w:tc>
          <w:tcPr>
            <w:tcW w:type="dxa" w:w="3013"/>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Value</w:t>
            </w:r>
          </w:p>
        </w:tc>
        <w:tc>
          <w:tcPr>
            <w:tcW w:type="dxa" w:w="3013"/>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left"/>
            </w:pPr>
            <w:r>
              <w:rPr>
                <w:rFonts w:ascii="Arial" w:cs="Arial" w:eastAsia="Arial" w:hAnsi="Arial"/>
                <w:b/>
                <w:bCs/>
                <w:color w:val="1e8c3a"/>
                <w:sz w:val="20"/>
                <w:szCs w:val="20"/>
              </w:rPr>
              <w:t xml:space="preserve">Meaning</w:t>
            </w:r>
          </w:p>
        </w:tc>
      </w:tr>
      <w:tr>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Window size</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131,072 samples</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~2.97 sec at 44,100 Hz</w:t>
            </w:r>
          </w:p>
        </w:tc>
      </w:tr>
      <w:tr>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Spectral resolution</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0.337 Hz/bin</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Before interpolation</w:t>
            </w:r>
          </w:p>
        </w:tc>
      </w:tr>
      <w:tr>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Windows analysed</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20</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Distributed across track</w:t>
            </w:r>
          </w:p>
        </w:tc>
      </w:tr>
      <w:tr>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A4 search range</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420 – 460 Hz</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Octave folding</w:t>
            </w:r>
          </w:p>
        </w:tc>
      </w:tr>
      <w:tr>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Certification threshold</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1e8c3a"/>
                <w:sz w:val="20"/>
                <w:szCs w:val="20"/>
              </w:rPr>
              <w:t xml:space="preserve">± 5.0 cents</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Perceptually irrelevant</w:t>
            </w:r>
          </w:p>
        </w:tc>
      </w:tr>
      <w:tr>
        <w:tc>
          <w:tcPr>
            <w:tcW w:type="dxa" w:w="30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Pitch shift engine</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SoX phase vocoder</w:t>
            </w:r>
          </w:p>
        </w:tc>
        <w:tc>
          <w:tcPr>
            <w:tcW w:type="dxa" w:w="3013"/>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Professional standard</w:t>
            </w:r>
          </w:p>
        </w:tc>
      </w:tr>
    </w:tbl>
    <w:p>
      <w:pPr>
        <w:spacing w:before="0" w:after="160"/>
      </w:pPr>
      <w:r>
        <w:t xml:space="preserve"/>
      </w:r>
    </w:p>
    <w:p>
      <w:pPr>
        <w:pStyle w:val="Heading2"/>
        <w:spacing w:before="280" w:after="80"/>
      </w:pPr>
      <w:r>
        <w:rPr>
          <w:rFonts w:ascii="Arial" w:cs="Arial" w:eastAsia="Arial" w:hAnsi="Arial"/>
          <w:b/>
          <w:bCs/>
          <w:color w:val="1a1a1a"/>
          <w:sz w:val="24"/>
          <w:szCs w:val="24"/>
        </w:rPr>
        <w:t xml:space="preserve">2.3 The certification threshold: why ±5 cents</w:t>
      </w:r>
    </w:p>
    <w:p>
      <w:pPr>
        <w:spacing w:before="0" w:after="160"/>
      </w:pPr>
      <w:r>
        <w:rPr>
          <w:rFonts w:ascii="Arial" w:cs="Arial" w:eastAsia="Arial" w:hAnsi="Arial"/>
          <w:color w:val="1a1a1a"/>
          <w:sz w:val="22"/>
          <w:szCs w:val="22"/>
        </w:rPr>
        <w:t xml:space="preserve">Rephase’s certification threshold is set at </w:t>
      </w:r>
      <w:r>
        <w:rPr>
          <w:rFonts w:ascii="Arial" w:cs="Arial" w:eastAsia="Arial" w:hAnsi="Arial"/>
          <w:b/>
          <w:bCs/>
          <w:color w:val="1e8c3a"/>
          <w:sz w:val="22"/>
          <w:szCs w:val="22"/>
        </w:rPr>
        <w:t xml:space="preserve">±5 cents</w:t>
      </w:r>
      <w:r>
        <w:rPr>
          <w:rFonts w:ascii="Arial" w:cs="Arial" w:eastAsia="Arial" w:hAnsi="Arial"/>
          <w:color w:val="1a1a1a"/>
          <w:sz w:val="22"/>
          <w:szCs w:val="22"/>
        </w:rPr>
        <w:t xml:space="preserve">. This choice is motivated by established psychoacoustic data:</w:t>
      </w:r>
    </w:p>
    <w:p>
      <w:pPr>
        <w:pStyle w:val="ListParagraph"/>
        <w:numPr>
          <w:ilvl w:val="0"/>
          <w:numId w:val="2"/>
        </w:numPr>
        <w:spacing w:before="40" w:after="40"/>
        <w:ind w:left="720" w:hanging="320"/>
      </w:pPr>
      <w:r>
        <w:rPr>
          <w:rFonts w:ascii="Arial" w:cs="Arial" w:eastAsia="Arial" w:hAnsi="Arial"/>
          <w:b/>
          <w:bCs/>
          <w:color w:val="1a1a1a"/>
          <w:sz w:val="22"/>
          <w:szCs w:val="22"/>
        </w:rPr>
        <w:t xml:space="preserve">Just Noticeable Difference (JND): </w:t>
      </w:r>
      <w:r>
        <w:rPr>
          <w:rFonts w:ascii="Arial" w:cs="Arial" w:eastAsia="Arial" w:hAnsi="Arial"/>
          <w:color w:val="1a1a1a"/>
          <w:sz w:val="22"/>
          <w:szCs w:val="22"/>
        </w:rPr>
        <w:t xml:space="preserve">the minimum threshold of perceived pitch variation under critical listening conditions is estimated at between 5 and 8 cents for a trained listener. Below 5 cents, the difference is physically imperceptible.</w:t>
      </w:r>
    </w:p>
    <w:p>
      <w:pPr>
        <w:pStyle w:val="ListParagraph"/>
        <w:numPr>
          <w:ilvl w:val="0"/>
          <w:numId w:val="2"/>
        </w:numPr>
        <w:spacing w:before="40" w:after="40"/>
        <w:ind w:left="720" w:hanging="320"/>
      </w:pPr>
      <w:r>
        <w:rPr>
          <w:rFonts w:ascii="Arial" w:cs="Arial" w:eastAsia="Arial" w:hAnsi="Arial"/>
          <w:b/>
          <w:bCs/>
          <w:color w:val="1a1a1a"/>
          <w:sz w:val="22"/>
          <w:szCs w:val="22"/>
        </w:rPr>
        <w:t xml:space="preserve">Instrumental tuning standard: </w:t>
      </w:r>
      <w:r>
        <w:rPr>
          <w:rFonts w:ascii="Arial" w:cs="Arial" w:eastAsia="Arial" w:hAnsi="Arial"/>
          <w:color w:val="1a1a1a"/>
          <w:sz w:val="22"/>
          <w:szCs w:val="22"/>
        </w:rPr>
        <w:t xml:space="preserve">a professional musician tunes their instrument to within ±3–5 cents of the target reference.</w:t>
      </w:r>
    </w:p>
    <w:p>
      <w:pPr>
        <w:pStyle w:val="ListParagraph"/>
        <w:numPr>
          <w:ilvl w:val="0"/>
          <w:numId w:val="2"/>
        </w:numPr>
        <w:spacing w:before="40" w:after="40"/>
        <w:ind w:left="720" w:hanging="320"/>
      </w:pPr>
      <w:r>
        <w:rPr>
          <w:rFonts w:ascii="Arial" w:cs="Arial" w:eastAsia="Arial" w:hAnsi="Arial"/>
          <w:b/>
          <w:bCs/>
          <w:color w:val="1a1a1a"/>
          <w:sz w:val="22"/>
          <w:szCs w:val="22"/>
        </w:rPr>
        <w:t xml:space="preserve">Rephase double-pass precision: </w:t>
      </w:r>
      <w:r>
        <w:rPr>
          <w:rFonts w:ascii="Arial" w:cs="Arial" w:eastAsia="Arial" w:hAnsi="Arial"/>
          <w:color w:val="1a1a1a"/>
          <w:sz w:val="22"/>
          <w:szCs w:val="22"/>
        </w:rPr>
        <w:t xml:space="preserve">in the great majority of cases, the system achieves ±2–3 cents, well below the threshold.</w:t>
      </w:r>
    </w:p>
    <w:p>
      <w:pPr>
        <w:spacing w:before="0" w:after="160"/>
      </w:pPr>
      <w:r>
        <w:t xml:space="preserve"/>
      </w:r>
    </w:p>
    <w:p>
      <w:r>
        <w:br/>
      </w:r>
    </w:p>
    <w:p>
      <w:pPr>
        <w:pStyle w:val="Heading1"/>
        <w:pBdr>
          <w:bottom w:val="single" w:color="1e8c3a" w:sz="6" w:space="4"/>
        </w:pBdr>
        <w:spacing w:before="360" w:after="120"/>
      </w:pPr>
      <w:r>
        <w:rPr>
          <w:rFonts w:ascii="Arial" w:cs="Arial" w:eastAsia="Arial" w:hAnsi="Arial"/>
          <w:b/>
          <w:bCs/>
          <w:color w:val="1e8c3a"/>
          <w:sz w:val="28"/>
          <w:szCs w:val="28"/>
        </w:rPr>
        <w:t xml:space="preserve">3. Real data: what we measured</w:t>
      </w:r>
    </w:p>
    <w:p>
      <w:pPr>
        <w:pStyle w:val="Heading2"/>
        <w:spacing w:before="280" w:after="80"/>
      </w:pPr>
      <w:r>
        <w:rPr>
          <w:rFonts w:ascii="Arial" w:cs="Arial" w:eastAsia="Arial" w:hAnsi="Arial"/>
          <w:b/>
          <w:bCs/>
          <w:color w:val="1a1a1a"/>
          <w:sz w:val="24"/>
          <w:szCs w:val="24"/>
        </w:rPr>
        <w:t xml:space="preserve">3.1 The fixed-shift problem</w:t>
      </w:r>
    </w:p>
    <w:p>
      <w:pPr>
        <w:spacing w:before="0" w:after="160"/>
      </w:pPr>
      <w:r>
        <w:rPr>
          <w:rFonts w:ascii="Arial" w:cs="Arial" w:eastAsia="Arial" w:hAnsi="Arial"/>
          <w:color w:val="1a1a1a"/>
          <w:sz w:val="22"/>
          <w:szCs w:val="22"/>
        </w:rPr>
        <w:t xml:space="preserve">All competing converters apply a fixed shift of −31.77 cents, implicitly assuming that every track is exactly at 440 Hz. Rephase measures the real frequency of each individual track and calculates the correct shift for that specific track. The difference is significant: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1726"/>
      </w:tblGrid>
      <w:tr>
        <w:tc>
          <w:tcPr>
            <w:tcW w:type="dxa" w:w="25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left"/>
            </w:pPr>
            <w:r>
              <w:rPr>
                <w:rFonts w:ascii="Arial" w:cs="Arial" w:eastAsia="Arial" w:hAnsi="Arial"/>
                <w:b/>
                <w:bCs/>
                <w:color w:val="1e8c3a"/>
                <w:sz w:val="20"/>
                <w:szCs w:val="20"/>
              </w:rPr>
              <w:t xml:space="preserve">Track (example)</w:t>
            </w:r>
          </w:p>
        </w:tc>
        <w:tc>
          <w:tcPr>
            <w:tcW w:type="dxa" w:w="16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Measured Hz</w:t>
            </w:r>
          </w:p>
        </w:tc>
        <w:tc>
          <w:tcPr>
            <w:tcW w:type="dxa" w:w="16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Correct shift</w:t>
            </w:r>
          </w:p>
        </w:tc>
        <w:tc>
          <w:tcPr>
            <w:tcW w:type="dxa" w:w="16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Fixed shift −31.77¢</w:t>
            </w:r>
          </w:p>
        </w:tc>
        <w:tc>
          <w:tcPr>
            <w:tcW w:type="dxa" w:w="1726"/>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Resulting error</w:t>
            </w:r>
          </w:p>
        </w:tc>
      </w:tr>
      <w:tr>
        <w:tc>
          <w:tcPr>
            <w:tcW w:type="dxa" w:w="25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Track A (440.0 Hz)</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440.0 Hz</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−31.77 cents</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−31.77 cents</w:t>
            </w:r>
          </w:p>
        </w:tc>
        <w:tc>
          <w:tcPr>
            <w:tcW w:type="dxa" w:w="17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1e8c3a"/>
                <w:sz w:val="20"/>
                <w:szCs w:val="20"/>
              </w:rPr>
              <w:t xml:space="preserve">0.00 cents ✓</w:t>
            </w:r>
          </w:p>
        </w:tc>
      </w:tr>
      <w:tr>
        <w:tc>
          <w:tcPr>
            <w:tcW w:type="dxa" w:w="25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Track B (437.3 Hz)</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437.3 Hz</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e8c3a"/>
                <w:sz w:val="20"/>
                <w:szCs w:val="20"/>
              </w:rPr>
              <w:t xml:space="preserve">−21.23 cents</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−31.77 cents</w:t>
            </w:r>
          </w:p>
        </w:tc>
        <w:tc>
          <w:tcPr>
            <w:tcW w:type="dxa" w:w="17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993c1d"/>
                <w:sz w:val="20"/>
                <w:szCs w:val="20"/>
              </w:rPr>
              <w:t xml:space="preserve">−10.54 cents ✗</w:t>
            </w:r>
          </w:p>
        </w:tc>
      </w:tr>
      <w:tr>
        <w:tc>
          <w:tcPr>
            <w:tcW w:type="dxa" w:w="25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Track C (441.5 Hz)</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441.5 Hz</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e8c3a"/>
                <w:sz w:val="20"/>
                <w:szCs w:val="20"/>
              </w:rPr>
              <w:t xml:space="preserve">−38.63 cents</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−31.77 cents</w:t>
            </w:r>
          </w:p>
        </w:tc>
        <w:tc>
          <w:tcPr>
            <w:tcW w:type="dxa" w:w="17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993c1d"/>
                <w:sz w:val="20"/>
                <w:szCs w:val="20"/>
              </w:rPr>
              <w:t xml:space="preserve">+6.86 cents ✗</w:t>
            </w:r>
          </w:p>
        </w:tc>
      </w:tr>
      <w:tr>
        <w:tc>
          <w:tcPr>
            <w:tcW w:type="dxa" w:w="25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Track D (439.5 Hz)</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439.5 Hz</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e8c3a"/>
                <w:sz w:val="20"/>
                <w:szCs w:val="20"/>
              </w:rPr>
              <w:t xml:space="preserve">−29.84 cents</w:t>
            </w:r>
          </w:p>
        </w:tc>
        <w:tc>
          <w:tcPr>
            <w:tcW w:type="dxa" w:w="16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−31.77 cents</w:t>
            </w:r>
          </w:p>
        </w:tc>
        <w:tc>
          <w:tcPr>
            <w:tcW w:type="dxa" w:w="17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633806"/>
                <w:sz w:val="20"/>
                <w:szCs w:val="20"/>
              </w:rPr>
              <w:t xml:space="preserve">−1.93 cents ~</w:t>
            </w:r>
          </w:p>
        </w:tc>
      </w:tr>
    </w:tbl>
    <w:p>
      <w:pPr>
        <w:spacing w:before="0" w:after="80"/>
      </w:pPr>
      <w:r>
        <w:t xml:space="preserve"/>
      </w:r>
    </w:p>
    <w:p>
      <w:pPr>
        <w:spacing w:before="0" w:after="160"/>
      </w:pPr>
      <w:r>
        <w:rPr>
          <w:rFonts w:ascii="Arial" w:cs="Arial" w:eastAsia="Arial" w:hAnsi="Arial"/>
          <w:i/>
          <w:iCs/>
          <w:color w:val="888888"/>
          <w:sz w:val="18"/>
          <w:szCs w:val="18"/>
        </w:rPr>
        <w:t xml:space="preserve">The tracks listed are real examples analysed by Rephase. Names are omitted out of respect for copyright.</w:t>
      </w:r>
    </w:p>
    <w:p>
      <w:pPr>
        <w:spacing w:before="0" w:after="160"/>
      </w:pPr>
      <w:r>
        <w:t xml:space="preserve"/>
      </w:r>
    </w:p>
    <w:p>
      <w:pPr>
        <w:spacing w:before="0" w:after="160"/>
      </w:pPr>
      <w:r>
        <w:rPr>
          <w:rFonts w:ascii="Arial" w:cs="Arial" w:eastAsia="Arial" w:hAnsi="Arial"/>
          <w:color w:val="1a1a1a"/>
          <w:sz w:val="22"/>
          <w:szCs w:val="22"/>
        </w:rPr>
        <w:t xml:space="preserve">As can be seen, only the track tuned exactly to 440 Hz benefits from the fixed shift. All others produce a wrong result — sometimes marginally (Track D: −1.93 cents, within the threshold), sometimes significantly (Track B: −10.54 cents, more than double the threshold).</w:t>
      </w:r>
    </w:p>
    <w:p>
      <w:pPr>
        <w:pStyle w:val="Heading2"/>
        <w:spacing w:before="280" w:after="80"/>
      </w:pPr>
      <w:r>
        <w:rPr>
          <w:rFonts w:ascii="Arial" w:cs="Arial" w:eastAsia="Arial" w:hAnsi="Arial"/>
          <w:b/>
          <w:bCs/>
          <w:color w:val="1a1a1a"/>
          <w:sz w:val="24"/>
          <w:szCs w:val="24"/>
        </w:rPr>
        <w:t xml:space="preserve">3.2 The non-linearity of SoX</w:t>
      </w:r>
    </w:p>
    <w:p>
      <w:pPr>
        <w:spacing w:before="0" w:after="160"/>
      </w:pPr>
      <w:r>
        <w:rPr>
          <w:rFonts w:ascii="Arial" w:cs="Arial" w:eastAsia="Arial" w:hAnsi="Arial"/>
          <w:color w:val="1a1a1a"/>
          <w:sz w:val="22"/>
          <w:szCs w:val="22"/>
        </w:rPr>
        <w:t xml:space="preserve">A second structural problem concerns the behaviour of the pitch shifting engine. SoX — the most widely used and reliable phase vocoder — does not apply the shift in a perfectly linear manner across all files. On lossy MP3 and M4A files, the effective efficiency may vary between 60% and 95% of the requested shift, depending on file quality and compression ratio.</w:t>
      </w:r>
    </w:p>
    <w:p>
      <w:pPr>
        <w:spacing w:before="0" w:after="160"/>
      </w:pPr>
      <w:r>
        <w:rPr>
          <w:rFonts w:ascii="Arial" w:cs="Arial" w:eastAsia="Arial" w:hAnsi="Arial"/>
          <w:color w:val="1a1a1a"/>
          <w:sz w:val="22"/>
          <w:szCs w:val="22"/>
        </w:rPr>
        <w:t xml:space="preserve">This means that applying a shift of −31.77 cents may produce an actual displacement of only −20 cents, leaving the track at </w:t>
      </w:r>
      <w:r>
        <w:rPr>
          <w:rFonts w:ascii="Arial" w:cs="Arial" w:eastAsia="Arial" w:hAnsi="Arial"/>
          <w:b/>
          <w:bCs/>
          <w:color w:val="1a1a1a"/>
          <w:sz w:val="22"/>
          <w:szCs w:val="22"/>
        </w:rPr>
        <w:t xml:space="preserve">~434 Hz instead of 432 Hz</w:t>
      </w:r>
      <w:r>
        <w:rPr>
          <w:rFonts w:ascii="Arial" w:cs="Arial" w:eastAsia="Arial" w:hAnsi="Arial"/>
          <w:color w:val="1a1a1a"/>
          <w:sz w:val="22"/>
          <w:szCs w:val="22"/>
        </w:rPr>
        <w:t xml:space="preserve"> — outside the certification threshold, yet presented to the user as "converted to 432 Hz" without any verification.</w:t>
      </w:r>
    </w:p>
    <w:p>
      <w:pPr>
        <w:pBdr>
          <w:left w:val="single" w:color="1e8c3a" w:sz="12"/>
        </w:pBdr>
        <w:shd w:fill="d8eed8" w:val="clear"/>
        <w:spacing w:before="160" w:after="160"/>
        <w:ind w:left="480" w:right="480"/>
      </w:pPr>
      <w:r>
        <w:rPr>
          <w:rFonts w:ascii="Arial" w:cs="Arial" w:eastAsia="Arial" w:hAnsi="Arial"/>
          <w:b/>
          <w:bCs/>
          <w:color w:val="1a1a1a"/>
          <w:sz w:val="22"/>
          <w:szCs w:val="22"/>
        </w:rPr>
        <w:t xml:space="preserve">Rephase solves this problem </w:t>
      </w:r>
      <w:r>
        <w:rPr>
          <w:rFonts w:ascii="Arial" w:cs="Arial" w:eastAsia="Arial" w:hAnsi="Arial"/>
          <w:color w:val="1a1a1a"/>
          <w:sz w:val="22"/>
          <w:szCs w:val="22"/>
        </w:rPr>
        <w:t xml:space="preserve">with an adaptive double-pass system: if after the first pass the residual deviation is between 5 and 30 cents, the system calculates the effective efficiency factor of SoX on that specific file, recalculates the compensated shift, and restarts from the original WAV file for a second pass. The final result is verified with a new FFT.</w:t>
      </w:r>
    </w:p>
    <w:p>
      <w:r>
        <w:br/>
      </w:r>
    </w:p>
    <w:p>
      <w:pPr>
        <w:pStyle w:val="Heading1"/>
        <w:pBdr>
          <w:bottom w:val="single" w:color="1e8c3a" w:sz="6" w:space="4"/>
        </w:pBdr>
        <w:spacing w:before="360" w:after="120"/>
      </w:pPr>
      <w:r>
        <w:rPr>
          <w:rFonts w:ascii="Arial" w:cs="Arial" w:eastAsia="Arial" w:hAnsi="Arial"/>
          <w:b/>
          <w:bCs/>
          <w:color w:val="1e8c3a"/>
          <w:sz w:val="28"/>
          <w:szCs w:val="28"/>
        </w:rPr>
        <w:t xml:space="preserve">4. Comparison with available tools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200"/>
        <w:gridCol w:w="1226"/>
      </w:tblGrid>
      <w:tr>
        <w:tc>
          <w:tcPr>
            <w:tcW w:type="dxa" w:w="22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left"/>
            </w:pPr>
            <w:r>
              <w:rPr>
                <w:rFonts w:ascii="Arial" w:cs="Arial" w:eastAsia="Arial" w:hAnsi="Arial"/>
                <w:b/>
                <w:bCs/>
                <w:color w:val="1e8c3a"/>
                <w:sz w:val="20"/>
                <w:szCs w:val="20"/>
              </w:rPr>
              <w:t xml:space="preserve">Tool</w:t>
            </w:r>
          </w:p>
        </w:tc>
        <w:tc>
          <w:tcPr>
            <w:tcW w:type="dxa" w:w="11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Type</w:t>
            </w:r>
          </w:p>
        </w:tc>
        <w:tc>
          <w:tcPr>
            <w:tcW w:type="dxa" w:w="11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Hz verify</w:t>
            </w:r>
          </w:p>
        </w:tc>
        <w:tc>
          <w:tcPr>
            <w:tcW w:type="dxa" w:w="11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Dynamic shift</w:t>
            </w:r>
          </w:p>
        </w:tc>
        <w:tc>
          <w:tcPr>
            <w:tcW w:type="dxa" w:w="11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PDF cert.</w:t>
            </w:r>
          </w:p>
        </w:tc>
        <w:tc>
          <w:tcPr>
            <w:tcW w:type="dxa" w:w="12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Data privacy</w:t>
            </w:r>
          </w:p>
        </w:tc>
        <w:tc>
          <w:tcPr>
            <w:tcW w:type="dxa" w:w="1226"/>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Price</w:t>
            </w:r>
          </w:p>
        </w:tc>
      </w:tr>
      <w:t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432hzconverter.com</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Online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888888"/>
                <w:sz w:val="20"/>
                <w:szCs w:val="20"/>
              </w:rPr>
              <w:t xml:space="preserve">n/a</w:t>
            </w:r>
          </w:p>
        </w:tc>
        <w:tc>
          <w:tcPr>
            <w:tcW w:type="dxa" w:w="12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Free</w:t>
            </w:r>
          </w:p>
        </w:tc>
      </w:tr>
      <w:t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432convert.com</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Online/Desktop</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633806"/>
                <w:sz w:val="20"/>
                <w:szCs w:val="20"/>
              </w:rPr>
              <w:t xml:space="preserve">30 min</w:t>
            </w:r>
          </w:p>
        </w:tc>
        <w:tc>
          <w:tcPr>
            <w:tcW w:type="dxa" w:w="12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Freemium</w:t>
            </w:r>
          </w:p>
        </w:tc>
      </w:tr>
      <w:t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Music Re-Tuner</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Browser ext</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888888"/>
                <w:sz w:val="20"/>
                <w:szCs w:val="20"/>
              </w:rPr>
              <w:t xml:space="preserve">n/a</w:t>
            </w:r>
          </w:p>
        </w:tc>
        <w:tc>
          <w:tcPr>
            <w:tcW w:type="dxa" w:w="12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$9.99/mo</w:t>
            </w:r>
          </w:p>
        </w:tc>
      </w:tr>
      <w:t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MultiEsoCon 432Hz</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Desktop Win</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e8c3a"/>
                <w:sz w:val="20"/>
                <w:szCs w:val="20"/>
              </w:rPr>
              <w:t xml:space="preserve">Local ✓</w:t>
            </w:r>
          </w:p>
        </w:tc>
        <w:tc>
          <w:tcPr>
            <w:tcW w:type="dxa" w:w="12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Trial/License</w:t>
            </w:r>
          </w:p>
        </w:tc>
      </w:tr>
      <w:tr>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432 Player Plus</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Desktop Win/Mac</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1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993c1d"/>
                <w:sz w:val="20"/>
                <w:szCs w:val="20"/>
              </w:rPr>
              <w:t xml:space="preserve">✗</w:t>
            </w:r>
          </w:p>
        </w:tc>
        <w:tc>
          <w:tcPr>
            <w:tcW w:type="dxa" w:w="1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e8c3a"/>
                <w:sz w:val="20"/>
                <w:szCs w:val="20"/>
              </w:rPr>
              <w:t xml:space="preserve">Local ✓</w:t>
            </w:r>
          </w:p>
        </w:tc>
        <w:tc>
          <w:tcPr>
            <w:tcW w:type="dxa" w:w="12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color w:val="1a1a1a"/>
                <w:sz w:val="20"/>
                <w:szCs w:val="20"/>
              </w:rPr>
              <w:t xml:space="preserve">$19.99</w:t>
            </w:r>
          </w:p>
        </w:tc>
      </w:tr>
      <w:tr>
        <w:tc>
          <w:tcPr>
            <w:tcW w:type="dxa" w:w="2200"/>
            <w:tcBorders>
              <w:top w:val="single" w:color="c0c0c0" w:sz="1"/>
              <w:left w:val="single" w:color="c0c0c0" w:sz="1"/>
              <w:bottom w:val="single" w:color="c0c0c0" w:sz="1"/>
              <w:right w:val="single" w:color="c0c0c0" w:sz="1"/>
            </w:tcBorders>
            <w:shd w:fill="d8eed8" w:val="clear"/>
            <w:tcMar>
              <w:top w:type="dxa" w:w="80"/>
              <w:left w:type="dxa" w:w="120"/>
              <w:bottom w:type="dxa" w:w="80"/>
              <w:right w:type="dxa" w:w="120"/>
            </w:tcMar>
          </w:tcPr>
          <w:p>
            <w:pPr>
              <w:jc w:val="left"/>
            </w:pPr>
            <w:r>
              <w:rPr>
                <w:rFonts w:ascii="Arial" w:cs="Arial" w:eastAsia="Arial" w:hAnsi="Arial"/>
                <w:b/>
                <w:bCs/>
                <w:color w:val="1e8c3a"/>
                <w:sz w:val="20"/>
                <w:szCs w:val="20"/>
              </w:rPr>
              <w:t xml:space="preserve">Rephase</w:t>
            </w:r>
          </w:p>
        </w:tc>
        <w:tc>
          <w:tcPr>
            <w:tcW w:type="dxa" w:w="1100"/>
            <w:tcBorders>
              <w:top w:val="single" w:color="c0c0c0" w:sz="1"/>
              <w:left w:val="single" w:color="c0c0c0" w:sz="1"/>
              <w:bottom w:val="single" w:color="c0c0c0" w:sz="1"/>
              <w:right w:val="single" w:color="c0c0c0" w:sz="1"/>
            </w:tcBorders>
            <w:shd w:fill="d8eed8" w:val="clear"/>
            <w:tcMar>
              <w:top w:type="dxa" w:w="80"/>
              <w:left w:type="dxa" w:w="120"/>
              <w:bottom w:type="dxa" w:w="80"/>
              <w:right w:type="dxa" w:w="120"/>
            </w:tcMar>
          </w:tcPr>
          <w:p>
            <w:pPr>
              <w:jc w:val="center"/>
            </w:pPr>
            <w:r>
              <w:rPr>
                <w:rFonts w:ascii="Arial" w:cs="Arial" w:eastAsia="Arial" w:hAnsi="Arial"/>
                <w:color w:val="1a1a1a"/>
                <w:sz w:val="20"/>
                <w:szCs w:val="20"/>
              </w:rPr>
              <w:t xml:space="preserve">Web (all browsers)</w:t>
            </w:r>
          </w:p>
        </w:tc>
        <w:tc>
          <w:tcPr>
            <w:tcW w:type="dxa" w:w="1100"/>
            <w:tcBorders>
              <w:top w:val="single" w:color="c0c0c0" w:sz="1"/>
              <w:left w:val="single" w:color="c0c0c0" w:sz="1"/>
              <w:bottom w:val="single" w:color="c0c0c0" w:sz="1"/>
              <w:right w:val="single" w:color="c0c0c0" w:sz="1"/>
            </w:tcBorders>
            <w:shd w:fill="d8eed8"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 Real FFT</w:t>
            </w:r>
          </w:p>
        </w:tc>
        <w:tc>
          <w:tcPr>
            <w:tcW w:type="dxa" w:w="1100"/>
            <w:tcBorders>
              <w:top w:val="single" w:color="c0c0c0" w:sz="1"/>
              <w:left w:val="single" w:color="c0c0c0" w:sz="1"/>
              <w:bottom w:val="single" w:color="c0c0c0" w:sz="1"/>
              <w:right w:val="single" w:color="c0c0c0" w:sz="1"/>
            </w:tcBorders>
            <w:shd w:fill="d8eed8"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 Dynamic</w:t>
            </w:r>
          </w:p>
        </w:tc>
        <w:tc>
          <w:tcPr>
            <w:tcW w:type="dxa" w:w="1100"/>
            <w:tcBorders>
              <w:top w:val="single" w:color="c0c0c0" w:sz="1"/>
              <w:left w:val="single" w:color="c0c0c0" w:sz="1"/>
              <w:bottom w:val="single" w:color="c0c0c0" w:sz="1"/>
              <w:right w:val="single" w:color="c0c0c0" w:sz="1"/>
            </w:tcBorders>
            <w:shd w:fill="d8eed8"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 PDF cert.</w:t>
            </w:r>
          </w:p>
        </w:tc>
        <w:tc>
          <w:tcPr>
            <w:tcW w:type="dxa" w:w="1200"/>
            <w:tcBorders>
              <w:top w:val="single" w:color="c0c0c0" w:sz="1"/>
              <w:left w:val="single" w:color="c0c0c0" w:sz="1"/>
              <w:bottom w:val="single" w:color="c0c0c0" w:sz="1"/>
              <w:right w:val="single" w:color="c0c0c0" w:sz="1"/>
            </w:tcBorders>
            <w:shd w:fill="d8eed8"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60 sec · CH 🇨🇭</w:t>
            </w:r>
          </w:p>
        </w:tc>
        <w:tc>
          <w:tcPr>
            <w:tcW w:type="dxa" w:w="1226"/>
            <w:tcBorders>
              <w:top w:val="single" w:color="c0c0c0" w:sz="1"/>
              <w:left w:val="single" w:color="c0c0c0" w:sz="1"/>
              <w:bottom w:val="single" w:color="c0c0c0" w:sz="1"/>
              <w:right w:val="single" w:color="c0c0c0" w:sz="1"/>
            </w:tcBorders>
            <w:shd w:fill="d8eed8"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CHF 4.95/mo</w:t>
            </w:r>
          </w:p>
        </w:tc>
      </w:tr>
    </w:tbl>
    <w:p>
      <w:pPr>
        <w:spacing w:before="0" w:after="160"/>
      </w:pPr>
      <w:r>
        <w:t xml:space="preserve"/>
      </w:r>
    </w:p>
    <w:p>
      <w:pPr>
        <w:pStyle w:val="Heading1"/>
        <w:pBdr>
          <w:bottom w:val="single" w:color="1e8c3a" w:sz="6" w:space="4"/>
        </w:pBdr>
        <w:spacing w:before="360" w:after="120"/>
      </w:pPr>
      <w:r>
        <w:rPr>
          <w:rFonts w:ascii="Arial" w:cs="Arial" w:eastAsia="Arial" w:hAnsi="Arial"/>
          <w:b/>
          <w:bCs/>
          <w:color w:val="1e8c3a"/>
          <w:sz w:val="28"/>
          <w:szCs w:val="28"/>
        </w:rPr>
        <w:t xml:space="preserve">5. Technical architecture of Rephase</w:t>
      </w:r>
    </w:p>
    <w:p>
      <w:pPr>
        <w:pStyle w:val="Heading2"/>
        <w:spacing w:before="280" w:after="80"/>
      </w:pPr>
      <w:r>
        <w:rPr>
          <w:rFonts w:ascii="Arial" w:cs="Arial" w:eastAsia="Arial" w:hAnsi="Arial"/>
          <w:b/>
          <w:bCs/>
          <w:color w:val="1a1a1a"/>
          <w:sz w:val="24"/>
          <w:szCs w:val="24"/>
        </w:rPr>
        <w:t xml:space="preserve">5.1 Technology stack</w:t>
      </w:r>
    </w:p>
    <w:p>
      <w:pPr>
        <w:pStyle w:val="ListParagraph"/>
        <w:numPr>
          <w:ilvl w:val="0"/>
          <w:numId w:val="2"/>
        </w:numPr>
        <w:spacing w:before="40" w:after="40"/>
        <w:ind w:left="720" w:hanging="320"/>
      </w:pPr>
      <w:r>
        <w:rPr>
          <w:rFonts w:ascii="Arial" w:cs="Arial" w:eastAsia="Arial" w:hAnsi="Arial"/>
          <w:b/>
          <w:bCs/>
          <w:color w:val="1a1a1a"/>
          <w:sz w:val="22"/>
          <w:szCs w:val="22"/>
        </w:rPr>
        <w:t xml:space="preserve">Backend: </w:t>
      </w:r>
      <w:r>
        <w:rPr>
          <w:rFonts w:ascii="Arial" w:cs="Arial" w:eastAsia="Arial" w:hAnsi="Arial"/>
          <w:color w:val="1a1a1a"/>
          <w:sz w:val="22"/>
          <w:szCs w:val="22"/>
        </w:rPr>
        <w:t xml:space="preserve">Python 3.14 + FastAPI — high-performance REST API</w:t>
      </w:r>
    </w:p>
    <w:p>
      <w:pPr>
        <w:pStyle w:val="ListParagraph"/>
        <w:numPr>
          <w:ilvl w:val="0"/>
          <w:numId w:val="2"/>
        </w:numPr>
        <w:spacing w:before="40" w:after="40"/>
        <w:ind w:left="720" w:hanging="320"/>
      </w:pPr>
      <w:r>
        <w:rPr>
          <w:rFonts w:ascii="Arial" w:cs="Arial" w:eastAsia="Arial" w:hAnsi="Arial"/>
          <w:b/>
          <w:bCs/>
          <w:color w:val="1a1a1a"/>
          <w:sz w:val="22"/>
          <w:szCs w:val="22"/>
        </w:rPr>
        <w:t xml:space="preserve">FFT analysis: </w:t>
      </w:r>
      <w:r>
        <w:rPr>
          <w:rFonts w:ascii="Arial" w:cs="Arial" w:eastAsia="Arial" w:hAnsi="Arial"/>
          <w:color w:val="1a1a1a"/>
          <w:sz w:val="22"/>
          <w:szCs w:val="22"/>
        </w:rPr>
        <w:t xml:space="preserve">SciPy rfft + NumPy — scientific libraries of reference in the academic and industrial world</w:t>
      </w:r>
    </w:p>
    <w:p>
      <w:pPr>
        <w:pStyle w:val="ListParagraph"/>
        <w:numPr>
          <w:ilvl w:val="0"/>
          <w:numId w:val="2"/>
        </w:numPr>
        <w:spacing w:before="40" w:after="40"/>
        <w:ind w:left="720" w:hanging="320"/>
      </w:pPr>
      <w:r>
        <w:rPr>
          <w:rFonts w:ascii="Arial" w:cs="Arial" w:eastAsia="Arial" w:hAnsi="Arial"/>
          <w:b/>
          <w:bCs/>
          <w:color w:val="1a1a1a"/>
          <w:sz w:val="22"/>
          <w:szCs w:val="22"/>
        </w:rPr>
        <w:t xml:space="preserve">Pitch shifting: </w:t>
      </w:r>
      <w:r>
        <w:rPr>
          <w:rFonts w:ascii="Arial" w:cs="Arial" w:eastAsia="Arial" w:hAnsi="Arial"/>
          <w:color w:val="1a1a1a"/>
          <w:sz w:val="22"/>
          <w:szCs w:val="22"/>
        </w:rPr>
        <w:t xml:space="preserve">SoX (Sound eXchange) with phase vocoder — de facto standard in professional open-source audio</w:t>
      </w:r>
    </w:p>
    <w:p>
      <w:pPr>
        <w:pStyle w:val="ListParagraph"/>
        <w:numPr>
          <w:ilvl w:val="0"/>
          <w:numId w:val="2"/>
        </w:numPr>
        <w:spacing w:before="40" w:after="40"/>
        <w:ind w:left="720" w:hanging="320"/>
      </w:pPr>
      <w:r>
        <w:rPr>
          <w:rFonts w:ascii="Arial" w:cs="Arial" w:eastAsia="Arial" w:hAnsi="Arial"/>
          <w:b/>
          <w:bCs/>
          <w:color w:val="1a1a1a"/>
          <w:sz w:val="22"/>
          <w:szCs w:val="22"/>
        </w:rPr>
        <w:t xml:space="preserve">Infrastructure: </w:t>
      </w:r>
      <w:r>
        <w:rPr>
          <w:rFonts w:ascii="Arial" w:cs="Arial" w:eastAsia="Arial" w:hAnsi="Arial"/>
          <w:color w:val="1a1a1a"/>
          <w:sz w:val="22"/>
          <w:szCs w:val="22"/>
        </w:rPr>
        <w:t xml:space="preserve">Dedicated servers in Switzerland (Infomaniak, Geneva) — GDPR + nFADP jurisdiction</w:t>
      </w:r>
    </w:p>
    <w:p>
      <w:pPr>
        <w:pStyle w:val="ListParagraph"/>
        <w:numPr>
          <w:ilvl w:val="0"/>
          <w:numId w:val="2"/>
        </w:numPr>
        <w:spacing w:before="40" w:after="40"/>
        <w:ind w:left="720" w:hanging="320"/>
      </w:pPr>
      <w:r>
        <w:rPr>
          <w:rFonts w:ascii="Arial" w:cs="Arial" w:eastAsia="Arial" w:hAnsi="Arial"/>
          <w:b/>
          <w:bCs/>
          <w:color w:val="1a1a1a"/>
          <w:sz w:val="22"/>
          <w:szCs w:val="22"/>
        </w:rPr>
        <w:t xml:space="preserve">File security: </w:t>
      </w:r>
      <w:r>
        <w:rPr>
          <w:rFonts w:ascii="Arial" w:cs="Arial" w:eastAsia="Arial" w:hAnsi="Arial"/>
          <w:color w:val="1a1a1a"/>
          <w:sz w:val="22"/>
          <w:szCs w:val="22"/>
        </w:rPr>
        <w:t xml:space="preserve">automatic certified deletion within 60 seconds of the end of processing</w:t>
      </w:r>
    </w:p>
    <w:p>
      <w:pPr>
        <w:pStyle w:val="Heading2"/>
        <w:spacing w:before="280" w:after="80"/>
      </w:pPr>
      <w:r>
        <w:rPr>
          <w:rFonts w:ascii="Arial" w:cs="Arial" w:eastAsia="Arial" w:hAnsi="Arial"/>
          <w:b/>
          <w:bCs/>
          <w:color w:val="1a1a1a"/>
          <w:sz w:val="24"/>
          <w:szCs w:val="24"/>
        </w:rPr>
        <w:t xml:space="preserve">5.2 The certification pipeline</w:t>
      </w:r>
    </w:p>
    <w:p>
      <w:pPr>
        <w:spacing w:before="0" w:after="160"/>
      </w:pPr>
      <w:r>
        <w:rPr>
          <w:rFonts w:ascii="Arial" w:cs="Arial" w:eastAsia="Arial" w:hAnsi="Arial"/>
          <w:color w:val="1a1a1a"/>
          <w:sz w:val="22"/>
          <w:szCs w:val="22"/>
        </w:rPr>
        <w:t xml:space="preserve">Every Rephase conversion follows a five-phase verifiable pipeline: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center"/>
            </w:pPr>
            <w:r>
              <w:rPr>
                <w:rFonts w:ascii="Arial" w:cs="Arial" w:eastAsia="Arial" w:hAnsi="Arial"/>
                <w:b/>
                <w:bCs/>
                <w:color w:val="1e8c3a"/>
                <w:sz w:val="20"/>
                <w:szCs w:val="20"/>
              </w:rPr>
              <w:t xml:space="preserve">Phase</w:t>
            </w:r>
          </w:p>
        </w:tc>
        <w:tc>
          <w:tcPr>
            <w:tcW w:type="dxa" w:w="2200"/>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left"/>
            </w:pPr>
            <w:r>
              <w:rPr>
                <w:rFonts w:ascii="Arial" w:cs="Arial" w:eastAsia="Arial" w:hAnsi="Arial"/>
                <w:b/>
                <w:bCs/>
                <w:color w:val="1e8c3a"/>
                <w:sz w:val="20"/>
                <w:szCs w:val="20"/>
              </w:rPr>
              <w:t xml:space="preserve">Operation</w:t>
            </w:r>
          </w:p>
        </w:tc>
        <w:tc>
          <w:tcPr>
            <w:tcW w:type="dxa" w:w="6026"/>
            <w:tcBorders>
              <w:top w:val="single" w:color="c0c0c0" w:sz="1"/>
              <w:left w:val="single" w:color="c0c0c0" w:sz="1"/>
              <w:bottom w:val="single" w:color="c0c0c0" w:sz="1"/>
              <w:right w:val="single" w:color="c0c0c0" w:sz="1"/>
            </w:tcBorders>
            <w:shd w:fill="d0d0d0" w:val="clear"/>
            <w:tcMar>
              <w:top w:type="dxa" w:w="80"/>
              <w:left w:type="dxa" w:w="120"/>
              <w:bottom w:type="dxa" w:w="80"/>
              <w:right w:type="dxa" w:w="120"/>
            </w:tcMar>
          </w:tcPr>
          <w:p>
            <w:pPr>
              <w:jc w:val="left"/>
            </w:pPr>
            <w:r>
              <w:rPr>
                <w:rFonts w:ascii="Arial" w:cs="Arial" w:eastAsia="Arial" w:hAnsi="Arial"/>
                <w:b/>
                <w:bCs/>
                <w:color w:val="1e8c3a"/>
                <w:sz w:val="20"/>
                <w:szCs w:val="20"/>
              </w:rPr>
              <w:t xml:space="preserve">Output</w:t>
            </w:r>
          </w:p>
        </w:tc>
      </w:tr>
      <w:tr>
        <w:tc>
          <w:tcPr>
            <w:tcW w:type="dxa" w:w="8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1e8c3a"/>
                <w:sz w:val="20"/>
                <w:szCs w:val="20"/>
              </w:rPr>
              <w:t xml:space="preserve">1</w:t>
            </w:r>
          </w:p>
        </w:tc>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Pre-measurement</w:t>
            </w:r>
          </w:p>
        </w:tc>
        <w:tc>
          <w:tcPr>
            <w:tcW w:type="dxa" w:w="60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Real A4 frequency (Hz), standard deviation, no. of windows analysed</w:t>
            </w:r>
          </w:p>
        </w:tc>
      </w:tr>
      <w:tr>
        <w:tc>
          <w:tcPr>
            <w:tcW w:type="dxa" w:w="8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1e8c3a"/>
                <w:sz w:val="20"/>
                <w:szCs w:val="20"/>
              </w:rPr>
              <w:t xml:space="preserve">2</w:t>
            </w:r>
          </w:p>
        </w:tc>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Shift calculation</w:t>
            </w:r>
          </w:p>
        </w:tc>
        <w:tc>
          <w:tcPr>
            <w:tcW w:type="dxa" w:w="60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shift_cents = 1200 × log₂(432 / A4_measured) — specific to that track</w:t>
            </w:r>
          </w:p>
        </w:tc>
      </w:tr>
      <w:tr>
        <w:tc>
          <w:tcPr>
            <w:tcW w:type="dxa" w:w="8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1e8c3a"/>
                <w:sz w:val="20"/>
                <w:szCs w:val="20"/>
              </w:rPr>
              <w:t xml:space="preserve">3</w:t>
            </w:r>
          </w:p>
        </w:tc>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SoX conversion</w:t>
            </w:r>
          </w:p>
        </w:tc>
        <w:tc>
          <w:tcPr>
            <w:tcW w:type="dxa" w:w="60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WAV file converted with professional phase vocoder</w:t>
            </w:r>
          </w:p>
        </w:tc>
      </w:tr>
      <w:tr>
        <w:tc>
          <w:tcPr>
            <w:tcW w:type="dxa" w:w="8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1e8c3a"/>
                <w:sz w:val="20"/>
                <w:szCs w:val="20"/>
              </w:rPr>
              <w:t xml:space="preserve">4</w:t>
            </w:r>
          </w:p>
        </w:tc>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Post-measurement</w:t>
            </w:r>
          </w:p>
        </w:tc>
        <w:tc>
          <w:tcPr>
            <w:tcW w:type="dxa" w:w="60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Resulting A4 frequency, deviation from 432 Hz in cents</w:t>
            </w:r>
          </w:p>
        </w:tc>
      </w:tr>
      <w:tr>
        <w:tc>
          <w:tcPr>
            <w:tcW w:type="dxa" w:w="8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center"/>
            </w:pPr>
            <w:r>
              <w:rPr>
                <w:rFonts w:ascii="Arial" w:cs="Arial" w:eastAsia="Arial" w:hAnsi="Arial"/>
                <w:b/>
                <w:bCs/>
                <w:color w:val="1e8c3a"/>
                <w:sz w:val="20"/>
                <w:szCs w:val="20"/>
              </w:rPr>
              <w:t xml:space="preserve">5</w:t>
            </w:r>
          </w:p>
        </w:tc>
        <w:tc>
          <w:tcPr>
            <w:tcW w:type="dxa" w:w="2200"/>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Certification</w:t>
            </w:r>
          </w:p>
        </w:tc>
        <w:tc>
          <w:tcPr>
            <w:tcW w:type="dxa" w:w="6026"/>
            <w:tcBorders>
              <w:top w:val="single" w:color="c0c0c0" w:sz="1"/>
              <w:left w:val="single" w:color="c0c0c0" w:sz="1"/>
              <w:bottom w:val="single" w:color="c0c0c0" w:sz="1"/>
              <w:right w:val="single" w:color="c0c0c0" w:sz="1"/>
            </w:tcBorders>
            <w:tcMar>
              <w:top w:type="dxa" w:w="80"/>
              <w:left w:type="dxa" w:w="120"/>
              <w:bottom w:type="dxa" w:w="80"/>
              <w:right w:type="dxa" w:w="120"/>
            </w:tcMar>
          </w:tcPr>
          <w:p>
            <w:pPr>
              <w:jc w:val="left"/>
            </w:pPr>
            <w:r>
              <w:rPr>
                <w:rFonts w:ascii="Arial" w:cs="Arial" w:eastAsia="Arial" w:hAnsi="Arial"/>
                <w:color w:val="1a1a1a"/>
                <w:sz w:val="20"/>
                <w:szCs w:val="20"/>
              </w:rPr>
              <w:t xml:space="preserve">certified = True if |post_cents| &lt; 5.0, with full numerical report</w:t>
            </w:r>
          </w:p>
        </w:tc>
      </w:tr>
    </w:tbl>
    <w:p>
      <w:pPr>
        <w:spacing w:before="0" w:after="160"/>
      </w:pPr>
      <w:r>
        <w:t xml:space="preserve"/>
      </w:r>
    </w:p>
    <w:p>
      <w:pPr>
        <w:pStyle w:val="Heading1"/>
        <w:pBdr>
          <w:bottom w:val="single" w:color="1e8c3a" w:sz="6" w:space="4"/>
        </w:pBdr>
        <w:spacing w:before="360" w:after="120"/>
      </w:pPr>
      <w:r>
        <w:rPr>
          <w:rFonts w:ascii="Arial" w:cs="Arial" w:eastAsia="Arial" w:hAnsi="Arial"/>
          <w:b/>
          <w:bCs/>
          <w:color w:val="1e8c3a"/>
          <w:sz w:val="28"/>
          <w:szCs w:val="28"/>
        </w:rPr>
        <w:t xml:space="preserve">6. Conclusions</w:t>
      </w:r>
    </w:p>
    <w:p>
      <w:pPr>
        <w:spacing w:before="0" w:after="160"/>
      </w:pPr>
      <w:r>
        <w:rPr>
          <w:rFonts w:ascii="Arial" w:cs="Arial" w:eastAsia="Arial" w:hAnsi="Arial"/>
          <w:color w:val="1a1a1a"/>
          <w:sz w:val="22"/>
          <w:szCs w:val="22"/>
        </w:rPr>
        <w:t xml:space="preserve">Converting to 432 Hz without verification is a widespread but scientifically unreliable practice. The data presented in this white paper demonstrate that the fixed shift applied by all available converters produces measurable errors in the majority of real cases, and that the non-linearity of pitch shifting engines introduces additional uncontrolled imprecision.</w:t>
      </w:r>
    </w:p>
    <w:p>
      <w:pPr>
        <w:spacing w:before="0" w:after="160"/>
      </w:pPr>
      <w:r>
        <w:rPr>
          <w:rFonts w:ascii="Arial" w:cs="Arial" w:eastAsia="Arial" w:hAnsi="Arial"/>
          <w:color w:val="1a1a1a"/>
          <w:sz w:val="22"/>
          <w:szCs w:val="22"/>
        </w:rPr>
        <w:t xml:space="preserve">Rephase is the first online tool to address this problem at its root: </w:t>
      </w:r>
      <w:r>
        <w:rPr>
          <w:rFonts w:ascii="Arial" w:cs="Arial" w:eastAsia="Arial" w:hAnsi="Arial"/>
          <w:b/>
          <w:bCs/>
          <w:color w:val="1a1a1a"/>
          <w:sz w:val="22"/>
          <w:szCs w:val="22"/>
        </w:rPr>
        <w:t xml:space="preserve">it measures first, converts, then verifies. </w:t>
      </w:r>
      <w:r>
        <w:rPr>
          <w:rFonts w:ascii="Arial" w:cs="Arial" w:eastAsia="Arial" w:hAnsi="Arial"/>
          <w:color w:val="1a1a1a"/>
          <w:sz w:val="22"/>
          <w:szCs w:val="22"/>
        </w:rPr>
        <w:t xml:space="preserve">The result is documented with a numerical certificate reporting the original frequency, the applied shift, the resulting frequency, and the residual deviation in cents. Every value is measured, not declared.</w:t>
      </w:r>
    </w:p>
    <w:p>
      <w:pPr>
        <w:pBdr>
          <w:left w:val="single" w:color="1e8c3a" w:sz="12"/>
        </w:pBdr>
        <w:shd w:fill="d8eed8" w:val="clear"/>
        <w:spacing w:before="160" w:after="160"/>
        <w:ind w:left="480" w:right="480"/>
      </w:pPr>
      <w:r>
        <w:rPr>
          <w:rFonts w:ascii="Arial" w:cs="Arial" w:eastAsia="Arial" w:hAnsi="Arial"/>
          <w:b/>
          <w:bCs/>
          <w:color w:val="1a1a1a"/>
          <w:sz w:val="22"/>
          <w:szCs w:val="22"/>
        </w:rPr>
        <w:t xml:space="preserve">"Out of phase? Get rephase."  </w:t>
      </w:r>
      <w:r>
        <w:rPr>
          <w:rFonts w:ascii="Arial" w:cs="Arial" w:eastAsia="Arial" w:hAnsi="Arial"/>
          <w:color w:val="1a1a1a"/>
          <w:sz w:val="22"/>
          <w:szCs w:val="22"/>
        </w:rPr>
        <w:t xml:space="preserve">We do not ask for trust. We show the numbers.</w:t>
      </w:r>
    </w:p>
    <w:p>
      <w:pPr>
        <w:spacing w:before="0" w:after="160"/>
      </w:pPr>
      <w:r>
        <w:t xml:space="preserve"/>
      </w:r>
    </w:p>
    <w:p>
      <w:pPr>
        <w:pStyle w:val="Heading1"/>
        <w:pBdr>
          <w:bottom w:val="single" w:color="1e8c3a" w:sz="6" w:space="4"/>
        </w:pBdr>
        <w:spacing w:before="360" w:after="120"/>
      </w:pPr>
      <w:r>
        <w:rPr>
          <w:rFonts w:ascii="Arial" w:cs="Arial" w:eastAsia="Arial" w:hAnsi="Arial"/>
          <w:b/>
          <w:bCs/>
          <w:color w:val="1e8c3a"/>
          <w:sz w:val="28"/>
          <w:szCs w:val="28"/>
        </w:rPr>
        <w:t xml:space="preserve">7. About Rephase</w:t>
      </w:r>
    </w:p>
    <w:p>
      <w:pPr>
        <w:spacing w:before="0" w:after="160"/>
      </w:pPr>
      <w:r>
        <w:rPr>
          <w:rFonts w:ascii="Arial" w:cs="Arial" w:eastAsia="Arial" w:hAnsi="Arial"/>
          <w:color w:val="1a1a1a"/>
          <w:sz w:val="22"/>
          <w:szCs w:val="22"/>
        </w:rPr>
        <w:t xml:space="preserve">Rephase is a web service developed and managed by Noseda Quantum Devices, based in Switzerland. The service is accessible from any browser without software installation.</w:t>
      </w:r>
    </w:p>
    <w:p>
      <w:pPr>
        <w:pStyle w:val="ListParagraph"/>
        <w:numPr>
          <w:ilvl w:val="0"/>
          <w:numId w:val="2"/>
        </w:numPr>
        <w:spacing w:before="40" w:after="40"/>
        <w:ind w:left="720" w:hanging="320"/>
      </w:pPr>
      <w:r>
        <w:rPr>
          <w:rFonts w:ascii="Arial" w:cs="Arial" w:eastAsia="Arial" w:hAnsi="Arial"/>
          <w:b/>
          <w:bCs/>
          <w:color w:val="1a1a1a"/>
          <w:sz w:val="22"/>
          <w:szCs w:val="22"/>
        </w:rPr>
        <w:t xml:space="preserve">Website: </w:t>
      </w:r>
      <w:r>
        <w:rPr>
          <w:rFonts w:ascii="Arial" w:cs="Arial" w:eastAsia="Arial" w:hAnsi="Arial"/>
          <w:color w:val="1a1a1a"/>
          <w:sz w:val="22"/>
          <w:szCs w:val="22"/>
        </w:rPr>
        <w:t xml:space="preserve">rephase.app</w:t>
      </w:r>
    </w:p>
    <w:p>
      <w:pPr>
        <w:pStyle w:val="ListParagraph"/>
        <w:numPr>
          <w:ilvl w:val="0"/>
          <w:numId w:val="2"/>
        </w:numPr>
        <w:spacing w:before="40" w:after="40"/>
        <w:ind w:left="720" w:hanging="320"/>
      </w:pPr>
      <w:r>
        <w:rPr>
          <w:rFonts w:ascii="Arial" w:cs="Arial" w:eastAsia="Arial" w:hAnsi="Arial"/>
          <w:b/>
          <w:bCs/>
          <w:color w:val="1a1a1a"/>
          <w:sz w:val="22"/>
          <w:szCs w:val="22"/>
        </w:rPr>
        <w:t xml:space="preserve">Technical support: </w:t>
      </w:r>
      <w:r>
        <w:rPr>
          <w:rFonts w:ascii="Arial" w:cs="Arial" w:eastAsia="Arial" w:hAnsi="Arial"/>
          <w:color w:val="1a1a1a"/>
          <w:sz w:val="22"/>
          <w:szCs w:val="22"/>
        </w:rPr>
        <w:t xml:space="preserve">verify@rephase.app</w:t>
      </w:r>
    </w:p>
    <w:p>
      <w:pPr>
        <w:pStyle w:val="ListParagraph"/>
        <w:numPr>
          <w:ilvl w:val="0"/>
          <w:numId w:val="2"/>
        </w:numPr>
        <w:spacing w:before="40" w:after="40"/>
        <w:ind w:left="720" w:hanging="320"/>
      </w:pPr>
      <w:r>
        <w:rPr>
          <w:rFonts w:ascii="Arial" w:cs="Arial" w:eastAsia="Arial" w:hAnsi="Arial"/>
          <w:b/>
          <w:bCs/>
          <w:color w:val="1a1a1a"/>
          <w:sz w:val="22"/>
          <w:szCs w:val="22"/>
        </w:rPr>
        <w:t xml:space="preserve">Free plan: </w:t>
      </w:r>
      <w:r>
        <w:rPr>
          <w:rFonts w:ascii="Arial" w:cs="Arial" w:eastAsia="Arial" w:hAnsi="Arial"/>
          <w:color w:val="1a1a1a"/>
          <w:sz w:val="22"/>
          <w:szCs w:val="22"/>
        </w:rPr>
        <w:t xml:space="preserve">5 verifications + 2 conversions (one-time)</w:t>
      </w:r>
    </w:p>
    <w:p>
      <w:pPr>
        <w:pStyle w:val="ListParagraph"/>
        <w:numPr>
          <w:ilvl w:val="0"/>
          <w:numId w:val="2"/>
        </w:numPr>
        <w:spacing w:before="40" w:after="40"/>
        <w:ind w:left="720" w:hanging="320"/>
      </w:pPr>
      <w:r>
        <w:rPr>
          <w:rFonts w:ascii="Arial" w:cs="Arial" w:eastAsia="Arial" w:hAnsi="Arial"/>
          <w:b/>
          <w:bCs/>
          <w:color w:val="1a1a1a"/>
          <w:sz w:val="22"/>
          <w:szCs w:val="22"/>
        </w:rPr>
        <w:t xml:space="preserve">Pro monthly plan: </w:t>
      </w:r>
      <w:r>
        <w:rPr>
          <w:rFonts w:ascii="Arial" w:cs="Arial" w:eastAsia="Arial" w:hAnsi="Arial"/>
          <w:color w:val="1a1a1a"/>
          <w:sz w:val="22"/>
          <w:szCs w:val="22"/>
        </w:rPr>
        <w:t xml:space="preserve">CHF 4.95/month — unlimited verifications and conversions, batch, PDF certificate</w:t>
      </w:r>
    </w:p>
    <w:p>
      <w:pPr>
        <w:pStyle w:val="ListParagraph"/>
        <w:numPr>
          <w:ilvl w:val="0"/>
          <w:numId w:val="2"/>
        </w:numPr>
        <w:spacing w:before="40" w:after="40"/>
        <w:ind w:left="720" w:hanging="320"/>
      </w:pPr>
      <w:r>
        <w:rPr>
          <w:rFonts w:ascii="Arial" w:cs="Arial" w:eastAsia="Arial" w:hAnsi="Arial"/>
          <w:b/>
          <w:bCs/>
          <w:color w:val="1a1a1a"/>
          <w:sz w:val="22"/>
          <w:szCs w:val="22"/>
        </w:rPr>
        <w:t xml:space="preserve">Pro annual plan: </w:t>
      </w:r>
      <w:r>
        <w:rPr>
          <w:rFonts w:ascii="Arial" w:cs="Arial" w:eastAsia="Arial" w:hAnsi="Arial"/>
          <w:color w:val="1a1a1a"/>
          <w:sz w:val="22"/>
          <w:szCs w:val="22"/>
        </w:rPr>
        <w:t xml:space="preserve">CHF 49.00/year (−17%)</w:t>
      </w:r>
    </w:p>
    <w:p>
      <w:pPr>
        <w:pStyle w:val="ListParagraph"/>
        <w:numPr>
          <w:ilvl w:val="0"/>
          <w:numId w:val="2"/>
        </w:numPr>
        <w:spacing w:before="40" w:after="40"/>
        <w:ind w:left="720" w:hanging="320"/>
      </w:pPr>
      <w:r>
        <w:rPr>
          <w:rFonts w:ascii="Arial" w:cs="Arial" w:eastAsia="Arial" w:hAnsi="Arial"/>
          <w:b/>
          <w:bCs/>
          <w:color w:val="1a1a1a"/>
          <w:sz w:val="22"/>
          <w:szCs w:val="22"/>
        </w:rPr>
        <w:t xml:space="preserve">Servers: </w:t>
      </w:r>
      <w:r>
        <w:rPr>
          <w:rFonts w:ascii="Arial" w:cs="Arial" w:eastAsia="Arial" w:hAnsi="Arial"/>
          <w:color w:val="1a1a1a"/>
          <w:sz w:val="22"/>
          <w:szCs w:val="22"/>
        </w:rPr>
        <w:t xml:space="preserve">Switzerland — Infomaniak, Geneva</w:t>
      </w:r>
    </w:p>
    <w:p>
      <w:pPr>
        <w:pStyle w:val="ListParagraph"/>
        <w:numPr>
          <w:ilvl w:val="0"/>
          <w:numId w:val="2"/>
        </w:numPr>
        <w:spacing w:before="40" w:after="40"/>
        <w:ind w:left="720" w:hanging="320"/>
      </w:pPr>
      <w:r>
        <w:rPr>
          <w:rFonts w:ascii="Arial" w:cs="Arial" w:eastAsia="Arial" w:hAnsi="Arial"/>
          <w:b/>
          <w:bCs/>
          <w:color w:val="1a1a1a"/>
          <w:sz w:val="22"/>
          <w:szCs w:val="22"/>
        </w:rPr>
        <w:t xml:space="preserve">Privacy: </w:t>
      </w:r>
      <w:r>
        <w:rPr>
          <w:rFonts w:ascii="Arial" w:cs="Arial" w:eastAsia="Arial" w:hAnsi="Arial"/>
          <w:color w:val="1a1a1a"/>
          <w:sz w:val="22"/>
          <w:szCs w:val="22"/>
        </w:rPr>
        <w:t xml:space="preserve">files automatically deleted within 60 seconds, no archiving, GDPR + nFADP compliant</w:t>
      </w:r>
    </w:p>
    <w:p>
      <w:pPr>
        <w:spacing w:before="0" w:after="160"/>
      </w:pPr>
      <w:r>
        <w:t xml:space="preserve"/>
      </w:r>
    </w:p>
    <w:p>
      <w:pPr>
        <w:spacing w:before="0" w:after="160"/>
      </w:pPr>
      <w:r>
        <w:rPr>
          <w:rFonts w:ascii="Arial" w:cs="Arial" w:eastAsia="Arial" w:hAnsi="Arial"/>
          <w:i/>
          <w:iCs/>
          <w:color w:val="888888"/>
          <w:sz w:val="18"/>
          <w:szCs w:val="18"/>
        </w:rPr>
        <w:t xml:space="preserve">© 2026 Rephase / Noseda Quantum Devices — rephase.app. This document is distributed free of charge for informational and technical dissemination purposes. Partial reproduction is permitted with attribution.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2" w:space="4"/>
      </w:pBdr>
      <w:spacing w:before="120"/>
      <w:jc w:val="center"/>
    </w:pPr>
    <w:r>
      <w:rPr>
        <w:rFonts w:ascii="Arial" w:cs="Arial" w:eastAsia="Arial" w:hAnsi="Arial"/>
        <w:color w:val="888888"/>
        <w:sz w:val="16"/>
        <w:szCs w:val="16"/>
      </w:rPr>
      <w:t xml:space="preserve">© 2026 Rephase  |  rephase.app  |  verify@rephase.app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c3a" w:sz="2" w:space="4"/>
      </w:pBdr>
      <w:spacing w:after="200"/>
      <w:jc w:val="right"/>
    </w:pPr>
    <w:r>
      <w:rPr>
        <w:rFonts w:ascii="Arial" w:cs="Arial" w:eastAsia="Arial" w:hAnsi="Arial"/>
        <w:b/>
        <w:bCs/>
        <w:color w:val="1a1a1a"/>
        <w:sz w:val="20"/>
        <w:szCs w:val="20"/>
      </w:rPr>
      <w:t xml:space="preserve">rephase</w:t>
    </w:r>
    <w:r>
      <w:rPr>
        <w:rFonts w:ascii="Arial" w:cs="Arial" w:eastAsia="Arial" w:hAnsi="Arial"/>
        <w:b/>
        <w:bCs/>
        <w:color w:val="1e8c3a"/>
        <w:sz w:val="20"/>
        <w:szCs w:val="20"/>
      </w:rPr>
      <w:t xml:space="preserve">app</w:t>
    </w:r>
    <w:r>
      <w:rPr>
        <w:rFonts w:ascii="Arial" w:cs="Arial" w:eastAsia="Arial" w:hAnsi="Arial"/>
        <w:color w:val="888888"/>
        <w:sz w:val="18"/>
        <w:szCs w:val="18"/>
      </w:rPr>
      <w:t xml:space="preserve">  |  White Paper — 432 Hz Frequency Verification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8c3a"/>
      <w:sz w:val="28"/>
      <w:szCs w:val="28"/>
    </w:rPr>
  </w:style>
  <w:style w:type="paragraph" w:styleId="Heading2">
    <w:name w:val="Heading 2"/>
    <w:basedOn w:val="Normal"/>
    <w:next w:val="Normal"/>
    <w:qFormat/>
    <w:pPr>
      <w:spacing w:before="280" w:after="80"/>
      <w:outlineLvl w:val="1"/>
    </w:pPr>
    <w:rPr>
      <w:rFonts w:ascii="Arial" w:cs="Arial" w:eastAsia="Arial" w:hAnsi="Arial"/>
      <w:b/>
      <w:bCs/>
      <w:color w:val="1a1a1a"/>
      <w:sz w:val="24"/>
      <w:szCs w:val="24"/>
    </w:rPr>
  </w:style>
  <w:style w:type="paragraph" w:styleId="Heading3">
    <w:name w:val="Heading 3"/>
    <w:basedOn w:val="Normal"/>
    <w:next w:val="Normal"/>
    <w:qFormat/>
    <w:pPr>
      <w:spacing w:before="20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2026-03-28T20:46:37.775Z</dcterms:created>
  <dcterms:modified xsi:type="dcterms:W3CDTF">2026-03-28T20:46:37.776Z</dcterms:modified>
</cp:coreProperties>
</file>

<file path=docProps/custom.xml><?xml version="1.0" encoding="utf-8"?>
<Properties xmlns="http://schemas.openxmlformats.org/officeDocument/2006/custom-properties" xmlns:vt="http://schemas.openxmlformats.org/officeDocument/2006/docPropsVTypes"/>
</file>