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rephase.app</w:t>
      </w:r>
    </w:p>
    <w:p>
      <w:pPr>
        <w:spacing w:after="240"/>
      </w:pPr>
      <w:r>
        <w:rPr>
          <w:rFonts w:ascii="Arial" w:cs="Arial" w:eastAsia="Arial" w:hAnsi="Arial"/>
          <w:color w:val="4A7FB5"/>
          <w:sz w:val="26"/>
          <w:szCs w:val="26"/>
        </w:rPr>
        <w:t xml:space="preserve">Informativa sul trattamento dei dati personali</w:t>
      </w:r>
    </w:p>
    <w:p>
      <w:pPr>
        <w:spacing w:after="120"/>
        <w:jc w:val="left"/>
      </w:pPr>
      <w:r>
        <w:rPr>
          <w:color w:val="888888"/>
          <w:sz w:val="20"/>
          <w:szCs w:val="20"/>
        </w:rPr>
        <w:t xml:space="preserve">Versione: 1.0  •  Data: 23 marzo 2026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1. Titolare del trattamento</w:t>
      </w:r>
    </w:p>
    <w:p>
      <w:pPr>
        <w:spacing w:after="120"/>
        <w:jc w:val="left"/>
      </w:pPr>
      <w:r>
        <w:rPr>
          <w:sz w:val="22"/>
          <w:szCs w:val="22"/>
        </w:rPr>
        <w:t xml:space="preserve">Il titolare del trattamento dei dati personali è una persona fisica residente in Svizzera, raggiungibile all’indirizzo email:</w:t>
      </w: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privacy@rephase.app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Tipologia di dati raccolti</w:t>
      </w:r>
    </w:p>
    <w:p>
      <w:pPr>
        <w:spacing w:after="120"/>
        <w:jc w:val="left"/>
      </w:pPr>
      <w:r>
        <w:rPr>
          <w:sz w:val="22"/>
          <w:szCs w:val="22"/>
        </w:rPr>
        <w:t xml:space="preserve">Rephase raccoglie e tratta le seguenti categorie di dati personali:</w:t>
      </w:r>
    </w:p>
    <w:p>
      <w:pPr>
        <w:pStyle w:val="Heading2"/>
      </w:pPr>
      <w:r>
        <w:t xml:space="preserve">2.1 Dati di registrazione e autenticazione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Indirizzo email (fornito dall’utente al momento della registrazione)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Password (conservata in forma cifrata, mai in chiaro)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File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audio caricati dall’utente per la verifica della frequenza e la conversione del pitch a 432 Hz. Rephase elabora i file esclusivamente in forma tecnica (analisi spettrale e trasposizione di frequenza) e non ne analizza il contenuto artistico né verifica la titolarità dei diritti. La responsabilità circa la legalità dei file caricati è esclusivamente dell’utente.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file audio vengono elaborati e cancellati automaticamente dai server entro 60 (sessanta) secondi dal completamento dell’elaborazione. La cancellazione avviene tramite processo automatizzato certificato lato server. Nessuna copia viene conservata su disco, in memoria persistente o in backup. I file non vengono mai trasmessi a terzi né utilizzati per finalità diverse dall’elaborazione richiesta dall’utente. A conferma dell’avvenuta cancellazione, il sistema registra un log anonimo contenente esclusivamente il timestamp di eliminazione e un identificativo tecnico anonimo del file (UUID), senza alcun riferimento al contenuto audio o all’identità dell’utente.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 Dati di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pagamenti sono gestiti tramite Stripe Inc. Rephase non raccoglie né conserva dati della carta di credito.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Stripe può trattare i dati secondo la propria informativa: stripe.com/privacy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2.4 Dati del programma referral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Codice referral assegnato all’utente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Numero di iscrizioni generate tramite il codice referral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Finalità del trattamento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Erogazione del servizio di conversione audio a 432 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Gestione dell’account utente e dell’autenticazione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Elaborazione dei pagamenti e gestione degli abbonamenti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Gestione del programma di referral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Invio di comunicazioni transazionali (es. conferma iscrizione, ricevuta di pagamento)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Adempimento di obblighi legali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Base giuridica</w:t>
      </w:r>
    </w:p>
    <w:p>
      <w:pPr>
        <w:spacing w:after="120"/>
        <w:jc w:val="left"/>
      </w:pPr>
      <w:r>
        <w:rPr>
          <w:sz w:val="22"/>
          <w:szCs w:val="22"/>
        </w:rPr>
        <w:t xml:space="preserve">Il trattamento è fondato su: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Art. 6 par. 1 lett. b) GDPR – esecuzione del contratto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Art. 6 par. 1 lett. c) GDPR – obblighi legali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Art. 6 par. 1 lett. f) GDPR – legittimo interesse (sicurezza del servizio)</w:t>
      </w:r>
    </w:p>
    <w:p>
      <w:pPr>
        <w:spacing w:after="120"/>
        <w:jc w:val="left"/>
      </w:pPr>
      <w:r>
        <w:rPr>
          <w:sz w:val="22"/>
          <w:szCs w:val="22"/>
        </w:rPr>
        <w:t xml:space="preserve">Per gli utenti residenti in Svizzera si applica inoltre la Legge federale sulla protezione dei dati (nLPD, in vigore dal 1° settembre 2023).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Conservazione dei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audio: cancellati automaticamente entro 60 secondi dal completamento dell’elaborazione tramite processo certificato lato server. Il log anonimo di avvenuta cancellazione (timestamp + UUID tecnico, senza dati personali) viene conservato per 30 giorni a soli fini di verifica tecnica interna.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Dati account: conservati per la durata del rapporto contrattuale e per ulteriori 3 anni successivi alla cancellazione dell’account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Dati di pagamento (Stripe): soggetti alla policy di conservazione di Stripe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Trasferimento dei dati</w:t>
      </w:r>
    </w:p>
    <w:p>
      <w:pPr>
        <w:spacing w:after="120"/>
        <w:jc w:val="left"/>
      </w:pPr>
      <w:r>
        <w:rPr>
          <w:sz w:val="22"/>
          <w:szCs w:val="22"/>
        </w:rPr>
        <w:t xml:space="preserve">I dati personali sono trattati su server ubicati nell’Unione Europea (provider Infomaniak, Ginevra, Svizzera). Stripe Inc. ha sede negli Stati Uniti e il trasferimento è regolato da clausole contrattuali standard approvate dalla Commissione Europea.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Diritti dell’interessato</w:t>
      </w:r>
    </w:p>
    <w:p>
      <w:pPr>
        <w:spacing w:after="120"/>
        <w:jc w:val="left"/>
      </w:pPr>
      <w:r>
        <w:rPr>
          <w:sz w:val="22"/>
          <w:szCs w:val="22"/>
        </w:rPr>
        <w:t xml:space="preserve">L’utente ha diritto 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Accedere ai propri dati personali (art. 15 GDPR)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Rettificare dati inesatti (art. 16 GDPR)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Ottenere la cancellazione dei dati (”diritto all’oblio”, art. 17 GDPR)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Opporsi o limitare il trattamento (artt. 18–21 GDPR)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Portabilità dei dati (art. 20 GDPR)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Proporre reclamo all’autorità di controllo competente</w:t>
      </w:r>
    </w:p>
    <w:p>
      <w:pPr>
        <w:spacing w:after="120"/>
        <w:jc w:val="left"/>
      </w:pPr>
      <w:r>
        <w:rPr>
          <w:sz w:val="22"/>
          <w:szCs w:val="22"/>
        </w:rPr>
        <w:t xml:space="preserve">Per esercitare i propri diritti: privacy@rephase.app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8. Cookie e tecnologie di tracciamento</w:t>
      </w:r>
    </w:p>
    <w:p>
      <w:pPr>
        <w:spacing w:after="120"/>
        <w:jc w:val="left"/>
      </w:pPr>
      <w:r>
        <w:rPr>
          <w:sz w:val="22"/>
          <w:szCs w:val="22"/>
        </w:rPr>
        <w:t xml:space="preserve">Rephase utilizza esclusivamente cookie tecnici strettamente necessari al funzionamento del servizio. Non vengono utilizzati cookie di profilazione o di terze parti a fini pubblicitari.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9. Modifiche alla presente informativa</w:t>
      </w:r>
    </w:p>
    <w:p>
      <w:pPr>
        <w:spacing w:after="120"/>
        <w:jc w:val="left"/>
      </w:pPr>
      <w:r>
        <w:rPr>
          <w:sz w:val="22"/>
          <w:szCs w:val="22"/>
        </w:rPr>
        <w:t xml:space="preserve">Il titolare si riserva il diritto di aggiornare la presente informativa. In caso di modifiche sostanziali, l’utente sarà informato tramite email o notifica in app con almeno 15 giorni di preavviso.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10. Contatti</w:t>
      </w:r>
    </w:p>
    <w:p>
      <w:pPr>
        <w:spacing w:after="120"/>
        <w:jc w:val="left"/>
      </w:pPr>
      <w:r>
        <w:rPr>
          <w:sz w:val="22"/>
          <w:szCs w:val="22"/>
        </w:rPr>
        <w:t xml:space="preserve">Per qualsiasi richiesta relativa alla privacy: </w:t>
      </w:r>
      <w:r>
        <w:rPr>
          <w:b/>
          <w:bCs/>
          <w:sz w:val="22"/>
          <w:szCs w:val="22"/>
        </w:rPr>
        <w:t xml:space="preserve">privacy@rephase.app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11. Utenti extra-UE e extra-Svizzera</w:t>
      </w:r>
    </w:p>
    <w:p>
      <w:pPr>
        <w:spacing w:after="120"/>
        <w:jc w:val="left"/>
      </w:pPr>
      <w:r>
        <w:rPr>
          <w:sz w:val="22"/>
          <w:szCs w:val="22"/>
        </w:rPr>
        <w:t xml:space="preserve">Gli utenti residenti al di fuori della Svizzera e dell’Unione Europea accedono al servizio sotto la propria responsabilità e sono tenuti a verificare autonomamente la conformità con le leggi sulla protezione dei dati applicabili nel proprio paese di residenza.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7FB5" w:sz="4" w:space="4"/>
      </w:pBdr>
      <w:spacing w:before="32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7F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2026-03-23T09:22:54.994Z</dcterms:created>
  <dcterms:modified xsi:type="dcterms:W3CDTF">2026-03-23T09:22:54.995Z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