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tm32-complete-professional-reference"/>
    <w:p>
      <w:pPr>
        <w:pStyle w:val="Heading1"/>
      </w:pPr>
      <w:r>
        <w:t xml:space="preserve">STM32 Complete Professional Reference</w:t>
      </w:r>
    </w:p>
    <w:p>
      <w:pPr>
        <w:pStyle w:val="FirstParagraph"/>
      </w:pPr>
      <w:r>
        <w:rPr>
          <w:b/>
          <w:bCs/>
        </w:rPr>
        <w:t xml:space="preserve">Definitive Technical Textbook and Practical Training Manual</w:t>
      </w:r>
    </w:p>
    <w:p>
      <w:pPr>
        <w:pStyle w:val="BodyText"/>
      </w:pPr>
      <w:r>
        <w:rPr>
          <w:i/>
          <w:iCs/>
        </w:rPr>
        <w:t xml:space="preserve">From STM32CubeIDE 2.2.0 and STM32CubeMX 6.18.1 configuration to deterministic real-time data acquisition: HAL, interrupts, DMA, timers, UART/SPI/I²C, ADC, reusable sensor drivers, digital filtering and FreeRTOS.</w:t>
      </w:r>
    </w:p>
    <w:bookmarkStart w:id="9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Table 0.1 — Document information and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Scope and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STM32 Complete Professional Reference</w:t>
            </w:r>
          </w:p>
        </w:tc>
        <w:tc>
          <w:tcPr/>
          <w:p>
            <w:pPr>
              <w:pStyle w:val="Compact"/>
            </w:pPr>
            <w:r>
              <w:t xml:space="preserve">Consolidated university-level textbook and field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5.0 (consolidated master edition)</w:t>
            </w:r>
          </w:p>
        </w:tc>
        <w:tc>
          <w:tcPr/>
          <w:p>
            <w:pPr>
              <w:pStyle w:val="Compact"/>
            </w:pPr>
            <w:r>
              <w:t xml:space="preserve">Supersedes the seven source documents listed in Appendix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Toolchain baseline</w:t>
            </w:r>
          </w:p>
        </w:tc>
        <w:tc>
          <w:tcPr/>
          <w:p>
            <w:pPr>
              <w:pStyle w:val="Compact"/>
            </w:pPr>
            <w:r>
              <w:t xml:space="preserve">STM32CubeIDE 2.2.0, STM32CubeMX 6.18.1, GNU Arm Embedded toolchain (</w:t>
            </w:r>
            <w:r>
              <w:rPr>
                <w:rStyle w:val="VerbatimChar"/>
              </w:rPr>
              <w:t xml:space="preserve">arm-none-eabi-gcc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Menu names may differ slightly between tool releases; see Appendix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hardware</w:t>
            </w:r>
          </w:p>
        </w:tc>
        <w:tc>
          <w:tcPr/>
          <w:p>
            <w:pPr>
              <w:pStyle w:val="Compact"/>
            </w:pPr>
            <w:r>
              <w:t xml:space="preserve">STM32F103C8T6 (Cortex-M3, 72 MHz max)</w:t>
            </w:r>
          </w:p>
        </w:tc>
        <w:tc>
          <w:tcPr/>
          <w:p>
            <w:pPr>
              <w:pStyle w:val="Compact"/>
            </w:pPr>
            <w:r>
              <w:t xml:space="preserve">All worked numbers use this part unless stated otherwise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hardware</w:t>
            </w:r>
          </w:p>
        </w:tc>
        <w:tc>
          <w:tcPr/>
          <w:p>
            <w:pPr>
              <w:pStyle w:val="Compact"/>
            </w:pPr>
            <w:r>
              <w:t xml:space="preserve">STM32F4 (Cortex-M4F), notes for G0/G4/L4/H7/U5</w:t>
            </w:r>
          </w:p>
        </w:tc>
        <w:tc>
          <w:tcPr/>
          <w:p>
            <w:pPr>
              <w:pStyle w:val="Compact"/>
            </w:pPr>
            <w:r>
              <w:t xml:space="preserve">Differences are called out 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Embedded and robotics students, instructors, junior firmware engineers</w:t>
            </w:r>
          </w:p>
        </w:tc>
        <w:tc>
          <w:tcPr/>
          <w:p>
            <w:pPr>
              <w:pStyle w:val="Compact"/>
            </w:pPr>
            <w:r>
              <w:t xml:space="preserve">Self-study or a 90-minute, 2.5-hour or 6-hour workshop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Problem → concept → decision → CubeMX → code → verify → debug</w:t>
            </w:r>
          </w:p>
        </w:tc>
        <w:tc>
          <w:tcPr/>
          <w:p>
            <w:pPr>
              <w:pStyle w:val="Compact"/>
            </w:pPr>
            <w:r>
              <w:t xml:space="preserve">Every topic follows this loop (Section 1.3)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Every listing is a pattern, not a drop-in.</w:t>
      </w:r>
      <w:r>
        <w:t xml:space="preserve"> </w:t>
      </w:r>
      <w:r>
        <w:t xml:space="preserve">STM32 is a family of families. Pin mappings, clock trees, DMA request routing, ADC trigger sources, HAL function availability and register names differ between parts. Before wiring hardware or trusting a calculation, open the datasheet and reference manual for your exact part number. Items that must be checked on your device are marked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and collected in Appendix B.</w:t>
      </w:r>
    </w:p>
    <w:bookmarkEnd w:id="9"/>
    <w:bookmarkEnd w:id="10"/>
    <w:bookmarkStart w:id="21" w:name="Xe1280f3724d5639ce8e67d0c08d9c4c097995d4"/>
    <w:p>
      <w:pPr>
        <w:pStyle w:val="Heading1"/>
      </w:pPr>
      <w:r>
        <w:t xml:space="preserve">1. Introduction, Learning Objectives and the System View</w:t>
      </w:r>
    </w:p>
    <w:bookmarkStart w:id="11" w:name="what-an-stm32-really-is"/>
    <w:p>
      <w:pPr>
        <w:pStyle w:val="Heading2"/>
      </w:pPr>
      <w:r>
        <w:t xml:space="preserve">1.1 What an STM32 Really Is</w:t>
      </w:r>
    </w:p>
    <w:p>
      <w:pPr>
        <w:pStyle w:val="FirstParagraph"/>
      </w:pPr>
      <w:r>
        <w:t xml:space="preserve">An STM32 is a</w:t>
      </w:r>
      <w:r>
        <w:t xml:space="preserve"> </w:t>
      </w:r>
      <w:r>
        <w:rPr>
          <w:b/>
          <w:bCs/>
        </w:rPr>
        <w:t xml:space="preserve">system on chip (SoC)</w:t>
      </w:r>
      <w:r>
        <w:t xml:space="preserve">, not just a CPU. Inside one package you find:</w:t>
      </w:r>
    </w:p>
    <w:p>
      <w:pPr>
        <w:pStyle w:val="Compact"/>
        <w:numPr>
          <w:ilvl w:val="0"/>
          <w:numId w:val="1001"/>
        </w:numPr>
      </w:pPr>
      <w:r>
        <w:t xml:space="preserve">an ARM Cortex-M processor core (with NVIC interrupt controller and SysTick timer),</w:t>
      </w:r>
    </w:p>
    <w:p>
      <w:pPr>
        <w:pStyle w:val="Compact"/>
        <w:numPr>
          <w:ilvl w:val="0"/>
          <w:numId w:val="1001"/>
        </w:numPr>
      </w:pPr>
      <w:r>
        <w:t xml:space="preserve">on-chip Flash (program and constants) and SRAM (variables, stacks, buffers),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bus matrix</w:t>
      </w:r>
      <w:r>
        <w:t xml:space="preserve"> </w:t>
      </w:r>
      <w:r>
        <w:t xml:space="preserve">that connects bus masters (CPU, DMA) to memories and peripherals,</w:t>
      </w:r>
    </w:p>
    <w:p>
      <w:pPr>
        <w:pStyle w:val="Compact"/>
        <w:numPr>
          <w:ilvl w:val="0"/>
          <w:numId w:val="1001"/>
        </w:numPr>
      </w:pPr>
      <w:r>
        <w:t xml:space="preserve">a clock system (oscillators, PLL, prescalers) that feeds every block,</w:t>
      </w:r>
    </w:p>
    <w:p>
      <w:pPr>
        <w:pStyle w:val="Compact"/>
        <w:numPr>
          <w:ilvl w:val="0"/>
          <w:numId w:val="1001"/>
        </w:numPr>
      </w:pPr>
      <w:r>
        <w:t xml:space="preserve">peripherals: GPIO, timers, ADC/DAC, UART/USART, SPI, I²C, CAN, USB and more,</w:t>
      </w:r>
    </w:p>
    <w:p>
      <w:pPr>
        <w:pStyle w:val="Compact"/>
        <w:numPr>
          <w:ilvl w:val="0"/>
          <w:numId w:val="1001"/>
        </w:numPr>
      </w:pPr>
      <w:r>
        <w:t xml:space="preserve">a debug port (SWD/JTAG) used by ST-LINK or J-Link.</w:t>
      </w:r>
    </w:p>
    <w:p>
      <w:pPr>
        <w:pStyle w:val="FirstParagraph"/>
      </w:pPr>
      <w:r>
        <w:t xml:space="preserve">Firmware is the code that configures these blocks and moves data between them. Almost every embedded problem is one of three problems:</w:t>
      </w:r>
      <w:r>
        <w:t xml:space="preserve"> </w:t>
      </w:r>
      <w:r>
        <w:rPr>
          <w:b/>
          <w:bCs/>
        </w:rPr>
        <w:t xml:space="preserve">configuring hardware correctly</w:t>
      </w:r>
      <w:r>
        <w:t xml:space="preserve">,</w:t>
      </w:r>
      <w:r>
        <w:t xml:space="preserve"> </w:t>
      </w:r>
      <w:r>
        <w:rPr>
          <w:b/>
          <w:bCs/>
        </w:rPr>
        <w:t xml:space="preserve">moving data without losing it</w:t>
      </w:r>
      <w:r>
        <w:t xml:space="preserve">, or</w:t>
      </w:r>
      <w:r>
        <w:t xml:space="preserve"> </w:t>
      </w:r>
      <w:r>
        <w:rPr>
          <w:b/>
          <w:bCs/>
        </w:rPr>
        <w:t xml:space="preserve">meeting a deadline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1.1 — STM32 families and cores (selected)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Example families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Cortex-M0 / M0+</w:t>
            </w:r>
          </w:p>
        </w:tc>
        <w:tc>
          <w:tcPr/>
          <w:p>
            <w:pPr>
              <w:pStyle w:val="Compact"/>
            </w:pPr>
            <w:r>
              <w:t xml:space="preserve">STM32C0, G0, L0, F0</w:t>
            </w:r>
          </w:p>
        </w:tc>
        <w:tc>
          <w:tcPr/>
          <w:p>
            <w:pPr>
              <w:pStyle w:val="Compact"/>
            </w:pPr>
            <w:r>
              <w:t xml:space="preserve">Low cost, low power, small footprint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Cortex-M3</w:t>
            </w:r>
          </w:p>
        </w:tc>
        <w:tc>
          <w:tcPr/>
          <w:p>
            <w:pPr>
              <w:pStyle w:val="Compact"/>
            </w:pPr>
            <w:r>
              <w:t xml:space="preserve">STM32F1, F2, L1</w:t>
            </w:r>
          </w:p>
        </w:tc>
        <w:tc>
          <w:tcPr/>
          <w:p>
            <w:pPr>
              <w:pStyle w:val="Compact"/>
            </w:pPr>
            <w:r>
              <w:t xml:space="preserve">Deterministic, no FPU; F103 is the classic 72 MHz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Cortex-M4F</w:t>
            </w:r>
          </w:p>
        </w:tc>
        <w:tc>
          <w:tcPr/>
          <w:p>
            <w:pPr>
              <w:pStyle w:val="Compact"/>
            </w:pPr>
            <w:r>
              <w:t xml:space="preserve">STM32F3, F4, G4, L4</w:t>
            </w:r>
          </w:p>
        </w:tc>
        <w:tc>
          <w:tcPr/>
          <w:p>
            <w:pPr>
              <w:pStyle w:val="Compact"/>
            </w:pPr>
            <w:r>
              <w:t xml:space="preserve">Hardware FPU and DSP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Cortex-M7</w:t>
            </w:r>
          </w:p>
        </w:tc>
        <w:tc>
          <w:tcPr/>
          <w:p>
            <w:pPr>
              <w:pStyle w:val="Compact"/>
            </w:pPr>
            <w:r>
              <w:t xml:space="preserve">STM32F7, H7</w:t>
            </w:r>
          </w:p>
        </w:tc>
        <w:tc>
          <w:tcPr/>
          <w:p>
            <w:pPr>
              <w:pStyle w:val="Compact"/>
            </w:pPr>
            <w:r>
              <w:t xml:space="preserve">L1 caches, dual-issue pipeline, up to hundreds of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Cortex-M33</w:t>
            </w:r>
          </w:p>
        </w:tc>
        <w:tc>
          <w:tcPr/>
          <w:p>
            <w:pPr>
              <w:pStyle w:val="Compact"/>
            </w:pPr>
            <w:r>
              <w:t xml:space="preserve">STM32U5, H5, L5</w:t>
            </w:r>
          </w:p>
        </w:tc>
        <w:tc>
          <w:tcPr/>
          <w:p>
            <w:pPr>
              <w:pStyle w:val="Compact"/>
            </w:pPr>
            <w:r>
              <w:t xml:space="preserve">TrustZone security, FPU/DSP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a part number</w:t>
      </w:r>
      <w:r>
        <w:t xml:space="preserve"> </w:t>
      </w:r>
      <w:r>
        <w:t xml:space="preserve">(example</w:t>
      </w:r>
      <w:r>
        <w:t xml:space="preserve"> </w:t>
      </w:r>
      <w:r>
        <w:rPr>
          <w:rStyle w:val="VerbatimChar"/>
        </w:rPr>
        <w:t xml:space="preserve">STM32F103C8T6</w:t>
      </w:r>
      <w:r>
        <w:t xml:space="preserve">):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t xml:space="preserve">= family and core generation,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= line/feature set,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= 48 pins,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= 64 KB Flash,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= LQFP package,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= −40 to 85 °C. Always confirm the exact variant on the chip marking and in the datasheet; Flash and SRAM sizes drive linker scripts.</w:t>
      </w:r>
    </w:p>
    <w:bookmarkEnd w:id="11"/>
    <w:bookmarkStart w:id="12" w:name="learning-objectives"/>
    <w:p>
      <w:pPr>
        <w:pStyle w:val="Heading2"/>
      </w:pPr>
      <w:r>
        <w:t xml:space="preserve">1.2 Learning Objectives</w:t>
      </w:r>
    </w:p>
    <w:p>
      <w:pPr>
        <w:pStyle w:val="FirstParagraph"/>
      </w:pPr>
      <w:r>
        <w:t xml:space="preserve">After studying this reference you should be able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the toolchain:</w:t>
      </w:r>
      <w:r>
        <w:t xml:space="preserve"> </w:t>
      </w:r>
      <w:r>
        <w:t xml:space="preserve">create, configure, generate, build, flash and debug an STM32 project in CubeMX/CubeIDE, and keep your own code safe across regenerations.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Explain HAL, LL and register access</w:t>
      </w:r>
      <w:r>
        <w:t xml:space="preserve"> </w:t>
      </w:r>
      <w:r>
        <w:t xml:space="preserve">and choose the right level for a task.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Choose between polling, interrupts and DMA</w:t>
      </w:r>
      <w:r>
        <w:t xml:space="preserve"> </w:t>
      </w:r>
      <w:r>
        <w:t xml:space="preserve">using CPU load, latency and data-rate arguments, and implement each.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Configure timers</w:t>
      </w:r>
      <w:r>
        <w:t xml:space="preserve"> </w:t>
      </w:r>
      <w:r>
        <w:t xml:space="preserve">(periodic events, PWM, input capture, output compare, ADC triggering) and compute PSC/ARR/CCR values.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 and select UART, SPI and I²C</w:t>
      </w:r>
      <w:r>
        <w:t xml:space="preserve">, including framing, modes, addressing, pull-up sizing and recovery.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Acquire analog and digital sensor data in real time</w:t>
      </w:r>
      <w:r>
        <w:t xml:space="preserve">: ADC equations, sampling time, buffers, filtering and data integrity.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Write reusable sensor drivers</w:t>
      </w:r>
      <w:r>
        <w:t xml:space="preserve"> </w:t>
      </w:r>
      <w:r>
        <w:t xml:space="preserve">with clean APIs, error handling and hardware abstraction.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Decide when an RTOS is justified</w:t>
      </w:r>
      <w:r>
        <w:t xml:space="preserve"> </w:t>
      </w:r>
      <w:r>
        <w:t xml:space="preserve">and use FreeRTOS tasks, queues, semaphores and mutexes correctly alongside interrupts.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Debug systematically</w:t>
      </w:r>
      <w:r>
        <w:t xml:space="preserve"> </w:t>
      </w:r>
      <w:r>
        <w:t xml:space="preserve">from power and clocks up to application policy, including HardFault analysis.</w:t>
      </w:r>
    </w:p>
    <w:bookmarkEnd w:id="12"/>
    <w:bookmarkStart w:id="15" w:name="how-to-use-this-reference"/>
    <w:p>
      <w:pPr>
        <w:pStyle w:val="Heading2"/>
      </w:pPr>
      <w:r>
        <w:t xml:space="preserve">1.3 How to Use This Reference</w:t>
      </w:r>
    </w:p>
    <w:bookmarkStart w:id="13" w:name="the-seven-step-engineering-loop"/>
    <w:p>
      <w:pPr>
        <w:pStyle w:val="Heading3"/>
      </w:pPr>
      <w:r>
        <w:t xml:space="preserve">1.3.1 The seven-step engineering loop</w:t>
      </w:r>
    </w:p>
    <w:p>
      <w:pPr>
        <w:pStyle w:val="FirstParagraph"/>
      </w:pPr>
      <w:r>
        <w:t xml:space="preserve">The central teaching idea of the session is that learners need</w:t>
      </w:r>
      <w:r>
        <w:t xml:space="preserve"> </w:t>
      </w:r>
      <w:r>
        <w:rPr>
          <w:b/>
          <w:bCs/>
        </w:rPr>
        <w:t xml:space="preserve">technical judgment</w:t>
      </w:r>
      <w:r>
        <w:t xml:space="preserve">, not a vocabulary list. A representative student remark (Arabic, from the session overview) captures it: the goal is not to explain DMA and ADC from scratch, but to know</w:t>
      </w:r>
      <w:r>
        <w:t xml:space="preserve"> </w:t>
      </w:r>
      <w:r>
        <w:rPr>
          <w:i/>
          <w:iCs/>
        </w:rPr>
        <w:t xml:space="preserve">when to think about DMA and when plain ADC reads are enough</w:t>
      </w:r>
      <w:r>
        <w:t xml:space="preserve">. Every topic therefore follows the same loop: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Define the hardware problem</w:t>
      </w:r>
      <w:r>
        <w:t xml:space="preserve">: what physical signal exists, what must firmware produce, how often, and what happens on failure.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Understand the mechanism</w:t>
      </w:r>
      <w:r>
        <w:t xml:space="preserve">: why the hardware block exists and which bottleneck it removes.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decision criteria</w:t>
      </w:r>
      <w:r>
        <w:t xml:space="preserve">: polling vs. interrupt vs. DMA, UART vs. SPI vs. I²C, superloop vs. RTOS.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 the datasheet and reference manual</w:t>
      </w:r>
      <w:r>
        <w:t xml:space="preserve">, then configure in CubeMX.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modular C that checks every status, respects buffer ownership and never blocks critical paths.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Verify with instruments</w:t>
      </w:r>
      <w:r>
        <w:t xml:space="preserve">: oscilloscope, logic analyzer, multimeter or a diagnostic GPIO. A calculation without a measurement is a hypothesis.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Anticipate failure modes</w:t>
      </w:r>
      <w:r>
        <w:t xml:space="preserve">: configuration traps, electrical faults, race conditions, bus lockups.</w:t>
      </w:r>
    </w:p>
    <w:bookmarkEnd w:id="13"/>
    <w:bookmarkStart w:id="14" w:name="suggested-delivery-schedules"/>
    <w:p>
      <w:pPr>
        <w:pStyle w:val="Heading3"/>
      </w:pPr>
      <w:r>
        <w:t xml:space="preserve">1.3.2 Suggested delivery schedules</w:t>
      </w:r>
    </w:p>
    <w:p>
      <w:pPr>
        <w:pStyle w:val="FirstParagraph"/>
      </w:pPr>
      <w:r>
        <w:rPr>
          <w:b/>
          <w:bCs/>
        </w:rPr>
        <w:t xml:space="preserve">Table 1.2 — Six-hour evening workshop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Key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18:00–18:30</w:t>
            </w:r>
          </w:p>
        </w:tc>
        <w:tc>
          <w:tcPr/>
          <w:p>
            <w:pPr>
              <w:pStyle w:val="Compact"/>
            </w:pPr>
            <w:r>
              <w:t xml:space="preserve">Arrival and toolchain check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CubeIDE, CubeMX, MCU packages, ST-LINK drivers,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18:30–19:10</w:t>
            </w:r>
          </w:p>
        </w:tc>
        <w:tc>
          <w:tcPr/>
          <w:p>
            <w:pPr>
              <w:pStyle w:val="Compact"/>
            </w:pPr>
            <w:r>
              <w:t xml:space="preserve">Part 1: workflow and architecture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.ioc</w:t>
            </w:r>
            <w:r>
              <w:t xml:space="preserve">, clock tree, GPIO limits, code generation, HAL vs. LL vs. registers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19:10–20:00</w:t>
            </w:r>
          </w:p>
        </w:tc>
        <w:tc>
          <w:tcPr/>
          <w:p>
            <w:pPr>
              <w:pStyle w:val="Compact"/>
            </w:pPr>
            <w:r>
              <w:t xml:space="preserve">Part 2: interrupts, DMA, timers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Polling vs. IRQ vs. DMA, NVIC, timer math, TRGO → ADC → DMA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20:00–20:30</w:t>
            </w:r>
          </w:p>
        </w:tc>
        <w:tc>
          <w:tcPr/>
          <w:p>
            <w:pPr>
              <w:pStyle w:val="Compact"/>
            </w:pPr>
            <w:r>
              <w:t xml:space="preserve">Prayer and rest break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Adjust to local prayer times; informal 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20:30–21:10</w:t>
            </w:r>
          </w:p>
        </w:tc>
        <w:tc>
          <w:tcPr/>
          <w:p>
            <w:pPr>
              <w:pStyle w:val="Compact"/>
            </w:pPr>
            <w:r>
              <w:t xml:space="preserve">Part 3: UART, SPI, I²C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Framing, baud math, SPI modes, I²C pull-ups, protocol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21:10–21:45</w:t>
            </w:r>
          </w:p>
        </w:tc>
        <w:tc>
          <w:tcPr/>
          <w:p>
            <w:pPr>
              <w:pStyle w:val="Compact"/>
            </w:pPr>
            <w:r>
              <w:t xml:space="preserve">Part 4: sensors, ADC, DSP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ADC equations, source impedance, MPU6050, throughput,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21:45–22:20</w:t>
            </w:r>
          </w:p>
        </w:tc>
        <w:tc>
          <w:tcPr/>
          <w:p>
            <w:pPr>
              <w:pStyle w:val="Compact"/>
            </w:pPr>
            <w:r>
              <w:t xml:space="preserve">Part 5: reusable drivers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Layered architecture, dependency injection, status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22:20–22:45</w:t>
            </w:r>
          </w:p>
        </w:tc>
        <w:tc>
          <w:tcPr/>
          <w:p>
            <w:pPr>
              <w:pStyle w:val="Compact"/>
            </w:pPr>
            <w:r>
              <w:t xml:space="preserve">Part 6: FreeRTOS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Superloop vs. RTOS, tasks, queues, semaphores, mutexes, ISR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22:45–23:15</w:t>
            </w:r>
          </w:p>
        </w:tc>
        <w:tc>
          <w:tcPr/>
          <w:p>
            <w:pPr>
              <w:pStyle w:val="Compact"/>
            </w:pPr>
            <w:r>
              <w:t xml:space="preserve">Part 7: integrated capstone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Multi-sensor monitoring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23:15–00:00</w:t>
            </w:r>
          </w:p>
        </w:tc>
        <w:tc>
          <w:tcPr/>
          <w:p>
            <w:pPr>
              <w:pStyle w:val="Compact"/>
            </w:pPr>
            <w:r>
              <w:t xml:space="preserve">Debugging, labs, buffer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Live troubleshooting, logic analyzer, HardFault, Q&amp;A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1.3 — Condensed schedules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2.5-hour session</w:t>
            </w:r>
          </w:p>
        </w:tc>
        <w:tc>
          <w:tcPr/>
          <w:p>
            <w:pPr>
              <w:pStyle w:val="Compact"/>
            </w:pPr>
            <w:r>
              <w:t xml:space="preserve">90-minute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CubeIDE, CubeMX,</w:t>
            </w:r>
            <w:r>
              <w:t xml:space="preserve"> </w:t>
            </w:r>
            <w:r>
              <w:rPr>
                <w:rStyle w:val="VerbatimChar"/>
              </w:rPr>
              <w:t xml:space="preserve">.ioc</w:t>
            </w:r>
          </w:p>
        </w:tc>
        <w:tc>
          <w:tcPr/>
          <w:p>
            <w:pPr>
              <w:pStyle w:val="Compact"/>
            </w:pPr>
            <w:r>
              <w:t xml:space="preserve">15 min (workflow, USER CODE preservation)</w:t>
            </w:r>
          </w:p>
        </w:tc>
        <w:tc>
          <w:tcPr/>
          <w:p>
            <w:pPr>
              <w:pStyle w:val="Compact"/>
            </w:pPr>
            <w:r>
              <w:t xml:space="preserve">10 min (essential</w:t>
            </w:r>
            <w:r>
              <w:t xml:space="preserve"> </w:t>
            </w:r>
            <w:r>
              <w:rPr>
                <w:rStyle w:val="VerbatimChar"/>
              </w:rPr>
              <w:t xml:space="preserve">.ioc</w:t>
            </w:r>
            <w:r>
              <w:t xml:space="preserve">, clocks, codegen)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Timers, interrupts, DMA</w:t>
            </w:r>
          </w:p>
        </w:tc>
        <w:tc>
          <w:tcPr/>
          <w:p>
            <w:pPr>
              <w:pStyle w:val="Compact"/>
            </w:pPr>
            <w:r>
              <w:t xml:space="preserve">30 min (selection criteria, timer + ADC + DMA)</w:t>
            </w:r>
          </w:p>
        </w:tc>
        <w:tc>
          <w:tcPr/>
          <w:p>
            <w:pPr>
              <w:pStyle w:val="Compact"/>
            </w:pPr>
            <w:r>
              <w:t xml:space="preserve">25 min (polling vs. IRQ vs. DMA, timer math)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protocols</w:t>
            </w:r>
          </w:p>
        </w:tc>
        <w:tc>
          <w:tcPr/>
          <w:p>
            <w:pPr>
              <w:pStyle w:val="Compact"/>
            </w:pPr>
            <w:r>
              <w:t xml:space="preserve">20 min (trade-offs, scenarios)</w:t>
            </w:r>
          </w:p>
        </w:tc>
        <w:tc>
          <w:tcPr/>
          <w:p>
            <w:pPr>
              <w:pStyle w:val="Compact"/>
            </w:pPr>
            <w:r>
              <w:t xml:space="preserve">15 min (decision matrix, pitfalls)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Sensors and acquisition</w:t>
            </w:r>
          </w:p>
        </w:tc>
        <w:tc>
          <w:tcPr/>
          <w:p>
            <w:pPr>
              <w:pStyle w:val="Compact"/>
            </w:pPr>
            <w:r>
              <w:t xml:space="preserve">25 min (ADC math, sampling, buffering)</w:t>
            </w:r>
          </w:p>
        </w:tc>
        <w:tc>
          <w:tcPr/>
          <w:p>
            <w:pPr>
              <w:pStyle w:val="Compact"/>
            </w:pPr>
            <w:r>
              <w:t xml:space="preserve">15 min (scaling, source impedance, ping-pong)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Reusable drivers</w:t>
            </w:r>
          </w:p>
        </w:tc>
        <w:tc>
          <w:tcPr/>
          <w:p>
            <w:pPr>
              <w:pStyle w:val="Compact"/>
            </w:pPr>
            <w:r>
              <w:t xml:space="preserve">25 min (architecture, C pattern)</w:t>
            </w:r>
          </w:p>
        </w:tc>
        <w:tc>
          <w:tcPr/>
          <w:p>
            <w:pPr>
              <w:pStyle w:val="Compact"/>
            </w:pPr>
            <w:r>
              <w:t xml:space="preserve">15 min (header/source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DSP and FreeRTOS</w:t>
            </w:r>
          </w:p>
        </w:tc>
        <w:tc>
          <w:tcPr/>
          <w:p>
            <w:pPr>
              <w:pStyle w:val="Compact"/>
            </w:pPr>
            <w:r>
              <w:t xml:space="preserve">25 min (10 min filters + 15 min RTOS)</w:t>
            </w:r>
          </w:p>
        </w:tc>
        <w:tc>
          <w:tcPr/>
          <w:p>
            <w:pPr>
              <w:pStyle w:val="Compact"/>
            </w:pPr>
            <w:r>
              <w:t xml:space="preserve">10 min (overview)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system and Q&amp;A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Included in wrap-up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Instructor rule.</w:t>
      </w:r>
      <w:r>
        <w:t xml:space="preserve"> </w:t>
      </w:r>
      <w:r>
        <w:t xml:space="preserve">Do not spend the session explaining every feature of every peripheral. Spend it explaining how to choose the right feature for a real engineering problem. End by giving the class a realistic requirement and asking them to design the STM32 architecture and justify each choice.</w:t>
      </w:r>
    </w:p>
    <w:bookmarkEnd w:id="14"/>
    <w:bookmarkEnd w:id="15"/>
    <w:bookmarkStart w:id="19" w:name="the-system-as-a-ten-layer-chain"/>
    <w:p>
      <w:pPr>
        <w:pStyle w:val="Heading2"/>
      </w:pPr>
      <w:r>
        <w:t xml:space="preserve">1.4 The System as a Ten-Layer Chain</w:t>
      </w:r>
    </w:p>
    <w:p>
      <w:pPr>
        <w:pStyle w:val="FirstParagraph"/>
      </w:pPr>
      <w:r>
        <w:t xml:space="preserve">Firmware does not “talk to a sensor” in one step. It configures analog and digital silicon so that a physical quantity becomes a conditioned electrical signal, then a code in a peripheral register, then a word in SRAM, then a validated value in SI units, and finally an actuation command or telemetry packet.</w:t>
      </w:r>
      <w:r>
        <w:t xml:space="preserve"> </w:t>
      </w:r>
      <w:r>
        <w:rPr>
          <w:b/>
          <w:bCs/>
        </w:rPr>
        <w:t xml:space="preserve">If you cannot sketch this chain on paper, you cannot debug it systematically.</w:t>
      </w:r>
    </w:p>
    <w:p>
      <w:pPr>
        <w:pStyle w:val="CaptionedFigure"/>
      </w:pPr>
      <w:r>
        <w:drawing>
          <wp:inline>
            <wp:extent cx="5334000" cy="2543907"/>
            <wp:effectExtent b="0" l="0" r="0" t="0"/>
            <wp:docPr descr="Figure 1.1 — Ten-layer signal and ownership chain, and STM32 internal bus matrix" title="" id="17" name="Picture"/>
            <a:graphic>
              <a:graphicData uri="http://schemas.openxmlformats.org/drawingml/2006/picture">
                <pic:pic>
                  <pic:nvPicPr>
                    <pic:cNvPr descr="diagrams/fig1_system_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 — Ten-layer signal and ownership chain, and STM32 internal bus matrix</w:t>
      </w:r>
    </w:p>
    <w:p>
      <w:pPr>
        <w:pStyle w:val="BodyText"/>
      </w:pPr>
      <w:r>
        <w:rPr>
          <w:i/>
          <w:iCs/>
        </w:rPr>
        <w:t xml:space="preserve">Figure 1.1 — (A) Ten-layer physical-to-application chain; (B) STM32 internal multi-layer AHB bus matrix and clock distribution.</w:t>
      </w:r>
    </w:p>
    <w:p>
      <w:pPr>
        <w:pStyle w:val="BodyText"/>
      </w:pPr>
      <w:r>
        <w:rPr>
          <w:b/>
          <w:bCs/>
        </w:rPr>
        <w:t xml:space="preserve">Table 1.4 — The ten layers, their questions and typical failures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Core engineering question</w:t>
            </w:r>
          </w:p>
        </w:tc>
        <w:tc>
          <w:tcPr/>
          <w:p>
            <w:pPr>
              <w:pStyle w:val="Compact"/>
            </w:pPr>
            <w:r>
              <w:t xml:space="preserve">Failure if ignored</w:t>
            </w:r>
          </w:p>
        </w:tc>
        <w:tc>
          <w:tcPr/>
          <w:p>
            <w:pPr>
              <w:pStyle w:val="Compact"/>
            </w:pPr>
            <w:r>
              <w:t xml:space="preserve">Concrete STM32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Physical world</w:t>
            </w:r>
          </w:p>
        </w:tc>
        <w:tc>
          <w:tcPr/>
          <w:p>
            <w:pPr>
              <w:pStyle w:val="Compact"/>
            </w:pPr>
            <w:r>
              <w:t xml:space="preserve">What quantity, range and bandwidth?</w:t>
            </w:r>
          </w:p>
        </w:tc>
        <w:tc>
          <w:tcPr/>
          <w:p>
            <w:pPr>
              <w:pStyle w:val="Compact"/>
            </w:pPr>
            <w:r>
              <w:t xml:space="preserve">Sensor saturates; vibration aliases</w:t>
            </w:r>
          </w:p>
        </w:tc>
        <w:tc>
          <w:tcPr/>
          <w:p>
            <w:pPr>
              <w:pStyle w:val="Compact"/>
            </w:pPr>
            <w:r>
              <w:t xml:space="preserve">NTC over 0–100 °C; 1 kHz motor-current ripple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Electrical network</w:t>
            </w:r>
          </w:p>
        </w:tc>
        <w:tc>
          <w:tcPr/>
          <w:p>
            <w:pPr>
              <w:pStyle w:val="Compact"/>
            </w:pPr>
            <w:r>
              <w:t xml:space="preserve">What impedance, voltage range, filtering, grounding?</w:t>
            </w:r>
          </w:p>
        </w:tc>
        <w:tc>
          <w:tcPr/>
          <w:p>
            <w:pPr>
              <w:pStyle w:val="Compact"/>
            </w:pPr>
            <w:r>
              <w:t xml:space="preserve">ADC sample capacitor never settles; 5 V damages a 3.3 V pin</w:t>
            </w:r>
          </w:p>
        </w:tc>
        <w:tc>
          <w:tcPr/>
          <w:p>
            <w:pPr>
              <w:pStyle w:val="Compact"/>
            </w:pPr>
            <w:r>
              <w:t xml:space="preserve">100 kΩ divider without buffer; missing I²C pull-ups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Pin and pad mux</w:t>
            </w:r>
          </w:p>
        </w:tc>
        <w:tc>
          <w:tcPr/>
          <w:p>
            <w:pPr>
              <w:pStyle w:val="Compact"/>
            </w:pPr>
            <w:r>
              <w:t xml:space="preserve">Which pin, mode and alternate function?</w:t>
            </w:r>
          </w:p>
        </w:tc>
        <w:tc>
          <w:tcPr/>
          <w:p>
            <w:pPr>
              <w:pStyle w:val="Compact"/>
            </w:pPr>
            <w:r>
              <w:t xml:space="preserve">Schmitt trigger loads an analog signal; peripheral not connected</w:t>
            </w:r>
          </w:p>
        </w:tc>
        <w:tc>
          <w:tcPr/>
          <w:p>
            <w:pPr>
              <w:pStyle w:val="Compact"/>
            </w:pPr>
            <w:r>
              <w:t xml:space="preserve">ADC pin left in digital input mode instead of</w:t>
            </w:r>
            <w:r>
              <w:t xml:space="preserve"> </w:t>
            </w:r>
            <w:r>
              <w:rPr>
                <w:rStyle w:val="VerbatimChar"/>
              </w:rPr>
              <w:t xml:space="preserve">GPIO_MODE_ANALOG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Peripheral engine</w:t>
            </w:r>
          </w:p>
        </w:tc>
        <w:tc>
          <w:tcPr/>
          <w:p>
            <w:pPr>
              <w:pStyle w:val="Compact"/>
            </w:pPr>
            <w:r>
              <w:t xml:space="preserve">Which block converts or shifts the signal, at what clock?</w:t>
            </w:r>
          </w:p>
        </w:tc>
        <w:tc>
          <w:tcPr/>
          <w:p>
            <w:pPr>
              <w:pStyle w:val="Compact"/>
            </w:pPr>
            <w:r>
              <w:t xml:space="preserve">Wrong baud, SPI phase or ADC clock</w:t>
            </w:r>
          </w:p>
        </w:tc>
        <w:tc>
          <w:tcPr/>
          <w:p>
            <w:pPr>
              <w:pStyle w:val="Compact"/>
            </w:pPr>
            <w:r>
              <w:t xml:space="preserve">ADC channel 5 configured, sensor wired to channel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Data movement</w:t>
            </w:r>
          </w:p>
        </w:tc>
        <w:tc>
          <w:tcPr/>
          <w:p>
            <w:pPr>
              <w:pStyle w:val="Compact"/>
            </w:pPr>
            <w:r>
              <w:t xml:space="preserve">Polling, ISR copy or DMA?</w:t>
            </w:r>
          </w:p>
        </w:tc>
        <w:tc>
          <w:tcPr/>
          <w:p>
            <w:pPr>
              <w:pStyle w:val="Compact"/>
            </w:pPr>
            <w:r>
              <w:t xml:space="preserve">CPU misses deadlines; DMA writes the wrong width</w:t>
            </w:r>
          </w:p>
        </w:tc>
        <w:tc>
          <w:tcPr/>
          <w:p>
            <w:pPr>
              <w:pStyle w:val="Compact"/>
            </w:pPr>
            <w:r>
              <w:t xml:space="preserve">32-bit DMA words into a 16-bit array corrupt adjacent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Event notification</w:t>
            </w:r>
          </w:p>
        </w:tc>
        <w:tc>
          <w:tcPr/>
          <w:p>
            <w:pPr>
              <w:pStyle w:val="Compact"/>
            </w:pPr>
            <w:r>
              <w:t xml:space="preserve">When is data valid and how is software told?</w:t>
            </w:r>
          </w:p>
        </w:tc>
        <w:tc>
          <w:tcPr/>
          <w:p>
            <w:pPr>
              <w:pStyle w:val="Compact"/>
            </w:pPr>
            <w:r>
              <w:t xml:space="preserve">Callback never fires because the IRQ is disabled</w:t>
            </w:r>
          </w:p>
        </w:tc>
        <w:tc>
          <w:tcPr/>
          <w:p>
            <w:pPr>
              <w:pStyle w:val="Compact"/>
            </w:pPr>
            <w:r>
              <w:t xml:space="preserve">DMA half-transfer (HT) and transfer-complete (TC) interrupts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Buffer ownership</w:t>
            </w:r>
          </w:p>
        </w:tc>
        <w:tc>
          <w:tcPr/>
          <w:p>
            <w:pPr>
              <w:pStyle w:val="Compact"/>
            </w:pPr>
            <w:r>
              <w:t xml:space="preserve">Which context owns the region until when?</w:t>
            </w:r>
          </w:p>
        </w:tc>
        <w:tc>
          <w:tcPr/>
          <w:p>
            <w:pPr>
              <w:pStyle w:val="Compact"/>
            </w:pPr>
            <w:r>
              <w:t xml:space="preserve">Torn reads; circular DMA overwrites live data</w:t>
            </w:r>
          </w:p>
        </w:tc>
        <w:tc>
          <w:tcPr/>
          <w:p>
            <w:pPr>
              <w:pStyle w:val="Compact"/>
            </w:pPr>
            <w:r>
              <w:t xml:space="preserve">Main loop reads</w:t>
            </w:r>
            <w:r>
              <w:t xml:space="preserve"> </w:t>
            </w:r>
            <w:r>
              <w:rPr>
                <w:rStyle w:val="VerbatimChar"/>
              </w:rPr>
              <w:t xml:space="preserve">adc_buf[]</w:t>
            </w:r>
            <w:r>
              <w:t xml:space="preserve"> </w:t>
            </w:r>
            <w:r>
              <w:t xml:space="preserve">while DMA wraps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Driver and DSP</w:t>
            </w:r>
          </w:p>
        </w:tc>
        <w:tc>
          <w:tcPr/>
          <w:p>
            <w:pPr>
              <w:pStyle w:val="Compact"/>
            </w:pPr>
            <w:r>
              <w:t xml:space="preserve">How are raw codes validated, scaled, filtered?</w:t>
            </w:r>
          </w:p>
        </w:tc>
        <w:tc>
          <w:tcPr/>
          <w:p>
            <w:pPr>
              <w:pStyle w:val="Compact"/>
            </w:pPr>
            <w:r>
              <w:t xml:space="preserve">Stale data after a NACK; raw 2048 treated as 20.48 °C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WHO_AM_I</w:t>
            </w:r>
            <w:r>
              <w:t xml:space="preserve"> </w:t>
            </w:r>
            <w:r>
              <w:t xml:space="preserve">check, two’s-complement decode, EMA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Application policy</w:t>
            </w:r>
          </w:p>
        </w:tc>
        <w:tc>
          <w:tcPr/>
          <w:p>
            <w:pPr>
              <w:pStyle w:val="Compact"/>
            </w:pPr>
            <w:r>
              <w:t xml:space="preserve">What states, thresholds and recovery?</w:t>
            </w:r>
          </w:p>
        </w:tc>
        <w:tc>
          <w:tcPr/>
          <w:p>
            <w:pPr>
              <w:pStyle w:val="Compact"/>
            </w:pPr>
            <w:r>
              <w:t xml:space="preserve">System hangs when a sensor is unplugged</w:t>
            </w:r>
          </w:p>
        </w:tc>
        <w:tc>
          <w:tcPr/>
          <w:p>
            <w:pPr>
              <w:pStyle w:val="Compact"/>
            </w:pPr>
            <w:r>
              <w:t xml:space="preserve">Hysteresis alarm with bounded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Output / telemetry</w:t>
            </w:r>
          </w:p>
        </w:tc>
        <w:tc>
          <w:tcPr/>
          <w:p>
            <w:pPr>
              <w:pStyle w:val="Compact"/>
            </w:pPr>
            <w:r>
              <w:t xml:space="preserve">How is the result delivered; can the link keep up?</w:t>
            </w:r>
          </w:p>
        </w:tc>
        <w:tc>
          <w:tcPr/>
          <w:p>
            <w:pPr>
              <w:pStyle w:val="Compact"/>
            </w:pPr>
            <w:r>
              <w:t xml:space="preserve">Blocking UART print in a 10 kHz ISR destroys timing</w:t>
            </w:r>
          </w:p>
        </w:tc>
        <w:tc>
          <w:tcPr/>
          <w:p>
            <w:pPr>
              <w:pStyle w:val="Compact"/>
            </w:pPr>
            <w:r>
              <w:t xml:space="preserve">Framed CSV (</w:t>
            </w:r>
            <w:r>
              <w:rPr>
                <w:rStyle w:val="VerbatimChar"/>
              </w:rPr>
              <w:t xml:space="preserve">seq,t_ms,temp_c,flags</w:t>
            </w:r>
            <w:r>
              <w:t xml:space="preserve">) via non-blocking DMA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Data ownership is a first-class design item.</w:t>
      </w:r>
      <w:r>
        <w:t xml:space="preserve"> </w:t>
      </w:r>
      <w:r>
        <w:t xml:space="preserve">Ownership defines which execution context (main loop, ISR, DMA controller, RTOS task) may read or write a buffer at any instant. A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ready flag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lock: it neither freezes a circular DMA controller nor makes multi-byte reads atomic. Use ping-pong buffers, single-writer/single-reader ring buffers, or RTOS queues and mutexes.</w:t>
      </w:r>
    </w:p>
    <w:bookmarkEnd w:id="19"/>
    <w:bookmarkStart w:id="20" w:name="conventions-used-in-this-reference"/>
    <w:p>
      <w:pPr>
        <w:pStyle w:val="Heading2"/>
      </w:pPr>
      <w:r>
        <w:t xml:space="preserve">1.5 Conventions Used in This Reference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Reference part:</w:t>
      </w:r>
      <w:r>
        <w:t xml:space="preserve"> </w:t>
      </w:r>
      <w:r>
        <w:t xml:space="preserve">STM32F103C8T6 at 72 MHz (HSE 8 MHz crystal, PLL ×9). Numbers for other families are labeled.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 style:</w:t>
      </w:r>
      <w:r>
        <w:t xml:space="preserve"> </w:t>
      </w:r>
      <w:r>
        <w:t xml:space="preserve">C99, STM32 HAL naming,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for file-local state,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only for ISR-shared flags, explicit return-status checks. Generated CubeMX names (</w:t>
      </w:r>
      <w:r>
        <w:rPr>
          <w:rStyle w:val="VerbatimChar"/>
        </w:rPr>
        <w:t xml:space="preserve">hadc1</w:t>
      </w:r>
      <w:r>
        <w:t xml:space="preserve">,</w:t>
      </w:r>
      <w:r>
        <w:t xml:space="preserve"> </w:t>
      </w:r>
      <w:r>
        <w:rPr>
          <w:rStyle w:val="VerbatimChar"/>
        </w:rPr>
        <w:t xml:space="preserve">htim3</w:t>
      </w:r>
      <w:r>
        <w:t xml:space="preserve">,</w:t>
      </w:r>
      <w:r>
        <w:t xml:space="preserve"> </w:t>
      </w:r>
      <w:r>
        <w:rPr>
          <w:rStyle w:val="VerbatimChar"/>
        </w:rPr>
        <w:t xml:space="preserve">huart2</w:t>
      </w:r>
      <w:r>
        <w:t xml:space="preserve">,</w:t>
      </w:r>
      <w:r>
        <w:t xml:space="preserve"> </w:t>
      </w:r>
      <w:r>
        <w:rPr>
          <w:rStyle w:val="VerbatimChar"/>
        </w:rPr>
        <w:t xml:space="preserve">hi2c1</w:t>
      </w:r>
      <w:r>
        <w:t xml:space="preserve">,</w:t>
      </w:r>
      <w:r>
        <w:t xml:space="preserve"> </w:t>
      </w:r>
      <w:r>
        <w:rPr>
          <w:rStyle w:val="VerbatimChar"/>
        </w:rPr>
        <w:t xml:space="preserve">hspi1</w:t>
      </w:r>
      <w:r>
        <w:t xml:space="preserve">) are assumed; adapt them to your project.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Callouts:</w:t>
      </w:r>
      <w:r>
        <w:t xml:space="preserve"> </w:t>
      </w:r>
      <w:r>
        <w:rPr>
          <w:i/>
          <w:iCs/>
        </w:rPr>
        <w:t xml:space="preserve">Key concept</w:t>
      </w:r>
      <w:r>
        <w:t xml:space="preserve">,</w:t>
      </w:r>
      <w:r>
        <w:t xml:space="preserve"> </w:t>
      </w:r>
      <w:r>
        <w:rPr>
          <w:i/>
          <w:iCs/>
        </w:rPr>
        <w:t xml:space="preserve">Engineering note</w:t>
      </w:r>
      <w:r>
        <w:t xml:space="preserve">,</w:t>
      </w:r>
      <w:r>
        <w:t xml:space="preserve"> </w:t>
      </w:r>
      <w:r>
        <w:rPr>
          <w:i/>
          <w:iCs/>
        </w:rPr>
        <w:t xml:space="preserve">Practical tip</w:t>
      </w:r>
      <w:r>
        <w:t xml:space="preserve">,</w:t>
      </w:r>
      <w:r>
        <w:t xml:space="preserve"> </w:t>
      </w:r>
      <w:r>
        <w:rPr>
          <w:i/>
          <w:iCs/>
        </w:rPr>
        <w:t xml:space="preserve">Warning</w:t>
      </w:r>
      <w:r>
        <w:t xml:space="preserve">,</w:t>
      </w:r>
      <w:r>
        <w:t xml:space="preserve"> </w:t>
      </w:r>
      <w:r>
        <w:rPr>
          <w:i/>
          <w:iCs/>
        </w:rPr>
        <w:t xml:space="preserve">Common mistake / danger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Units:</w:t>
      </w:r>
      <w:r>
        <w:t xml:space="preserve"> </w:t>
      </w:r>
      <w:r>
        <w:t xml:space="preserve">frequencies in Hz, times in seconds (µs, ms, ns), voltages in volts, data rates in bytes per second unless stated.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Verification policy:</w:t>
      </w:r>
      <w:r>
        <w:t xml:space="preserve"> </w:t>
      </w:r>
      <w:r>
        <w:t xml:space="preserve">statements about silicon that differ across families are flagged, never silently generalized.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2026-10-30T17:39:52Z</dcterms:created>
  <dcterms:modified xsi:type="dcterms:W3CDTF">2026-10-30T17:39:52Z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