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12CB7" w14:textId="77777777" w:rsidR="0051655B" w:rsidRDefault="0051655B">
      <w:pPr>
        <w:spacing w:before="3200"/>
      </w:pPr>
    </w:p>
    <w:p w14:paraId="144D53EF" w14:textId="77777777" w:rsidR="0051655B" w:rsidRPr="002D774D" w:rsidRDefault="000464E6">
      <w:pPr>
        <w:jc w:val="center"/>
        <w:rPr>
          <w:lang w:val="en-US"/>
        </w:rPr>
      </w:pPr>
      <w:r w:rsidRPr="002D774D">
        <w:rPr>
          <w:b/>
          <w:bCs/>
          <w:color w:val="8A6D1F"/>
          <w:sz w:val="24"/>
          <w:szCs w:val="24"/>
          <w:lang w:val="en-US"/>
        </w:rPr>
        <w:t>HOLDING INVERSIONES REYNAGA S.A.C.</w:t>
      </w:r>
    </w:p>
    <w:p w14:paraId="7599AE12" w14:textId="77777777" w:rsidR="0051655B" w:rsidRDefault="000464E6">
      <w:pPr>
        <w:spacing w:before="200" w:after="80"/>
        <w:jc w:val="center"/>
      </w:pPr>
      <w:r>
        <w:rPr>
          <w:color w:val="0A1931"/>
          <w:sz w:val="36"/>
          <w:szCs w:val="36"/>
        </w:rPr>
        <w:t>Manual de Uso del</w:t>
      </w:r>
    </w:p>
    <w:p w14:paraId="23B7D5DD" w14:textId="77777777" w:rsidR="0051655B" w:rsidRDefault="000464E6">
      <w:pPr>
        <w:spacing w:after="200"/>
        <w:jc w:val="center"/>
      </w:pPr>
      <w:r>
        <w:rPr>
          <w:b/>
          <w:bCs/>
          <w:color w:val="0A1931"/>
          <w:sz w:val="36"/>
          <w:szCs w:val="36"/>
        </w:rPr>
        <w:t>Panel de Administración Web</w:t>
      </w:r>
    </w:p>
    <w:p w14:paraId="5E94335C" w14:textId="77777777" w:rsidR="0051655B" w:rsidRDefault="000464E6">
      <w:pPr>
        <w:jc w:val="center"/>
      </w:pPr>
      <w:r>
        <w:rPr>
          <w:color w:val="666666"/>
          <w:sz w:val="23"/>
          <w:szCs w:val="23"/>
        </w:rPr>
        <w:t xml:space="preserve">Proyecto Torres </w:t>
      </w:r>
      <w:proofErr w:type="spellStart"/>
      <w:r>
        <w:rPr>
          <w:color w:val="666666"/>
          <w:sz w:val="23"/>
          <w:szCs w:val="23"/>
        </w:rPr>
        <w:t>Titanium</w:t>
      </w:r>
      <w:proofErr w:type="spellEnd"/>
      <w:r>
        <w:rPr>
          <w:color w:val="666666"/>
          <w:sz w:val="23"/>
          <w:szCs w:val="23"/>
        </w:rPr>
        <w:t xml:space="preserve"> — inmobiliariaholdingreynaga.com</w:t>
      </w:r>
    </w:p>
    <w:p w14:paraId="76833379" w14:textId="77777777" w:rsidR="0051655B" w:rsidRDefault="000464E6">
      <w:pPr>
        <w:spacing w:before="2400" w:after="100"/>
        <w:jc w:val="center"/>
      </w:pPr>
      <w:r>
        <w:rPr>
          <w:color w:val="666666"/>
          <w:sz w:val="21"/>
          <w:szCs w:val="21"/>
        </w:rPr>
        <w:t>Versión 1.0 — Octubre 2026</w:t>
      </w:r>
    </w:p>
    <w:p w14:paraId="225AAE1B" w14:textId="77777777" w:rsidR="0051655B" w:rsidRDefault="000464E6">
      <w:pPr>
        <w:jc w:val="center"/>
      </w:pPr>
      <w:r>
        <w:rPr>
          <w:color w:val="666666"/>
          <w:sz w:val="21"/>
          <w:szCs w:val="21"/>
        </w:rPr>
        <w:t>Documento de uso interno — Gerencia y Equipo de Ventas</w:t>
      </w:r>
    </w:p>
    <w:p w14:paraId="0BD6131C" w14:textId="77777777" w:rsidR="0051655B" w:rsidRDefault="000464E6">
      <w:pPr>
        <w:spacing w:before="600"/>
        <w:jc w:val="center"/>
      </w:pPr>
      <w:r>
        <w:rPr>
          <w:i/>
          <w:iCs/>
          <w:color w:val="8A6D1F"/>
          <w:sz w:val="19"/>
          <w:szCs w:val="19"/>
        </w:rPr>
        <w:t>Los recuadros punteados dorados de este documento son espacios reservados: cada uno indica la captura de pantalla que debe insertarse en ese punto.</w:t>
      </w:r>
    </w:p>
    <w:p w14:paraId="2EA7CFB9" w14:textId="77777777" w:rsidR="0051655B" w:rsidRDefault="000464E6">
      <w:pPr>
        <w:pStyle w:val="Heading1"/>
        <w:pageBreakBefore/>
        <w:jc w:val="center"/>
      </w:pPr>
      <w:bookmarkStart w:id="0" w:name="_Toc1"/>
      <w:r>
        <w:lastRenderedPageBreak/>
        <w:t>Contenido</w:t>
      </w:r>
      <w:bookmarkEnd w:id="0"/>
    </w:p>
    <w:sdt>
      <w:sdtPr>
        <w:alias w:val="Índice"/>
        <w:id w:val="1152710501"/>
      </w:sdtPr>
      <w:sdtEndPr/>
      <w:sdtContent>
        <w:p w14:paraId="76D8A8AC" w14:textId="77777777" w:rsidR="0051655B" w:rsidRDefault="000464E6">
          <w:pPr>
            <w:tabs>
              <w:tab w:val="right" w:leader="dot" w:pos="902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1" w:history="1">
            <w:r>
              <w:rPr>
                <w:noProof/>
              </w:rPr>
              <w:t>Con</w:t>
            </w:r>
            <w:r>
              <w:rPr>
                <w:noProof/>
              </w:rPr>
              <w:t>tenido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70CBBEB9" w14:textId="77777777" w:rsidR="0051655B" w:rsidRDefault="000464E6">
          <w:pPr>
            <w:tabs>
              <w:tab w:val="right" w:leader="dot" w:pos="9026"/>
            </w:tabs>
            <w:rPr>
              <w:noProof/>
            </w:rPr>
          </w:pPr>
          <w:hyperlink w:anchor="_Toc2" w:history="1">
            <w:r>
              <w:rPr>
                <w:noProof/>
              </w:rPr>
              <w:t>1.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5360C34E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3" w:history="1">
            <w:r>
              <w:rPr>
                <w:noProof/>
              </w:rPr>
              <w:t>1.1 Qué puede hacer desde el p</w:t>
            </w:r>
            <w:r>
              <w:rPr>
                <w:noProof/>
              </w:rPr>
              <w:t>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42316A2B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4" w:history="1">
            <w:r>
              <w:rPr>
                <w:noProof/>
              </w:rPr>
              <w:t>1.2 Requisitos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_Toc4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7CC2BD7F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5" w:history="1">
            <w:r>
              <w:rPr>
                <w:noProof/>
              </w:rPr>
              <w:t>1.3 Dirección de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</w:instrText>
            </w:r>
            <w:r>
              <w:rPr>
                <w:noProof/>
              </w:rPr>
              <w:instrText>GEREF _Toc5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55ECB516" w14:textId="77777777" w:rsidR="0051655B" w:rsidRDefault="000464E6">
          <w:pPr>
            <w:tabs>
              <w:tab w:val="right" w:leader="dot" w:pos="9026"/>
            </w:tabs>
            <w:rPr>
              <w:noProof/>
            </w:rPr>
          </w:pPr>
          <w:hyperlink w:anchor="_Toc6" w:history="1">
            <w:r>
              <w:rPr>
                <w:noProof/>
              </w:rPr>
              <w:t>2. Acceso y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_Toc6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74EBE1E2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7" w:history="1">
            <w:r>
              <w:rPr>
                <w:noProof/>
              </w:rPr>
              <w:t>2.1 Iniciar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_Toc7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18459397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8" w:history="1">
            <w:r>
              <w:rPr>
                <w:noProof/>
              </w:rPr>
              <w:t>2.2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_Toc8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403BBE54" w14:textId="77777777" w:rsidR="0051655B" w:rsidRDefault="000464E6">
          <w:pPr>
            <w:tabs>
              <w:tab w:val="right" w:leader="dot" w:pos="9026"/>
            </w:tabs>
            <w:rPr>
              <w:noProof/>
            </w:rPr>
          </w:pPr>
          <w:hyperlink w:anchor="_Toc9" w:history="1">
            <w:r>
              <w:rPr>
                <w:noProof/>
              </w:rPr>
              <w:t>3. Estructura general del 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_Toc9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4F017861" w14:textId="77777777" w:rsidR="0051655B" w:rsidRDefault="000464E6">
          <w:pPr>
            <w:tabs>
              <w:tab w:val="right" w:leader="dot" w:pos="9026"/>
            </w:tabs>
            <w:rPr>
              <w:noProof/>
            </w:rPr>
          </w:pPr>
          <w:hyperlink w:anchor="_Toc10" w:history="1">
            <w:r>
              <w:rPr>
                <w:noProof/>
              </w:rPr>
              <w:t>4. Módulo Leads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0673EF3E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11" w:history="1">
            <w:r>
              <w:rPr>
                <w:noProof/>
              </w:rPr>
              <w:t>4.1 Panel de métricas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_Toc11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28ADD45F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12" w:history="1">
            <w:r>
              <w:rPr>
                <w:noProof/>
              </w:rPr>
              <w:t>4.2 Buscar un lead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_Toc12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2FB918DA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13" w:history="1">
            <w:r>
              <w:rPr>
                <w:noProof/>
              </w:rPr>
              <w:t>4.3 Filtrar por fecha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_Toc13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6AFB42F4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14" w:history="1">
            <w:r>
              <w:rPr>
                <w:noProof/>
              </w:rPr>
              <w:t>4.4 Leer la tabla de leads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_Toc14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444469BA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15" w:history="1">
            <w:r>
              <w:rPr>
                <w:noProof/>
              </w:rPr>
              <w:t>4.5 Embudo de ventas (estados)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_Toc15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0F98CB61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16" w:history="1">
            <w:r>
              <w:rPr>
                <w:noProof/>
              </w:rPr>
              <w:t>4.6 Promociones de cada cliente (Ley N° 29733)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_Toc16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73BF14AA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17" w:history="1">
            <w:r>
              <w:rPr>
                <w:noProof/>
              </w:rPr>
              <w:t>4.7 Limpieza de la 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_Toc17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0488A217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18" w:history="1">
            <w:r>
              <w:rPr>
                <w:noProof/>
              </w:rPr>
              <w:t>4.8 Derecho de cancelación (borrado en Google Sheets)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_Toc18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08BF083A" w14:textId="77777777" w:rsidR="0051655B" w:rsidRDefault="000464E6">
          <w:pPr>
            <w:tabs>
              <w:tab w:val="right" w:leader="dot" w:pos="9026"/>
            </w:tabs>
            <w:rPr>
              <w:noProof/>
            </w:rPr>
          </w:pPr>
          <w:hyperlink w:anchor="_Toc19" w:history="1">
            <w:r>
              <w:rPr>
                <w:noProof/>
              </w:rPr>
              <w:t>5. Módulo Redes Sociales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_Toc19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23AB5191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0" w:history="1">
            <w:r>
              <w:rPr>
                <w:noProof/>
              </w:rPr>
              <w:t>5.1 Publicaciones automáticas (scraper)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_Toc20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7E64FFDD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1" w:history="1">
            <w:r>
              <w:rPr>
                <w:noProof/>
              </w:rPr>
              <w:t>5.2 Agregar una publicación manual (respaldo)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</w:instrText>
            </w:r>
            <w:r>
              <w:rPr>
                <w:noProof/>
              </w:rPr>
              <w:instrText>oc21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03B8B979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2" w:history="1">
            <w:r>
              <w:rPr>
                <w:noProof/>
              </w:rPr>
              <w:t>5.3 Eliminar una publicación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_Toc22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60B017EB" w14:textId="77777777" w:rsidR="0051655B" w:rsidRDefault="000464E6">
          <w:pPr>
            <w:tabs>
              <w:tab w:val="right" w:leader="dot" w:pos="9026"/>
            </w:tabs>
            <w:rPr>
              <w:noProof/>
            </w:rPr>
          </w:pPr>
          <w:hyperlink w:anchor="_Toc23" w:history="1">
            <w:r>
              <w:rPr>
                <w:noProof/>
              </w:rPr>
              <w:t>6. Módulo Reclamos (Libro de</w:t>
            </w:r>
            <w:r>
              <w:rPr>
                <w:noProof/>
              </w:rPr>
              <w:t xml:space="preserve"> Reclamaciones)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_Toc23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5E927EB7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4" w:history="1">
            <w:r>
              <w:rPr>
                <w:noProof/>
              </w:rPr>
              <w:t>6.1 La lista de reclamos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_Toc24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35142559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5" w:history="1">
            <w:r>
              <w:rPr>
                <w:noProof/>
              </w:rPr>
              <w:t>6.2 Responder un reclamo,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_Toc25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60E98C44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6" w:history="1">
            <w:r>
              <w:rPr>
                <w:noProof/>
              </w:rPr>
              <w:t>6.3 Feriados (por qué importan)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_Toc26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7AB6EABC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7" w:history="1">
            <w:r>
              <w:rPr>
                <w:noProof/>
              </w:rPr>
              <w:t>6.4 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_Toc27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56582CED" w14:textId="77777777" w:rsidR="0051655B" w:rsidRDefault="000464E6">
          <w:pPr>
            <w:tabs>
              <w:tab w:val="right" w:leader="dot" w:pos="9026"/>
            </w:tabs>
            <w:rPr>
              <w:noProof/>
            </w:rPr>
          </w:pPr>
          <w:hyperlink w:anchor="_Toc28" w:history="1">
            <w:r>
              <w:rPr>
                <w:noProof/>
              </w:rPr>
              <w:t>7. Correos automáticos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_Toc28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0FC0590A" w14:textId="77777777" w:rsidR="0051655B" w:rsidRDefault="000464E6">
          <w:pPr>
            <w:tabs>
              <w:tab w:val="right" w:leader="dot" w:pos="9026"/>
            </w:tabs>
            <w:rPr>
              <w:noProof/>
            </w:rPr>
          </w:pPr>
          <w:hyperlink w:anchor="_Toc29" w:history="1">
            <w:r>
              <w:rPr>
                <w:noProof/>
              </w:rPr>
              <w:t>8. Google Sheets: la copia de seguridad en la nube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_Toc29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61249F69" w14:textId="77777777" w:rsidR="0051655B" w:rsidRDefault="000464E6">
          <w:pPr>
            <w:tabs>
              <w:tab w:val="right" w:leader="dot" w:pos="9026"/>
            </w:tabs>
            <w:rPr>
              <w:noProof/>
            </w:rPr>
          </w:pPr>
          <w:hyperlink w:anchor="_Toc30" w:history="1">
            <w:r>
              <w:rPr>
                <w:noProof/>
              </w:rPr>
              <w:t>9. Rutina de mantenimiento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_Toc30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5504639F" w14:textId="77777777" w:rsidR="0051655B" w:rsidRDefault="000464E6">
          <w:pPr>
            <w:tabs>
              <w:tab w:val="right" w:leader="dot" w:pos="9026"/>
            </w:tabs>
            <w:rPr>
              <w:noProof/>
            </w:rPr>
          </w:pPr>
          <w:hyperlink w:anchor="_Toc31" w:history="1">
            <w:r>
              <w:rPr>
                <w:noProof/>
              </w:rPr>
              <w:t>10. Problemas comunes y soluciones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_Toc31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246EBADB" w14:textId="77777777" w:rsidR="0051655B" w:rsidRDefault="000464E6">
          <w:pPr>
            <w:tabs>
              <w:tab w:val="right" w:leader="dot" w:pos="9026"/>
            </w:tabs>
            <w:rPr>
              <w:noProof/>
            </w:rPr>
          </w:pPr>
          <w:hyperlink w:anchor="_Toc32" w:history="1">
            <w:r>
              <w:rPr>
                <w:noProof/>
              </w:rPr>
              <w:t>11. Referencia rápida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_Toc32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47033335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33" w:history="1">
            <w:r>
              <w:rPr>
                <w:noProof/>
              </w:rPr>
              <w:t>11.1 Estados del embudo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_Toc33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60D05550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34" w:history="1">
            <w:r>
              <w:rPr>
                <w:noProof/>
              </w:rPr>
              <w:t>11.2 Promos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_Toc34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3365CED5" w14:textId="77777777" w:rsidR="0051655B" w:rsidRDefault="000464E6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35" w:history="1">
            <w:r>
              <w:rPr>
                <w:noProof/>
              </w:rPr>
              <w:t>11.3 Datos clave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_Toc35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63BC8304" w14:textId="77777777" w:rsidR="0051655B" w:rsidRDefault="000464E6">
          <w:r>
            <w:fldChar w:fldCharType="end"/>
          </w:r>
        </w:p>
      </w:sdtContent>
    </w:sdt>
    <w:p w14:paraId="51FB0EC9" w14:textId="77777777" w:rsidR="0051655B" w:rsidRDefault="000464E6">
      <w:pPr>
        <w:spacing w:before="200"/>
      </w:pPr>
      <w:r>
        <w:rPr>
          <w:i/>
          <w:iCs/>
          <w:color w:val="666666"/>
          <w:sz w:val="19"/>
          <w:szCs w:val="19"/>
        </w:rPr>
        <w:t>Nota: al abrir por primera vez, haga clic derecho sobre este índice y elija “Actualizar campos” para generar las páginas.</w:t>
      </w:r>
    </w:p>
    <w:p w14:paraId="27732929" w14:textId="77777777" w:rsidR="0051655B" w:rsidRDefault="000464E6">
      <w:pPr>
        <w:pStyle w:val="Heading1"/>
        <w:pageBreakBefore/>
      </w:pPr>
      <w:bookmarkStart w:id="1" w:name="_Toc2"/>
      <w:r>
        <w:lastRenderedPageBreak/>
        <w:t>1. Introducción</w:t>
      </w:r>
      <w:bookmarkEnd w:id="1"/>
    </w:p>
    <w:p w14:paraId="07FED234" w14:textId="77777777" w:rsidR="0051655B" w:rsidRDefault="000464E6">
      <w:pPr>
        <w:spacing w:after="160" w:line="320" w:lineRule="auto"/>
      </w:pPr>
      <w:r>
        <w:t>El Panel de Administración es la herramienta privada d</w:t>
      </w:r>
      <w:r>
        <w:t xml:space="preserve">e Torres </w:t>
      </w:r>
      <w:proofErr w:type="spellStart"/>
      <w:r>
        <w:t>Titanium</w:t>
      </w:r>
      <w:proofErr w:type="spellEnd"/>
      <w:r>
        <w:t xml:space="preserve"> para gestionar los contactos comerciales (leads), las publicaciones de redes sociales y el Libro de Reclamaciones, exigido por el Código de Protección y Defensa del Consumidor (Ley </w:t>
      </w:r>
      <w:proofErr w:type="spellStart"/>
      <w:r>
        <w:t>N°</w:t>
      </w:r>
      <w:proofErr w:type="spellEnd"/>
      <w:r>
        <w:t xml:space="preserve"> 29571).</w:t>
      </w:r>
    </w:p>
    <w:p w14:paraId="55D2D33B" w14:textId="77777777" w:rsidR="0051655B" w:rsidRDefault="000464E6">
      <w:pPr>
        <w:pStyle w:val="Heading2"/>
      </w:pPr>
      <w:bookmarkStart w:id="2" w:name="_Toc3"/>
      <w:r>
        <w:t>1.1 Qué puede hacer desde el panel</w:t>
      </w:r>
      <w:bookmarkEnd w:id="2"/>
    </w:p>
    <w:p w14:paraId="13FE5D12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t>Ver, buscar y organizar los leads que llegan desde la web.</w:t>
      </w:r>
    </w:p>
    <w:p w14:paraId="20453ED4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t>Llevar el embudo de ventas con estados (nuevo, contactado, calificado, visita agendada, reservado, descartado).</w:t>
      </w:r>
    </w:p>
    <w:p w14:paraId="1B8802D7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t>Registrar la autorización o revocación de promocio</w:t>
      </w:r>
      <w:r>
        <w:t xml:space="preserve">nes de cada cliente (Ley </w:t>
      </w:r>
      <w:proofErr w:type="spellStart"/>
      <w:r>
        <w:t>N°</w:t>
      </w:r>
      <w:proofErr w:type="spellEnd"/>
      <w:r>
        <w:t xml:space="preserve"> 29733).</w:t>
      </w:r>
    </w:p>
    <w:p w14:paraId="4BE1B1F2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t xml:space="preserve">Gestionar publicaciones de Facebook, Instagram y </w:t>
      </w:r>
      <w:proofErr w:type="spellStart"/>
      <w:r>
        <w:t>TikTok</w:t>
      </w:r>
      <w:proofErr w:type="spellEnd"/>
      <w:r>
        <w:t xml:space="preserve"> en la web.</w:t>
      </w:r>
    </w:p>
    <w:p w14:paraId="2C746177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t>Atender reclamos y quejas dentro del plazo legal, con respuesta formal por correo.</w:t>
      </w:r>
    </w:p>
    <w:p w14:paraId="07CBCFD3" w14:textId="77777777" w:rsidR="0051655B" w:rsidRDefault="000464E6">
      <w:pPr>
        <w:pStyle w:val="Heading2"/>
      </w:pPr>
      <w:bookmarkStart w:id="3" w:name="_Toc4"/>
      <w:r>
        <w:t>1.2 Requisitos de uso</w:t>
      </w:r>
      <w:bookmarkEnd w:id="3"/>
    </w:p>
    <w:p w14:paraId="30F090F8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t>Navegador actualizado (Chrome, Edge o Firefox).</w:t>
      </w:r>
    </w:p>
    <w:p w14:paraId="17F6403B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t>La contraseña de administrador (solicítela a gerencia).</w:t>
      </w:r>
    </w:p>
    <w:p w14:paraId="5D0ACB82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t>Conexión a internet.</w:t>
      </w:r>
    </w:p>
    <w:p w14:paraId="022E1D49" w14:textId="77777777" w:rsidR="0051655B" w:rsidRDefault="000464E6">
      <w:pPr>
        <w:pStyle w:val="Heading2"/>
      </w:pPr>
      <w:bookmarkStart w:id="4" w:name="_Toc5"/>
      <w:r>
        <w:t>1.3 Dirección de acceso</w:t>
      </w:r>
      <w:bookmarkEnd w:id="4"/>
    </w:p>
    <w:p w14:paraId="3E2631F1" w14:textId="77777777" w:rsidR="0051655B" w:rsidRDefault="000464E6">
      <w:pPr>
        <w:spacing w:after="160" w:line="320" w:lineRule="auto"/>
      </w:pPr>
      <w:r>
        <w:rPr>
          <w:b/>
          <w:bCs/>
        </w:rPr>
        <w:t xml:space="preserve">URL: </w:t>
      </w:r>
      <w:r>
        <w:t>https://inmobiliariaholdingreynaga.com/admin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200" w:type="dxa"/>
          <w:bottom w:w="100" w:type="dxa"/>
          <w:right w:w="200" w:type="dxa"/>
        </w:tblCellMar>
        <w:tblLook w:val="04A0" w:firstRow="1" w:lastRow="0" w:firstColumn="1" w:lastColumn="0" w:noHBand="0" w:noVBand="1"/>
      </w:tblPr>
      <w:tblGrid>
        <w:gridCol w:w="9016"/>
      </w:tblGrid>
      <w:tr w:rsidR="0051655B" w14:paraId="4C6E87E0" w14:textId="77777777">
        <w:tc>
          <w:tcPr>
            <w:tcW w:w="9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7E0"/>
          </w:tcPr>
          <w:p w14:paraId="5A56BBC6" w14:textId="77777777" w:rsidR="0051655B" w:rsidRDefault="000464E6">
            <w:r>
              <w:rPr>
                <w:b/>
                <w:bCs/>
                <w:color w:val="8A6D1F"/>
                <w:sz w:val="20"/>
                <w:szCs w:val="20"/>
              </w:rPr>
              <w:t xml:space="preserve">IMPORTANTE: </w:t>
            </w:r>
            <w:r>
              <w:rPr>
                <w:sz w:val="20"/>
                <w:szCs w:val="20"/>
              </w:rPr>
              <w:t>El panel es de uso interno. No comparta la contraseña ni la URL en redes, grupos o documentos</w:t>
            </w:r>
            <w:r>
              <w:rPr>
                <w:sz w:val="20"/>
                <w:szCs w:val="20"/>
              </w:rPr>
              <w:t xml:space="preserve"> externos a la empresa.</w:t>
            </w:r>
          </w:p>
        </w:tc>
      </w:tr>
    </w:tbl>
    <w:p w14:paraId="475F7A43" w14:textId="77777777" w:rsidR="0051655B" w:rsidRDefault="000464E6">
      <w:pPr>
        <w:pStyle w:val="Heading1"/>
        <w:pageBreakBefore/>
      </w:pPr>
      <w:bookmarkStart w:id="5" w:name="_Toc6"/>
      <w:r>
        <w:lastRenderedPageBreak/>
        <w:t>2. Acceso y seguridad</w:t>
      </w:r>
      <w:bookmarkEnd w:id="5"/>
    </w:p>
    <w:p w14:paraId="34E226AB" w14:textId="77777777" w:rsidR="0051655B" w:rsidRDefault="000464E6">
      <w:pPr>
        <w:pStyle w:val="Heading2"/>
      </w:pPr>
      <w:bookmarkStart w:id="6" w:name="_Toc7"/>
      <w:r>
        <w:t>2.1 Iniciar sesión</w:t>
      </w:r>
      <w:bookmarkEnd w:id="6"/>
    </w:p>
    <w:p w14:paraId="62F24F27" w14:textId="77777777" w:rsidR="0051655B" w:rsidRDefault="000464E6">
      <w:pPr>
        <w:pStyle w:val="ListParagraph"/>
        <w:numPr>
          <w:ilvl w:val="0"/>
          <w:numId w:val="3"/>
        </w:numPr>
        <w:spacing w:after="100" w:line="300" w:lineRule="auto"/>
      </w:pPr>
      <w:r>
        <w:t xml:space="preserve">Abra la dirección </w:t>
      </w:r>
      <w:r>
        <w:rPr>
          <w:b/>
          <w:bCs/>
        </w:rPr>
        <w:t>https://inmobiliariaholdingreynaga.com/admin</w:t>
      </w:r>
      <w:r>
        <w:t xml:space="preserve"> en su navegador.</w:t>
      </w:r>
    </w:p>
    <w:p w14:paraId="04D36DA1" w14:textId="77777777" w:rsidR="0051655B" w:rsidRDefault="000464E6">
      <w:pPr>
        <w:pStyle w:val="ListParagraph"/>
        <w:numPr>
          <w:ilvl w:val="0"/>
          <w:numId w:val="3"/>
        </w:numPr>
        <w:spacing w:after="100" w:line="300" w:lineRule="auto"/>
      </w:pPr>
      <w:r>
        <w:t>Escriba la contraseña de administrador.</w:t>
      </w:r>
    </w:p>
    <w:p w14:paraId="3E216087" w14:textId="77777777" w:rsidR="0051655B" w:rsidRDefault="000464E6">
      <w:pPr>
        <w:pStyle w:val="ListParagraph"/>
        <w:numPr>
          <w:ilvl w:val="0"/>
          <w:numId w:val="3"/>
        </w:numPr>
        <w:spacing w:after="100" w:line="300" w:lineRule="auto"/>
      </w:pPr>
      <w:r>
        <w:t>Presione Ingresar. El sistema lo llevará al panel.</w:t>
      </w:r>
    </w:p>
    <w:p w14:paraId="2180E6DF" w14:textId="77777777" w:rsidR="0051655B" w:rsidRDefault="000464E6">
      <w:pPr>
        <w:pStyle w:val="Heading2"/>
      </w:pPr>
      <w:bookmarkStart w:id="7" w:name="_Toc8"/>
      <w:r>
        <w:t>2.2 Cerrar sesión</w:t>
      </w:r>
      <w:bookmarkEnd w:id="7"/>
    </w:p>
    <w:p w14:paraId="6925CBF5" w14:textId="77777777" w:rsidR="0051655B" w:rsidRDefault="000464E6">
      <w:pPr>
        <w:spacing w:after="160" w:line="320" w:lineRule="auto"/>
      </w:pPr>
      <w:r>
        <w:t>Use el botón “Salir”, en la esquina superior derecha. Si la sesión expira por inactividad, el panel lo devolverá automáticamente a la pantalla de acceso; basta con volver a iniciar sesión</w:t>
      </w:r>
      <w:r>
        <w:t>. Ningún dato se pierde al salir.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200" w:type="dxa"/>
          <w:bottom w:w="100" w:type="dxa"/>
          <w:right w:w="200" w:type="dxa"/>
        </w:tblCellMar>
        <w:tblLook w:val="04A0" w:firstRow="1" w:lastRow="0" w:firstColumn="1" w:lastColumn="0" w:noHBand="0" w:noVBand="1"/>
      </w:tblPr>
      <w:tblGrid>
        <w:gridCol w:w="9010"/>
      </w:tblGrid>
      <w:tr w:rsidR="0051655B" w14:paraId="21A4356F" w14:textId="77777777">
        <w:tc>
          <w:tcPr>
            <w:tcW w:w="9026" w:type="dxa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067DC2BB" w14:textId="3DB3915D" w:rsidR="0051655B" w:rsidRDefault="002D774D">
            <w:pPr>
              <w:spacing w:after="120"/>
              <w:jc w:val="center"/>
            </w:pPr>
            <w:r w:rsidRPr="002D774D">
              <w:drawing>
                <wp:inline distT="0" distB="0" distL="0" distR="0" wp14:anchorId="2CDC5F06" wp14:editId="1D363289">
                  <wp:extent cx="5731510" cy="3104515"/>
                  <wp:effectExtent l="0" t="0" r="2540" b="63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104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A2B153" w14:textId="77777777" w:rsidR="0051655B" w:rsidRDefault="000464E6">
      <w:pPr>
        <w:pStyle w:val="Heading1"/>
        <w:pageBreakBefore/>
      </w:pPr>
      <w:bookmarkStart w:id="8" w:name="_Toc9"/>
      <w:r>
        <w:lastRenderedPageBreak/>
        <w:t>3. Estructura general del panel</w:t>
      </w:r>
      <w:bookmarkEnd w:id="8"/>
    </w:p>
    <w:p w14:paraId="03799A5E" w14:textId="77777777" w:rsidR="0051655B" w:rsidRDefault="000464E6">
      <w:pPr>
        <w:spacing w:after="160" w:line="320" w:lineRule="auto"/>
      </w:pPr>
      <w:r>
        <w:t>El panel se organiza en tres pestañas grandes, siempre visibles en la parte superior, más el botón Salir: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40" w:type="dxa"/>
          <w:bottom w:w="60" w:type="dxa"/>
          <w:right w:w="140" w:type="dxa"/>
        </w:tblCellMar>
        <w:tblLook w:val="04A0" w:firstRow="1" w:lastRow="0" w:firstColumn="1" w:lastColumn="0" w:noHBand="0" w:noVBand="1"/>
      </w:tblPr>
      <w:tblGrid>
        <w:gridCol w:w="2997"/>
        <w:gridCol w:w="6019"/>
      </w:tblGrid>
      <w:tr w:rsidR="0051655B" w14:paraId="5547B7D6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6B23BA20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Pestaña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54A83D62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Qué se gestiona allí</w:t>
            </w:r>
          </w:p>
        </w:tc>
      </w:tr>
      <w:tr w:rsidR="0051655B" w14:paraId="50958E68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B646169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Leads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4F9DCBA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 xml:space="preserve">Contactos comerciales: métricas, búsqueda, embudo de ventas, </w:t>
            </w:r>
            <w:proofErr w:type="spellStart"/>
            <w:r>
              <w:rPr>
                <w:sz w:val="20"/>
                <w:szCs w:val="20"/>
              </w:rPr>
              <w:t>promos</w:t>
            </w:r>
            <w:proofErr w:type="spellEnd"/>
            <w:r>
              <w:rPr>
                <w:sz w:val="20"/>
                <w:szCs w:val="20"/>
              </w:rPr>
              <w:t>, limpieza.</w:t>
            </w:r>
          </w:p>
        </w:tc>
      </w:tr>
      <w:tr w:rsidR="0051655B" w14:paraId="1F5A5067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4850686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Redes Sociales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E57F4E2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 xml:space="preserve">Publicaciones de Facebook, Instagram y </w:t>
            </w:r>
            <w:proofErr w:type="spellStart"/>
            <w:r>
              <w:rPr>
                <w:sz w:val="20"/>
                <w:szCs w:val="20"/>
              </w:rPr>
              <w:t>TikTok</w:t>
            </w:r>
            <w:proofErr w:type="spellEnd"/>
            <w:r>
              <w:rPr>
                <w:sz w:val="20"/>
                <w:szCs w:val="20"/>
              </w:rPr>
              <w:t xml:space="preserve"> mostradas en la web.</w:t>
            </w:r>
          </w:p>
        </w:tc>
      </w:tr>
      <w:tr w:rsidR="0051655B" w14:paraId="22801015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6CB5223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Reclamos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11AF6F0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Libro de Reclamaciones: lista, plazos, respuestas, feriados y configuración.</w:t>
            </w:r>
          </w:p>
        </w:tc>
      </w:tr>
    </w:tbl>
    <w:p w14:paraId="25F5C6A1" w14:textId="77777777" w:rsidR="0051655B" w:rsidRDefault="0051655B">
      <w:pPr>
        <w:spacing w:after="120"/>
      </w:pPr>
    </w:p>
    <w:p w14:paraId="60D1CF86" w14:textId="77777777" w:rsidR="0051655B" w:rsidRDefault="000464E6">
      <w:pPr>
        <w:spacing w:after="160" w:line="320" w:lineRule="auto"/>
      </w:pPr>
      <w:r>
        <w:t>Sobre las pestañas hay una barra de estado común con tres elementos:</w:t>
      </w:r>
    </w:p>
    <w:p w14:paraId="6C133AFE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Total en base: </w:t>
      </w:r>
      <w:r>
        <w:t>cantidad de lead</w:t>
      </w:r>
      <w:r>
        <w:t>s almacenados en el servidor.</w:t>
      </w:r>
    </w:p>
    <w:p w14:paraId="38CB1105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Pendientes a </w:t>
      </w:r>
      <w:proofErr w:type="spellStart"/>
      <w:r>
        <w:rPr>
          <w:b/>
          <w:bCs/>
        </w:rPr>
        <w:t>Sheets</w:t>
      </w:r>
      <w:proofErr w:type="spellEnd"/>
      <w:r>
        <w:rPr>
          <w:b/>
          <w:bCs/>
        </w:rPr>
        <w:t xml:space="preserve">: </w:t>
      </w:r>
      <w:r>
        <w:t>leads aún no copiados a la hoja de cálculo (vea la sección 8).</w:t>
      </w:r>
    </w:p>
    <w:p w14:paraId="6158B246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Actualizar: </w:t>
      </w:r>
      <w:r>
        <w:t xml:space="preserve">recarga la información más reciente (también al final del día si el equipo de </w:t>
      </w:r>
      <w:proofErr w:type="spellStart"/>
      <w:r>
        <w:t>scraping</w:t>
      </w:r>
      <w:proofErr w:type="spellEnd"/>
      <w:r>
        <w:t xml:space="preserve"> corrió).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200" w:type="dxa"/>
          <w:bottom w:w="100" w:type="dxa"/>
          <w:right w:w="200" w:type="dxa"/>
        </w:tblCellMar>
        <w:tblLook w:val="04A0" w:firstRow="1" w:lastRow="0" w:firstColumn="1" w:lastColumn="0" w:noHBand="0" w:noVBand="1"/>
      </w:tblPr>
      <w:tblGrid>
        <w:gridCol w:w="9010"/>
      </w:tblGrid>
      <w:tr w:rsidR="0051655B" w14:paraId="6FF827FB" w14:textId="77777777">
        <w:tc>
          <w:tcPr>
            <w:tcW w:w="9026" w:type="dxa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2FD7417D" w14:textId="4BEF6CF7" w:rsidR="0051655B" w:rsidRDefault="00F616B1">
            <w:pPr>
              <w:spacing w:after="120"/>
              <w:jc w:val="center"/>
            </w:pPr>
            <w:r w:rsidRPr="00F616B1">
              <w:lastRenderedPageBreak/>
              <w:drawing>
                <wp:inline distT="0" distB="0" distL="0" distR="0" wp14:anchorId="3B342EA0" wp14:editId="679069BC">
                  <wp:extent cx="5526191" cy="664845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5880" cy="6660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22C4A4" w14:textId="77777777" w:rsidR="0051655B" w:rsidRDefault="000464E6">
      <w:pPr>
        <w:pStyle w:val="Heading1"/>
        <w:pageBreakBefore/>
      </w:pPr>
      <w:bookmarkStart w:id="9" w:name="_Toc10"/>
      <w:r>
        <w:lastRenderedPageBreak/>
        <w:t>4. Módulo Leads</w:t>
      </w:r>
      <w:bookmarkEnd w:id="9"/>
    </w:p>
    <w:p w14:paraId="36DE962E" w14:textId="77777777" w:rsidR="0051655B" w:rsidRDefault="000464E6">
      <w:pPr>
        <w:pStyle w:val="Heading2"/>
      </w:pPr>
      <w:bookmarkStart w:id="10" w:name="_Toc11"/>
      <w:r>
        <w:t>4.1 Panel de métricas</w:t>
      </w:r>
      <w:bookmarkEnd w:id="10"/>
    </w:p>
    <w:p w14:paraId="14342AF2" w14:textId="77777777" w:rsidR="0051655B" w:rsidRDefault="000464E6">
      <w:pPr>
        <w:spacing w:after="160" w:line="320" w:lineRule="auto"/>
      </w:pPr>
      <w:r>
        <w:t>Al entrar a Leads, la primera fila muestra tarjetas con el estado comercial de la cartera: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40" w:type="dxa"/>
          <w:bottom w:w="60" w:type="dxa"/>
          <w:right w:w="140" w:type="dxa"/>
        </w:tblCellMar>
        <w:tblLook w:val="04A0" w:firstRow="1" w:lastRow="0" w:firstColumn="1" w:lastColumn="0" w:noHBand="0" w:noVBand="1"/>
      </w:tblPr>
      <w:tblGrid>
        <w:gridCol w:w="3373"/>
        <w:gridCol w:w="5643"/>
      </w:tblGrid>
      <w:tr w:rsidR="0051655B" w14:paraId="07A9F2B5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30603D4A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Tarjeta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771BFC46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51655B" w14:paraId="599A879B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DD0C52D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Nuevos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D290465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Leads sin contactar todavía (estado “nuevo”). Prioridad de contacto.</w:t>
            </w:r>
          </w:p>
        </w:tc>
      </w:tr>
      <w:tr w:rsidR="0051655B" w14:paraId="444A9699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8513B53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Contactados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F5D95D9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Leads con quienes ya hubo una primera conversación.</w:t>
            </w:r>
          </w:p>
        </w:tc>
      </w:tr>
      <w:tr w:rsidR="0051655B" w14:paraId="09A261E6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C8053A7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Calificados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2163955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Prospectos verificados: tienen intención y capacidad de compra.</w:t>
            </w:r>
          </w:p>
        </w:tc>
      </w:tr>
      <w:tr w:rsidR="0051655B" w14:paraId="2A653237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5927D3C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Reservados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FDB47FA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Clientes que separaron su unidad con S/ 1,000.</w:t>
            </w:r>
          </w:p>
        </w:tc>
      </w:tr>
      <w:tr w:rsidR="0051655B" w14:paraId="40C81AEF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7442D25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Con </w:t>
            </w:r>
            <w:proofErr w:type="spellStart"/>
            <w:r>
              <w:rPr>
                <w:b/>
                <w:bCs/>
                <w:sz w:val="20"/>
                <w:szCs w:val="20"/>
              </w:rPr>
              <w:t>promos</w:t>
            </w:r>
            <w:proofErr w:type="spellEnd"/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D848AA7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Leads que aceptaron recibir promociones (base para difusiones).</w:t>
            </w:r>
          </w:p>
        </w:tc>
      </w:tr>
      <w:tr w:rsidR="0051655B" w14:paraId="385EFA3E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7BE1CBD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Esta semana / Este mes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361574D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Leads recibidos en los últimos 7 y 30 días.</w:t>
            </w:r>
          </w:p>
        </w:tc>
      </w:tr>
      <w:tr w:rsidR="0051655B" w14:paraId="235B994C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EB2EB20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0F2F2DC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Todos los leads almacenados en la base.</w:t>
            </w:r>
          </w:p>
        </w:tc>
      </w:tr>
      <w:tr w:rsidR="0051655B" w14:paraId="00F5C393" w14:textId="77777777" w:rsidTr="00973DDA">
        <w:tblPrEx>
          <w:tblCellMar>
            <w:top w:w="100" w:type="dxa"/>
            <w:left w:w="200" w:type="dxa"/>
            <w:bottom w:w="100" w:type="dxa"/>
            <w:right w:w="200" w:type="dxa"/>
          </w:tblCellMar>
        </w:tblPrEx>
        <w:trPr>
          <w:trHeight w:val="2571"/>
        </w:trPr>
        <w:tc>
          <w:tcPr>
            <w:tcW w:w="9026" w:type="dxa"/>
            <w:gridSpan w:val="2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7B95069A" w14:textId="089A9EA9" w:rsidR="00973DDA" w:rsidRDefault="00973DDA" w:rsidP="00973DDA">
            <w:pPr>
              <w:spacing w:before="120" w:after="60"/>
            </w:pPr>
            <w:r w:rsidRPr="00973DDA">
              <w:drawing>
                <wp:inline distT="0" distB="0" distL="0" distR="0" wp14:anchorId="2EC568E7" wp14:editId="78DCAB87">
                  <wp:extent cx="5572449" cy="4004310"/>
                  <wp:effectExtent l="0" t="0" r="952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5961" cy="4006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A11029" w14:textId="42CC0D5B" w:rsidR="0051655B" w:rsidRDefault="00973DDA" w:rsidP="00973DDA">
            <w:pPr>
              <w:spacing w:before="120" w:after="60"/>
              <w:jc w:val="center"/>
            </w:pPr>
            <w:r w:rsidRPr="00973DDA">
              <w:lastRenderedPageBreak/>
              <w:drawing>
                <wp:inline distT="0" distB="0" distL="0" distR="0" wp14:anchorId="25EF04A2" wp14:editId="5D91810F">
                  <wp:extent cx="5731510" cy="1598295"/>
                  <wp:effectExtent l="0" t="0" r="2540" b="190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59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5C873C" w14:textId="77777777" w:rsidR="0051655B" w:rsidRDefault="000464E6">
      <w:pPr>
        <w:pStyle w:val="Heading2"/>
      </w:pPr>
      <w:bookmarkStart w:id="11" w:name="_Toc12"/>
      <w:r>
        <w:lastRenderedPageBreak/>
        <w:t>4.2 Buscar un lead</w:t>
      </w:r>
      <w:bookmarkEnd w:id="11"/>
    </w:p>
    <w:p w14:paraId="4BBD08C6" w14:textId="77777777" w:rsidR="0051655B" w:rsidRDefault="000464E6">
      <w:pPr>
        <w:spacing w:after="160" w:line="320" w:lineRule="auto"/>
      </w:pPr>
      <w:r>
        <w:t>El buscador está debajo de las métricas. Busca por nombre, correo o teléfono, parcial o completo:</w:t>
      </w:r>
    </w:p>
    <w:p w14:paraId="2E06829A" w14:textId="77777777" w:rsidR="0051655B" w:rsidRDefault="000464E6">
      <w:pPr>
        <w:pStyle w:val="ListParagraph"/>
        <w:numPr>
          <w:ilvl w:val="0"/>
          <w:numId w:val="3"/>
        </w:numPr>
        <w:spacing w:after="100" w:line="300" w:lineRule="auto"/>
      </w:pPr>
      <w:r>
        <w:t>Escriba el dato en el campo (ej.: un nombre, un correo o parte del teléfono).</w:t>
      </w:r>
    </w:p>
    <w:p w14:paraId="4ACD0C49" w14:textId="77777777" w:rsidR="0051655B" w:rsidRDefault="000464E6">
      <w:pPr>
        <w:pStyle w:val="ListParagraph"/>
        <w:numPr>
          <w:ilvl w:val="0"/>
          <w:numId w:val="3"/>
        </w:numPr>
        <w:spacing w:after="100" w:line="300" w:lineRule="auto"/>
      </w:pPr>
      <w:r>
        <w:t xml:space="preserve">Presione </w:t>
      </w:r>
      <w:proofErr w:type="spellStart"/>
      <w:r>
        <w:t>Enter</w:t>
      </w:r>
      <w:proofErr w:type="spellEnd"/>
      <w:r>
        <w:t xml:space="preserve"> o el botó</w:t>
      </w:r>
      <w:r>
        <w:t>n Buscar.</w:t>
      </w:r>
    </w:p>
    <w:p w14:paraId="375D2B28" w14:textId="77777777" w:rsidR="0051655B" w:rsidRDefault="000464E6">
      <w:pPr>
        <w:pStyle w:val="ListParagraph"/>
        <w:numPr>
          <w:ilvl w:val="0"/>
          <w:numId w:val="3"/>
        </w:numPr>
        <w:spacing w:after="100" w:line="300" w:lineRule="auto"/>
      </w:pPr>
      <w:r>
        <w:t>Para volver a ver todo, use el botón Limpiar (solo aparece cuando hay una búsqueda activa).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200" w:type="dxa"/>
          <w:bottom w:w="100" w:type="dxa"/>
          <w:right w:w="200" w:type="dxa"/>
        </w:tblCellMar>
        <w:tblLook w:val="04A0" w:firstRow="1" w:lastRow="0" w:firstColumn="1" w:lastColumn="0" w:noHBand="0" w:noVBand="1"/>
      </w:tblPr>
      <w:tblGrid>
        <w:gridCol w:w="9010"/>
      </w:tblGrid>
      <w:tr w:rsidR="0051655B" w14:paraId="0EDCC244" w14:textId="77777777">
        <w:tc>
          <w:tcPr>
            <w:tcW w:w="9026" w:type="dxa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0F857B6D" w14:textId="29293633" w:rsidR="0051655B" w:rsidRDefault="0051655B">
            <w:pPr>
              <w:spacing w:after="120"/>
              <w:jc w:val="center"/>
            </w:pPr>
          </w:p>
        </w:tc>
      </w:tr>
    </w:tbl>
    <w:p w14:paraId="461570FC" w14:textId="77777777" w:rsidR="0051655B" w:rsidRDefault="000464E6">
      <w:pPr>
        <w:pStyle w:val="Heading2"/>
      </w:pPr>
      <w:bookmarkStart w:id="12" w:name="_Toc13"/>
      <w:r>
        <w:t>4.3 Filtrar por fecha</w:t>
      </w:r>
      <w:bookmarkEnd w:id="12"/>
    </w:p>
    <w:p w14:paraId="3F9C5BEC" w14:textId="77777777" w:rsidR="0051655B" w:rsidRDefault="000464E6">
      <w:pPr>
        <w:spacing w:after="160" w:line="320" w:lineRule="auto"/>
      </w:pPr>
      <w:r>
        <w:t>Debajo del buscador hay tres pestañas de rango: Última semana, Último mes y Todos. El lista­do cambia al instante según el rango elegido.</w:t>
      </w:r>
    </w:p>
    <w:p w14:paraId="6C7F478C" w14:textId="77777777" w:rsidR="0051655B" w:rsidRDefault="000464E6">
      <w:pPr>
        <w:pStyle w:val="Heading2"/>
      </w:pPr>
      <w:bookmarkStart w:id="13" w:name="_Toc14"/>
      <w:r>
        <w:t>4.4 Leer la tabla de leads</w:t>
      </w:r>
      <w:bookmarkEnd w:id="13"/>
    </w:p>
    <w:p w14:paraId="69E8A564" w14:textId="77777777" w:rsidR="0051655B" w:rsidRDefault="000464E6">
      <w:pPr>
        <w:spacing w:after="160" w:line="320" w:lineRule="auto"/>
      </w:pPr>
      <w:r>
        <w:t>Cada fila es u</w:t>
      </w:r>
      <w:r>
        <w:t>n contacto. Columnas de izquierda a derecha: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40" w:type="dxa"/>
          <w:bottom w:w="60" w:type="dxa"/>
          <w:right w:w="140" w:type="dxa"/>
        </w:tblCellMar>
        <w:tblLook w:val="04A0" w:firstRow="1" w:lastRow="0" w:firstColumn="1" w:lastColumn="0" w:noHBand="0" w:noVBand="1"/>
      </w:tblPr>
      <w:tblGrid>
        <w:gridCol w:w="2997"/>
        <w:gridCol w:w="6019"/>
      </w:tblGrid>
      <w:tr w:rsidR="0051655B" w14:paraId="11F36B66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1D1DDDF3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Columna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1DD866FB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Qué contiene</w:t>
            </w:r>
          </w:p>
        </w:tc>
      </w:tr>
      <w:tr w:rsidR="0051655B" w14:paraId="73DA5F5E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26BF515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Casilla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2A5F5FA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Selección para eliminaciones por lote.</w:t>
            </w:r>
          </w:p>
        </w:tc>
      </w:tr>
      <w:tr w:rsidR="0051655B" w14:paraId="3F1810E1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B899A67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Fecha (UTC)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8F521A3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Momento exacto de registro del lead.</w:t>
            </w:r>
          </w:p>
        </w:tc>
      </w:tr>
      <w:tr w:rsidR="0051655B" w14:paraId="79C18562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94C5717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Origen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0B5CE8C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“Dossier” (formulario de cotización/contacto) o “Reserva” (botón de WhatsApp).</w:t>
            </w:r>
          </w:p>
        </w:tc>
      </w:tr>
      <w:tr w:rsidR="0051655B" w14:paraId="2F66641F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026E71B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Nombre / Documento / Teléfono / Email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F7CBCDE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Datos de contacto declarados en el formulario.</w:t>
            </w:r>
          </w:p>
        </w:tc>
      </w:tr>
      <w:tr w:rsidR="0051655B" w14:paraId="4F0F56CE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61BBA14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Interés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0BE494F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1, 2 o 3 dormitorios, Inversión, o sin especificar.</w:t>
            </w:r>
          </w:p>
        </w:tc>
      </w:tr>
      <w:tr w:rsidR="0051655B" w14:paraId="02AC9B38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A820776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Estado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964FF8E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Etapa del embudo de ventas (véase 4.5).</w:t>
            </w:r>
          </w:p>
        </w:tc>
      </w:tr>
      <w:tr w:rsidR="0051655B" w14:paraId="48E50136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2CB6266" w14:textId="77777777" w:rsidR="0051655B" w:rsidRDefault="000464E6">
            <w:pPr>
              <w:spacing w:after="40" w:line="28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Promos</w:t>
            </w:r>
            <w:proofErr w:type="spellEnd"/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F8ABF98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Autorización de promociones del cliente (véase 4.6).</w:t>
            </w:r>
          </w:p>
        </w:tc>
      </w:tr>
      <w:tr w:rsidR="0051655B" w14:paraId="3CDB2030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46C4A0A" w14:textId="77777777" w:rsidR="0051655B" w:rsidRDefault="000464E6">
            <w:pPr>
              <w:spacing w:after="40" w:line="28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Sheets</w:t>
            </w:r>
            <w:proofErr w:type="spellEnd"/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96117CF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 xml:space="preserve">Sincronización con Google </w:t>
            </w:r>
            <w:proofErr w:type="spellStart"/>
            <w:r>
              <w:rPr>
                <w:sz w:val="20"/>
                <w:szCs w:val="20"/>
              </w:rPr>
              <w:t>Sheets</w:t>
            </w:r>
            <w:proofErr w:type="spellEnd"/>
            <w:r>
              <w:rPr>
                <w:sz w:val="20"/>
                <w:szCs w:val="20"/>
              </w:rPr>
              <w:t>: tilde verde = copiado; reloj ámbar = pendiente.</w:t>
            </w:r>
          </w:p>
        </w:tc>
      </w:tr>
      <w:tr w:rsidR="0051655B" w14:paraId="1DEBDD8B" w14:textId="77777777">
        <w:tblPrEx>
          <w:tblCellMar>
            <w:top w:w="100" w:type="dxa"/>
            <w:left w:w="200" w:type="dxa"/>
            <w:bottom w:w="100" w:type="dxa"/>
            <w:right w:w="200" w:type="dxa"/>
          </w:tblCellMar>
        </w:tblPrEx>
        <w:tc>
          <w:tcPr>
            <w:tcW w:w="9026" w:type="dxa"/>
            <w:gridSpan w:val="2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3D6EAFEC" w14:textId="77777777" w:rsidR="0051655B" w:rsidRDefault="000464E6">
            <w:pPr>
              <w:spacing w:before="120" w:after="60"/>
              <w:jc w:val="center"/>
            </w:pPr>
            <w:r>
              <w:rPr>
                <w:b/>
                <w:bCs/>
                <w:color w:val="8A6D1F"/>
              </w:rPr>
              <w:t>[ IMAGEN 5 — ESPACIO PARA CAPTURA DE PANTALLA ]</w:t>
            </w:r>
          </w:p>
          <w:p w14:paraId="5A5FCC72" w14:textId="77777777" w:rsidR="0051655B" w:rsidRDefault="000464E6">
            <w:pPr>
              <w:spacing w:after="40"/>
              <w:jc w:val="center"/>
            </w:pPr>
            <w:r>
              <w:rPr>
                <w:i/>
                <w:iCs/>
                <w:sz w:val="21"/>
                <w:szCs w:val="21"/>
              </w:rPr>
              <w:t xml:space="preserve">Qué debe mostrar: La tabla de leads completa con datos, incluyendo el desplegable de la columna Estado y los indicadores de la columna </w:t>
            </w:r>
            <w:proofErr w:type="spellStart"/>
            <w:r>
              <w:rPr>
                <w:i/>
                <w:iCs/>
                <w:sz w:val="21"/>
                <w:szCs w:val="21"/>
              </w:rPr>
              <w:t>Promos</w:t>
            </w:r>
            <w:proofErr w:type="spellEnd"/>
            <w:r>
              <w:rPr>
                <w:i/>
                <w:iCs/>
                <w:sz w:val="21"/>
                <w:szCs w:val="21"/>
              </w:rPr>
              <w:t>.</w:t>
            </w:r>
          </w:p>
          <w:p w14:paraId="283317D8" w14:textId="77777777" w:rsidR="0051655B" w:rsidRDefault="000464E6">
            <w:pPr>
              <w:spacing w:after="60"/>
              <w:jc w:val="center"/>
            </w:pPr>
            <w:r>
              <w:rPr>
                <w:i/>
                <w:iCs/>
                <w:color w:val="666666"/>
                <w:sz w:val="19"/>
                <w:szCs w:val="19"/>
              </w:rPr>
              <w:t xml:space="preserve">Sugerencia: asegúrese de que se vean las columnas Estado, </w:t>
            </w:r>
            <w:proofErr w:type="spellStart"/>
            <w:r>
              <w:rPr>
                <w:i/>
                <w:iCs/>
                <w:color w:val="666666"/>
                <w:sz w:val="19"/>
                <w:szCs w:val="19"/>
              </w:rPr>
              <w:t>Promos</w:t>
            </w:r>
            <w:proofErr w:type="spellEnd"/>
            <w:r>
              <w:rPr>
                <w:i/>
                <w:iCs/>
                <w:color w:val="666666"/>
                <w:sz w:val="19"/>
                <w:szCs w:val="19"/>
              </w:rPr>
              <w:t xml:space="preserve"> </w:t>
            </w:r>
            <w:r>
              <w:rPr>
                <w:i/>
                <w:iCs/>
                <w:color w:val="666666"/>
                <w:sz w:val="19"/>
                <w:szCs w:val="19"/>
              </w:rPr>
              <w:t xml:space="preserve">y </w:t>
            </w:r>
            <w:proofErr w:type="spellStart"/>
            <w:r>
              <w:rPr>
                <w:i/>
                <w:iCs/>
                <w:color w:val="666666"/>
                <w:sz w:val="19"/>
                <w:szCs w:val="19"/>
              </w:rPr>
              <w:t>Sheets</w:t>
            </w:r>
            <w:proofErr w:type="spellEnd"/>
          </w:p>
          <w:p w14:paraId="4B26788F" w14:textId="77777777" w:rsidR="0051655B" w:rsidRDefault="000464E6">
            <w:pPr>
              <w:spacing w:after="120"/>
              <w:jc w:val="center"/>
            </w:pPr>
            <w:r>
              <w:rPr>
                <w:color w:val="999999"/>
                <w:sz w:val="18"/>
                <w:szCs w:val="18"/>
              </w:rPr>
              <w:t>Inserte aquí la imagen (Insertar &gt; Imágenes) y elimine este recuadro.</w:t>
            </w:r>
          </w:p>
        </w:tc>
      </w:tr>
    </w:tbl>
    <w:p w14:paraId="7C9EDDEE" w14:textId="77777777" w:rsidR="0051655B" w:rsidRDefault="000464E6">
      <w:pPr>
        <w:pStyle w:val="Heading2"/>
      </w:pPr>
      <w:bookmarkStart w:id="14" w:name="_Toc15"/>
      <w:r>
        <w:t>4.5 Embudo de ventas (estados)</w:t>
      </w:r>
      <w:bookmarkEnd w:id="14"/>
    </w:p>
    <w:p w14:paraId="75B4FBC1" w14:textId="77777777" w:rsidR="0051655B" w:rsidRDefault="000464E6">
      <w:pPr>
        <w:spacing w:after="160" w:line="320" w:lineRule="auto"/>
      </w:pPr>
      <w:r>
        <w:t>Cambie la etapa de un lead abriendo el menú de la columna Estado y eligiendo la opción correcta. El cambio se guarda al instante.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40" w:type="dxa"/>
          <w:bottom w:w="60" w:type="dxa"/>
          <w:right w:w="140" w:type="dxa"/>
        </w:tblCellMar>
        <w:tblLook w:val="04A0" w:firstRow="1" w:lastRow="0" w:firstColumn="1" w:lastColumn="0" w:noHBand="0" w:noVBand="1"/>
      </w:tblPr>
      <w:tblGrid>
        <w:gridCol w:w="2997"/>
        <w:gridCol w:w="6019"/>
      </w:tblGrid>
      <w:tr w:rsidR="0051655B" w14:paraId="20ABED95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3B2B048A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7C59EB7C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Cuándo u</w:t>
            </w:r>
            <w:r>
              <w:rPr>
                <w:b/>
                <w:bCs/>
                <w:color w:val="FFFFFF"/>
                <w:sz w:val="20"/>
                <w:szCs w:val="20"/>
              </w:rPr>
              <w:t>sarlo</w:t>
            </w:r>
          </w:p>
        </w:tc>
      </w:tr>
      <w:tr w:rsidR="0051655B" w14:paraId="581FF2BC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EC63894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Nuevo (ámbar)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5758299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Recién registrado; nadie lo ha contactado aún.</w:t>
            </w:r>
          </w:p>
        </w:tc>
      </w:tr>
      <w:tr w:rsidR="0051655B" w14:paraId="45803AF8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CAFF741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Contactado (azul)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5AD5419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Ya hubo una llamada, WhatsApp o correo de respuesta.</w:t>
            </w:r>
          </w:p>
        </w:tc>
      </w:tr>
      <w:tr w:rsidR="0051655B" w14:paraId="5953CD85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363078B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Calificado (morado)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9255C53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Confirmó interés y capacidad; prospecto serio.</w:t>
            </w:r>
          </w:p>
        </w:tc>
      </w:tr>
      <w:tr w:rsidR="0051655B" w14:paraId="6EF2994D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F003A55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Visita agendada (celeste)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6CAD8F9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Tiene cita para conocer el proyecto o la oficina.</w:t>
            </w:r>
          </w:p>
        </w:tc>
      </w:tr>
      <w:tr w:rsidR="0051655B" w14:paraId="5899EE91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BF01ECC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Reservado (verde)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5DA73D0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Pagó S/ 1,000 y firmó su Constancia de Separación.</w:t>
            </w:r>
          </w:p>
        </w:tc>
      </w:tr>
      <w:tr w:rsidR="0051655B" w14:paraId="53F8F7F7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4622232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Descartado (gris)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3C692C2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No responde, perdió interés o no califica.</w:t>
            </w:r>
          </w:p>
        </w:tc>
      </w:tr>
      <w:tr w:rsidR="0051655B" w14:paraId="249339F0" w14:textId="77777777">
        <w:tblPrEx>
          <w:tblCellMar>
            <w:top w:w="100" w:type="dxa"/>
            <w:left w:w="200" w:type="dxa"/>
            <w:bottom w:w="100" w:type="dxa"/>
            <w:right w:w="200" w:type="dxa"/>
          </w:tblCellMar>
        </w:tblPrEx>
        <w:tc>
          <w:tcPr>
            <w:tcW w:w="9026" w:type="dxa"/>
            <w:gridSpan w:val="2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114D9041" w14:textId="77777777" w:rsidR="0051655B" w:rsidRDefault="000464E6">
            <w:pPr>
              <w:spacing w:before="120" w:after="60"/>
              <w:jc w:val="center"/>
            </w:pPr>
            <w:r>
              <w:rPr>
                <w:b/>
                <w:bCs/>
                <w:color w:val="8A6D1F"/>
              </w:rPr>
              <w:t>[ IMAGEN 6 — ESPACIO PARA CAPTURA DE PANTALLA ]</w:t>
            </w:r>
          </w:p>
          <w:p w14:paraId="67A3D910" w14:textId="77777777" w:rsidR="0051655B" w:rsidRDefault="000464E6">
            <w:pPr>
              <w:spacing w:after="40"/>
              <w:jc w:val="center"/>
            </w:pPr>
            <w:r>
              <w:rPr>
                <w:i/>
                <w:iCs/>
                <w:sz w:val="21"/>
                <w:szCs w:val="21"/>
              </w:rPr>
              <w:t>Qué debe mostrar: El menú de Estado abierto mostrando las seis opciones con sus colores distintivos.</w:t>
            </w:r>
          </w:p>
          <w:p w14:paraId="13CB37A5" w14:textId="77777777" w:rsidR="0051655B" w:rsidRDefault="000464E6">
            <w:pPr>
              <w:spacing w:after="60"/>
              <w:jc w:val="center"/>
            </w:pPr>
            <w:r>
              <w:rPr>
                <w:i/>
                <w:iCs/>
                <w:color w:val="666666"/>
                <w:sz w:val="19"/>
                <w:szCs w:val="19"/>
              </w:rPr>
              <w:t>Sugerencia: abra el menú sobre un lead real antes de capturar</w:t>
            </w:r>
          </w:p>
          <w:p w14:paraId="76227FF1" w14:textId="77777777" w:rsidR="0051655B" w:rsidRDefault="000464E6">
            <w:pPr>
              <w:spacing w:after="120"/>
              <w:jc w:val="center"/>
            </w:pPr>
            <w:r>
              <w:rPr>
                <w:color w:val="999999"/>
                <w:sz w:val="18"/>
                <w:szCs w:val="18"/>
              </w:rPr>
              <w:t>Inserte aquí la imagen (Insertar &gt; Imágenes) y elimine este recuadro.</w:t>
            </w:r>
          </w:p>
        </w:tc>
      </w:tr>
    </w:tbl>
    <w:p w14:paraId="3F22698E" w14:textId="77777777" w:rsidR="0051655B" w:rsidRDefault="000464E6">
      <w:pPr>
        <w:pStyle w:val="Heading2"/>
      </w:pPr>
      <w:bookmarkStart w:id="15" w:name="_Toc16"/>
      <w:r>
        <w:t xml:space="preserve">4.6 Promociones de cada cliente (Ley </w:t>
      </w:r>
      <w:proofErr w:type="spellStart"/>
      <w:r>
        <w:t>N°</w:t>
      </w:r>
      <w:proofErr w:type="spellEnd"/>
      <w:r>
        <w:t xml:space="preserve"> 29733)</w:t>
      </w:r>
      <w:bookmarkEnd w:id="15"/>
    </w:p>
    <w:p w14:paraId="26383D5C" w14:textId="77777777" w:rsidR="0051655B" w:rsidRDefault="000464E6">
      <w:pPr>
        <w:spacing w:after="160" w:line="320" w:lineRule="auto"/>
      </w:pPr>
      <w:r>
        <w:t xml:space="preserve">La columna </w:t>
      </w:r>
      <w:proofErr w:type="spellStart"/>
      <w:r>
        <w:t>Promos</w:t>
      </w:r>
      <w:proofErr w:type="spellEnd"/>
      <w:r>
        <w:t xml:space="preserve"> registra si el cliente autorizó recibir promociones por WhatsApp, llamada o correo. Es información legal: solo puede env</w:t>
      </w:r>
      <w:r>
        <w:t>iarle difusiones a los leads marcados con “Sí”.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40" w:type="dxa"/>
          <w:bottom w:w="60" w:type="dxa"/>
          <w:right w:w="140" w:type="dxa"/>
        </w:tblCellMar>
        <w:tblLook w:val="04A0" w:firstRow="1" w:lastRow="0" w:firstColumn="1" w:lastColumn="0" w:noHBand="0" w:noVBand="1"/>
      </w:tblPr>
      <w:tblGrid>
        <w:gridCol w:w="2997"/>
        <w:gridCol w:w="6019"/>
      </w:tblGrid>
      <w:tr w:rsidR="0051655B" w14:paraId="2510DB32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5696C4EB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710D44AF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51655B" w14:paraId="54A31017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2B5DD1E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Sí (fondo verde azulado)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5F0741B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Autorizó promociones. Puede incluirlo en listas de difusión.</w:t>
            </w:r>
          </w:p>
        </w:tc>
      </w:tr>
      <w:tr w:rsidR="0051655B" w14:paraId="345B0D48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EAD2BDC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No (gris)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47840CF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Rechazó la casilla del formulario. Contacte solo 1 a 1 por su consulta.</w:t>
            </w:r>
          </w:p>
        </w:tc>
      </w:tr>
      <w:tr w:rsidR="0051655B" w14:paraId="0BCC66BE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41952F5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— (gris tenue)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A9045A3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Registro histórico sin evidencia. Trátelo como “No”.</w:t>
            </w:r>
          </w:p>
        </w:tc>
      </w:tr>
    </w:tbl>
    <w:p w14:paraId="3B8E497C" w14:textId="77777777" w:rsidR="0051655B" w:rsidRDefault="0051655B">
      <w:pPr>
        <w:spacing w:after="120"/>
      </w:pPr>
    </w:p>
    <w:p w14:paraId="5CA5F84E" w14:textId="77777777" w:rsidR="0051655B" w:rsidRDefault="000464E6">
      <w:pPr>
        <w:spacing w:after="160" w:line="320" w:lineRule="auto"/>
      </w:pPr>
      <w:r>
        <w:rPr>
          <w:b/>
          <w:bCs/>
        </w:rPr>
        <w:t xml:space="preserve">Revocar (cliente pidió no recibir más promociones): </w:t>
      </w:r>
      <w:r>
        <w:t>haga clic en “Sí”, confirme el diálogo. El sistema guarda la fecha y hora exactas de la revocación como evidencia legal y deja una nota de auditoría interna.</w:t>
      </w:r>
    </w:p>
    <w:p w14:paraId="6633B581" w14:textId="77777777" w:rsidR="0051655B" w:rsidRDefault="000464E6">
      <w:pPr>
        <w:spacing w:after="160" w:line="320" w:lineRule="auto"/>
      </w:pPr>
      <w:r>
        <w:rPr>
          <w:b/>
          <w:bCs/>
        </w:rPr>
        <w:t xml:space="preserve">Autorizar manualmente: </w:t>
      </w:r>
      <w:r>
        <w:t>solo si el cliente lo confirmó por algún canal (llamada, WhatsApp o correo)</w:t>
      </w:r>
      <w:r>
        <w:t>. Haga clic en “No” o “—”, confirme, y el sistema registra la autorización con fecha.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200" w:type="dxa"/>
          <w:bottom w:w="100" w:type="dxa"/>
          <w:right w:w="200" w:type="dxa"/>
        </w:tblCellMar>
        <w:tblLook w:val="04A0" w:firstRow="1" w:lastRow="0" w:firstColumn="1" w:lastColumn="0" w:noHBand="0" w:noVBand="1"/>
      </w:tblPr>
      <w:tblGrid>
        <w:gridCol w:w="9010"/>
      </w:tblGrid>
      <w:tr w:rsidR="0051655B" w14:paraId="04E79288" w14:textId="77777777">
        <w:tc>
          <w:tcPr>
            <w:tcW w:w="9026" w:type="dxa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68C708A7" w14:textId="77777777" w:rsidR="0051655B" w:rsidRDefault="000464E6">
            <w:pPr>
              <w:spacing w:before="120" w:after="60"/>
              <w:jc w:val="center"/>
            </w:pPr>
            <w:r>
              <w:rPr>
                <w:b/>
                <w:bCs/>
                <w:color w:val="8A6D1F"/>
              </w:rPr>
              <w:t>[ IMAGEN 7 — ESPACIO PARA CAPTURA DE PANTALLA ]</w:t>
            </w:r>
          </w:p>
          <w:p w14:paraId="36A3D2FF" w14:textId="77777777" w:rsidR="0051655B" w:rsidRDefault="000464E6">
            <w:pPr>
              <w:spacing w:after="40"/>
              <w:jc w:val="center"/>
            </w:pPr>
            <w:r>
              <w:rPr>
                <w:i/>
                <w:iCs/>
                <w:sz w:val="21"/>
                <w:szCs w:val="21"/>
              </w:rPr>
              <w:t xml:space="preserve">Qué debe mostrar: El botón de </w:t>
            </w:r>
            <w:proofErr w:type="spellStart"/>
            <w:r>
              <w:rPr>
                <w:i/>
                <w:iCs/>
                <w:sz w:val="21"/>
                <w:szCs w:val="21"/>
              </w:rPr>
              <w:t>Promos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de un lead y, en segundo plano, el cuadro de confirmación que aparece al hacer clic (</w:t>
            </w:r>
            <w:r>
              <w:rPr>
                <w:i/>
                <w:iCs/>
                <w:sz w:val="21"/>
                <w:szCs w:val="21"/>
              </w:rPr>
              <w:t>el texto menciona la Ley 29733).</w:t>
            </w:r>
          </w:p>
          <w:p w14:paraId="45E262CB" w14:textId="77777777" w:rsidR="0051655B" w:rsidRDefault="000464E6">
            <w:pPr>
              <w:spacing w:after="60"/>
              <w:jc w:val="center"/>
            </w:pPr>
            <w:r>
              <w:rPr>
                <w:i/>
                <w:iCs/>
                <w:color w:val="666666"/>
                <w:sz w:val="19"/>
                <w:szCs w:val="19"/>
              </w:rPr>
              <w:t>Sugerencia: capture el diálogo de revocación abierto</w:t>
            </w:r>
          </w:p>
          <w:p w14:paraId="18F4DDA4" w14:textId="77777777" w:rsidR="0051655B" w:rsidRDefault="000464E6">
            <w:pPr>
              <w:spacing w:after="120"/>
              <w:jc w:val="center"/>
            </w:pPr>
            <w:r>
              <w:rPr>
                <w:color w:val="999999"/>
                <w:sz w:val="18"/>
                <w:szCs w:val="18"/>
              </w:rPr>
              <w:t>Inserte aquí la imagen (Insertar &gt; Imágenes) y elimine este recuadro.</w:t>
            </w:r>
          </w:p>
        </w:tc>
      </w:tr>
    </w:tbl>
    <w:p w14:paraId="42ED167D" w14:textId="77777777" w:rsidR="0051655B" w:rsidRDefault="000464E6">
      <w:pPr>
        <w:pStyle w:val="Heading2"/>
      </w:pPr>
      <w:bookmarkStart w:id="16" w:name="_Toc17"/>
      <w:r>
        <w:t>4.7 Limpieza de la base</w:t>
      </w:r>
      <w:bookmarkEnd w:id="16"/>
    </w:p>
    <w:p w14:paraId="1C84A443" w14:textId="77777777" w:rsidR="0051655B" w:rsidRDefault="000464E6">
      <w:pPr>
        <w:spacing w:after="160" w:line="320" w:lineRule="auto"/>
      </w:pPr>
      <w:r>
        <w:t>Al final de la vista de Leads está la sección “Limpieza de la base de datos”:</w:t>
      </w:r>
    </w:p>
    <w:p w14:paraId="279E5291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Eliminar seleccionados: </w:t>
      </w:r>
      <w:r>
        <w:t>borra de la base del servidor los leads marcados con la casilla.</w:t>
      </w:r>
    </w:p>
    <w:p w14:paraId="7FD24F4D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Limpiar más de 1/3/6 meses / 1 año: </w:t>
      </w:r>
      <w:r>
        <w:t>borra en lote los leads antiguos.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200" w:type="dxa"/>
          <w:bottom w:w="100" w:type="dxa"/>
          <w:right w:w="200" w:type="dxa"/>
        </w:tblCellMar>
        <w:tblLook w:val="04A0" w:firstRow="1" w:lastRow="0" w:firstColumn="1" w:lastColumn="0" w:noHBand="0" w:noVBand="1"/>
      </w:tblPr>
      <w:tblGrid>
        <w:gridCol w:w="9016"/>
      </w:tblGrid>
      <w:tr w:rsidR="0051655B" w14:paraId="286E3EC9" w14:textId="77777777">
        <w:tc>
          <w:tcPr>
            <w:tcW w:w="9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7E0"/>
          </w:tcPr>
          <w:p w14:paraId="423939E1" w14:textId="77777777" w:rsidR="0051655B" w:rsidRDefault="000464E6">
            <w:r>
              <w:rPr>
                <w:b/>
                <w:bCs/>
                <w:color w:val="8A6D1F"/>
                <w:sz w:val="20"/>
                <w:szCs w:val="20"/>
              </w:rPr>
              <w:t xml:space="preserve">IMPORTANTE: </w:t>
            </w:r>
            <w:r>
              <w:rPr>
                <w:sz w:val="20"/>
                <w:szCs w:val="20"/>
              </w:rPr>
              <w:t>Los lea</w:t>
            </w:r>
            <w:r>
              <w:rPr>
                <w:sz w:val="20"/>
                <w:szCs w:val="20"/>
              </w:rPr>
              <w:t xml:space="preserve">ds eliminados del panel permanecen en Google </w:t>
            </w:r>
            <w:proofErr w:type="spellStart"/>
            <w:r>
              <w:rPr>
                <w:sz w:val="20"/>
                <w:szCs w:val="20"/>
              </w:rPr>
              <w:t>Sheets</w:t>
            </w:r>
            <w:proofErr w:type="spellEnd"/>
            <w:r>
              <w:rPr>
                <w:sz w:val="20"/>
                <w:szCs w:val="20"/>
              </w:rPr>
              <w:t xml:space="preserve"> si ya se habían copiado. La limpieza libera espacio del servidor; no destruye el histórico de la hoja de cálculo.</w:t>
            </w:r>
          </w:p>
        </w:tc>
      </w:tr>
      <w:tr w:rsidR="0051655B" w14:paraId="6A54CDC0" w14:textId="77777777">
        <w:tc>
          <w:tcPr>
            <w:tcW w:w="9026" w:type="dxa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286B7AE4" w14:textId="77777777" w:rsidR="0051655B" w:rsidRDefault="000464E6">
            <w:pPr>
              <w:spacing w:before="120" w:after="60"/>
              <w:jc w:val="center"/>
            </w:pPr>
            <w:r>
              <w:rPr>
                <w:b/>
                <w:bCs/>
                <w:color w:val="8A6D1F"/>
              </w:rPr>
              <w:t>[ IMAGEN 8 — ESPACIO PARA CAPTURA DE PANTALLA ]</w:t>
            </w:r>
          </w:p>
          <w:p w14:paraId="3E563673" w14:textId="77777777" w:rsidR="0051655B" w:rsidRDefault="000464E6">
            <w:pPr>
              <w:spacing w:after="40"/>
              <w:jc w:val="center"/>
            </w:pPr>
            <w:r>
              <w:rPr>
                <w:i/>
                <w:iCs/>
                <w:sz w:val="21"/>
                <w:szCs w:val="21"/>
              </w:rPr>
              <w:t>Qué debe mostrar: La sección de limpieza con el botón “Eliminar seleccionados” y los cuatro botones de antigüedad (1 mes, 3 meses, 6 meses, 1 año).</w:t>
            </w:r>
          </w:p>
          <w:p w14:paraId="0C73A768" w14:textId="77777777" w:rsidR="0051655B" w:rsidRDefault="000464E6">
            <w:pPr>
              <w:spacing w:after="60"/>
              <w:jc w:val="center"/>
            </w:pPr>
            <w:r>
              <w:rPr>
                <w:i/>
                <w:iCs/>
                <w:color w:val="666666"/>
                <w:sz w:val="19"/>
                <w:szCs w:val="19"/>
              </w:rPr>
              <w:t>Sugerencia: sin necesidad de datos reales en el fondo</w:t>
            </w:r>
          </w:p>
          <w:p w14:paraId="4BE9FB26" w14:textId="77777777" w:rsidR="0051655B" w:rsidRDefault="000464E6">
            <w:pPr>
              <w:spacing w:after="120"/>
              <w:jc w:val="center"/>
            </w:pPr>
            <w:r>
              <w:rPr>
                <w:color w:val="999999"/>
                <w:sz w:val="18"/>
                <w:szCs w:val="18"/>
              </w:rPr>
              <w:t>Insert</w:t>
            </w:r>
            <w:r>
              <w:rPr>
                <w:color w:val="999999"/>
                <w:sz w:val="18"/>
                <w:szCs w:val="18"/>
              </w:rPr>
              <w:t>e aquí la imagen (Insertar &gt; Imágenes) y elimine este recuadro.</w:t>
            </w:r>
          </w:p>
        </w:tc>
      </w:tr>
    </w:tbl>
    <w:p w14:paraId="52661CA2" w14:textId="77777777" w:rsidR="0051655B" w:rsidRDefault="000464E6">
      <w:pPr>
        <w:pStyle w:val="Heading2"/>
      </w:pPr>
      <w:bookmarkStart w:id="17" w:name="_Toc18"/>
      <w:r>
        <w:t xml:space="preserve">4.8 Derecho de cancelación (borrado en Google </w:t>
      </w:r>
      <w:proofErr w:type="spellStart"/>
      <w:r>
        <w:t>Sheets</w:t>
      </w:r>
      <w:proofErr w:type="spellEnd"/>
      <w:r>
        <w:t>)</w:t>
      </w:r>
      <w:bookmarkEnd w:id="17"/>
    </w:p>
    <w:p w14:paraId="3265638B" w14:textId="77777777" w:rsidR="0051655B" w:rsidRDefault="000464E6">
      <w:pPr>
        <w:spacing w:after="160" w:line="320" w:lineRule="auto"/>
      </w:pPr>
      <w:r>
        <w:t xml:space="preserve">Si un cliente ejerce su derecho de cancelación de datos (Ley </w:t>
      </w:r>
      <w:proofErr w:type="spellStart"/>
      <w:r>
        <w:t>N°</w:t>
      </w:r>
      <w:proofErr w:type="spellEnd"/>
      <w:r>
        <w:t xml:space="preserve"> 29733), debe suprimirse su información de todos los sistemas: la base del panel y la hoja de cálculo. El panel incluye la herramienta para la parte de </w:t>
      </w:r>
      <w:proofErr w:type="spellStart"/>
      <w:r>
        <w:t>Sheets</w:t>
      </w:r>
      <w:proofErr w:type="spellEnd"/>
      <w:r>
        <w:t>:</w:t>
      </w:r>
    </w:p>
    <w:p w14:paraId="76A8AC86" w14:textId="77777777" w:rsidR="0051655B" w:rsidRDefault="000464E6">
      <w:pPr>
        <w:pStyle w:val="ListParagraph"/>
        <w:numPr>
          <w:ilvl w:val="0"/>
          <w:numId w:val="4"/>
        </w:numPr>
        <w:spacing w:after="100" w:line="300" w:lineRule="auto"/>
      </w:pPr>
      <w:r>
        <w:t>En “Derecho de cancelación — borr</w:t>
      </w:r>
      <w:r>
        <w:t xml:space="preserve">ado en Google </w:t>
      </w:r>
      <w:proofErr w:type="spellStart"/>
      <w:r>
        <w:t>Sheets</w:t>
      </w:r>
      <w:proofErr w:type="spellEnd"/>
      <w:r>
        <w:t>”, escriba el correo EXACTO del titular.</w:t>
      </w:r>
    </w:p>
    <w:p w14:paraId="3FEF9980" w14:textId="77777777" w:rsidR="0051655B" w:rsidRDefault="000464E6">
      <w:pPr>
        <w:pStyle w:val="ListParagraph"/>
        <w:numPr>
          <w:ilvl w:val="0"/>
          <w:numId w:val="4"/>
        </w:numPr>
        <w:spacing w:after="100" w:line="300" w:lineRule="auto"/>
      </w:pPr>
      <w:r>
        <w:t xml:space="preserve">Presione Buscar en </w:t>
      </w:r>
      <w:proofErr w:type="spellStart"/>
      <w:r>
        <w:t>Sheets</w:t>
      </w:r>
      <w:proofErr w:type="spellEnd"/>
      <w:r>
        <w:t>. El sistema muestra las filas encontradas y cuántos leads hay en la base.</w:t>
      </w:r>
    </w:p>
    <w:p w14:paraId="65E0910C" w14:textId="77777777" w:rsidR="0051655B" w:rsidRDefault="000464E6">
      <w:pPr>
        <w:pStyle w:val="ListParagraph"/>
        <w:numPr>
          <w:ilvl w:val="0"/>
          <w:numId w:val="4"/>
        </w:numPr>
        <w:spacing w:after="100" w:line="300" w:lineRule="auto"/>
      </w:pPr>
      <w:r>
        <w:t>Revise las filas: número de fila, id, nombre y fecha.</w:t>
      </w:r>
    </w:p>
    <w:p w14:paraId="7329797C" w14:textId="77777777" w:rsidR="0051655B" w:rsidRDefault="000464E6">
      <w:pPr>
        <w:pStyle w:val="ListParagraph"/>
        <w:numPr>
          <w:ilvl w:val="0"/>
          <w:numId w:val="4"/>
        </w:numPr>
        <w:spacing w:after="100" w:line="300" w:lineRule="auto"/>
      </w:pPr>
      <w:r>
        <w:lastRenderedPageBreak/>
        <w:t xml:space="preserve">Presione “Eliminar N fila(s) de </w:t>
      </w:r>
      <w:proofErr w:type="spellStart"/>
      <w:r>
        <w:t>Sheets</w:t>
      </w:r>
      <w:proofErr w:type="spellEnd"/>
      <w:r>
        <w:t>” y</w:t>
      </w:r>
      <w:r>
        <w:t xml:space="preserve"> confirme. Antes de borrar, el sistema </w:t>
      </w:r>
      <w:proofErr w:type="spellStart"/>
      <w:r>
        <w:t>re-verifica</w:t>
      </w:r>
      <w:proofErr w:type="spellEnd"/>
      <w:r>
        <w:t xml:space="preserve"> que esas filas sigan correspondiendo al correo indicado.</w:t>
      </w:r>
    </w:p>
    <w:p w14:paraId="19267B1E" w14:textId="77777777" w:rsidR="0051655B" w:rsidRDefault="000464E6">
      <w:pPr>
        <w:pStyle w:val="ListParagraph"/>
        <w:numPr>
          <w:ilvl w:val="0"/>
          <w:numId w:val="4"/>
        </w:numPr>
        <w:spacing w:after="100" w:line="300" w:lineRule="auto"/>
      </w:pPr>
      <w:r>
        <w:t>Borre también el lead de la base del panel ( selecciónelo en la tabla y use Eliminar seleccionados).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200" w:type="dxa"/>
          <w:bottom w:w="100" w:type="dxa"/>
          <w:right w:w="200" w:type="dxa"/>
        </w:tblCellMar>
        <w:tblLook w:val="04A0" w:firstRow="1" w:lastRow="0" w:firstColumn="1" w:lastColumn="0" w:noHBand="0" w:noVBand="1"/>
      </w:tblPr>
      <w:tblGrid>
        <w:gridCol w:w="9010"/>
      </w:tblGrid>
      <w:tr w:rsidR="0051655B" w14:paraId="1103DE65" w14:textId="77777777">
        <w:tc>
          <w:tcPr>
            <w:tcW w:w="9026" w:type="dxa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744DE51E" w14:textId="77777777" w:rsidR="0051655B" w:rsidRDefault="000464E6">
            <w:pPr>
              <w:spacing w:before="120" w:after="60"/>
              <w:jc w:val="center"/>
            </w:pPr>
            <w:r>
              <w:rPr>
                <w:b/>
                <w:bCs/>
                <w:color w:val="8A6D1F"/>
              </w:rPr>
              <w:t>[ IMAGEN 9 — ESPACIO PARA CAPTURA DE PANTALLA ]</w:t>
            </w:r>
          </w:p>
          <w:p w14:paraId="6B5BAB14" w14:textId="77777777" w:rsidR="0051655B" w:rsidRDefault="000464E6">
            <w:pPr>
              <w:spacing w:after="40"/>
              <w:jc w:val="center"/>
            </w:pPr>
            <w:r>
              <w:rPr>
                <w:i/>
                <w:iCs/>
                <w:sz w:val="21"/>
                <w:szCs w:val="21"/>
              </w:rPr>
              <w:t>Qué debe mostrar: La herramienta de cancelación con un correo ya buscado, la lista de filas encontradas y el botón rojo de eliminación.</w:t>
            </w:r>
          </w:p>
          <w:p w14:paraId="36BF0FC8" w14:textId="77777777" w:rsidR="0051655B" w:rsidRDefault="000464E6">
            <w:pPr>
              <w:spacing w:after="60"/>
              <w:jc w:val="center"/>
            </w:pPr>
            <w:r>
              <w:rPr>
                <w:i/>
                <w:iCs/>
                <w:color w:val="666666"/>
                <w:sz w:val="19"/>
                <w:szCs w:val="19"/>
              </w:rPr>
              <w:t>Sugerencia: use un correo de prueba; nunca capture datos reales de un titular en el manual</w:t>
            </w:r>
          </w:p>
          <w:p w14:paraId="5ACD4CB0" w14:textId="77777777" w:rsidR="0051655B" w:rsidRDefault="000464E6">
            <w:pPr>
              <w:spacing w:after="120"/>
              <w:jc w:val="center"/>
            </w:pPr>
            <w:r>
              <w:rPr>
                <w:color w:val="999999"/>
                <w:sz w:val="18"/>
                <w:szCs w:val="18"/>
              </w:rPr>
              <w:t>Inserte aquí la imagen (Insertar &gt; Imágenes) y elimine este recuadro.</w:t>
            </w:r>
          </w:p>
        </w:tc>
      </w:tr>
    </w:tbl>
    <w:p w14:paraId="5C779617" w14:textId="77777777" w:rsidR="0051655B" w:rsidRDefault="000464E6">
      <w:pPr>
        <w:pStyle w:val="Heading1"/>
        <w:pageBreakBefore/>
      </w:pPr>
      <w:bookmarkStart w:id="18" w:name="_Toc19"/>
      <w:r>
        <w:lastRenderedPageBreak/>
        <w:t>5. Módulo Redes Sociales</w:t>
      </w:r>
      <w:bookmarkEnd w:id="18"/>
    </w:p>
    <w:p w14:paraId="72C5E28B" w14:textId="77777777" w:rsidR="0051655B" w:rsidRDefault="000464E6">
      <w:pPr>
        <w:spacing w:after="160" w:line="320" w:lineRule="auto"/>
      </w:pPr>
      <w:r>
        <w:t xml:space="preserve">Esta pestaña administra los videos y publicaciones de Facebook, Instagram y </w:t>
      </w:r>
      <w:proofErr w:type="spellStart"/>
      <w:r>
        <w:t>TikTok</w:t>
      </w:r>
      <w:proofErr w:type="spellEnd"/>
      <w:r>
        <w:t xml:space="preserve"> que se muestran en la página principal del sitio.</w:t>
      </w:r>
    </w:p>
    <w:p w14:paraId="2C90E7CE" w14:textId="77777777" w:rsidR="0051655B" w:rsidRDefault="000464E6">
      <w:pPr>
        <w:pStyle w:val="Heading2"/>
      </w:pPr>
      <w:bookmarkStart w:id="19" w:name="_Toc20"/>
      <w:r>
        <w:t>5.1 Publicaciones automáticas (</w:t>
      </w:r>
      <w:proofErr w:type="spellStart"/>
      <w:r>
        <w:t>scraper</w:t>
      </w:r>
      <w:proofErr w:type="spellEnd"/>
      <w:r>
        <w:t>)</w:t>
      </w:r>
      <w:bookmarkEnd w:id="19"/>
    </w:p>
    <w:p w14:paraId="4E19A6AC" w14:textId="77777777" w:rsidR="0051655B" w:rsidRDefault="000464E6">
      <w:pPr>
        <w:spacing w:after="160" w:line="320" w:lineRule="auto"/>
      </w:pPr>
      <w:r>
        <w:t>Un programa en la computadora de la oficina visita las redes de Holding Reynaga tod</w:t>
      </w:r>
      <w:r>
        <w:t>os los días a las 19:00 y trae las publicaciones más recientes. Por eso:</w:t>
      </w:r>
    </w:p>
    <w:p w14:paraId="491BF059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t>Si la computadora estuvo apagada a esa hora, la web no se actualiza ese día.</w:t>
      </w:r>
    </w:p>
    <w:p w14:paraId="4FE05455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t xml:space="preserve">El panel muestra la “salud de los conectores” del </w:t>
      </w:r>
      <w:proofErr w:type="spellStart"/>
      <w:r>
        <w:t>scraper</w:t>
      </w:r>
      <w:proofErr w:type="spellEnd"/>
      <w:r>
        <w:t xml:space="preserve">: si una red falla (por cambios de </w:t>
      </w:r>
      <w:proofErr w:type="spellStart"/>
      <w:r>
        <w:t>TikTok</w:t>
      </w:r>
      <w:proofErr w:type="spellEnd"/>
      <w:r>
        <w:t>, Instag</w:t>
      </w:r>
      <w:r>
        <w:t>ram o Facebook), el indicador lo delata.</w:t>
      </w:r>
    </w:p>
    <w:p w14:paraId="6C101E16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t>Cada publicación trae su miniatura, red de origen y etiqueta “</w:t>
      </w:r>
      <w:proofErr w:type="spellStart"/>
      <w:r>
        <w:t>Scraper</w:t>
      </w:r>
      <w:proofErr w:type="spellEnd"/>
      <w:r>
        <w:t>”.</w:t>
      </w:r>
    </w:p>
    <w:p w14:paraId="415F30B2" w14:textId="77777777" w:rsidR="0051655B" w:rsidRDefault="000464E6">
      <w:pPr>
        <w:pStyle w:val="Heading2"/>
      </w:pPr>
      <w:bookmarkStart w:id="20" w:name="_Toc21"/>
      <w:r>
        <w:t>5.2 Agregar una publicación manual (respaldo)</w:t>
      </w:r>
      <w:bookmarkEnd w:id="20"/>
    </w:p>
    <w:p w14:paraId="7BDBFC7E" w14:textId="77777777" w:rsidR="0051655B" w:rsidRDefault="000464E6">
      <w:pPr>
        <w:spacing w:after="160" w:line="320" w:lineRule="auto"/>
      </w:pPr>
      <w:r>
        <w:t xml:space="preserve">Si el </w:t>
      </w:r>
      <w:proofErr w:type="spellStart"/>
      <w:r>
        <w:t>scraper</w:t>
      </w:r>
      <w:proofErr w:type="spellEnd"/>
      <w:r>
        <w:t xml:space="preserve"> fallara por varias horas o días, puede publicar a mano:</w:t>
      </w:r>
    </w:p>
    <w:p w14:paraId="41727A30" w14:textId="77777777" w:rsidR="0051655B" w:rsidRDefault="000464E6">
      <w:pPr>
        <w:pStyle w:val="ListParagraph"/>
        <w:numPr>
          <w:ilvl w:val="0"/>
          <w:numId w:val="3"/>
        </w:numPr>
        <w:spacing w:after="100" w:line="300" w:lineRule="auto"/>
      </w:pPr>
      <w:r>
        <w:t>En “Agregar publicación (</w:t>
      </w:r>
      <w:proofErr w:type="spellStart"/>
      <w:r>
        <w:t>fa</w:t>
      </w:r>
      <w:r>
        <w:t>llback</w:t>
      </w:r>
      <w:proofErr w:type="spellEnd"/>
      <w:r>
        <w:t xml:space="preserve"> manual)”, elija la red.</w:t>
      </w:r>
    </w:p>
    <w:p w14:paraId="5FC66C8F" w14:textId="77777777" w:rsidR="0051655B" w:rsidRDefault="000464E6">
      <w:pPr>
        <w:pStyle w:val="ListParagraph"/>
        <w:numPr>
          <w:ilvl w:val="0"/>
          <w:numId w:val="3"/>
        </w:numPr>
        <w:spacing w:after="100" w:line="300" w:lineRule="auto"/>
      </w:pPr>
      <w:r>
        <w:t>Pegue la URL de la publicación (ej.: https://www.tiktok.com/@usuario/video/...).</w:t>
      </w:r>
    </w:p>
    <w:p w14:paraId="5A3FA415" w14:textId="77777777" w:rsidR="0051655B" w:rsidRDefault="000464E6">
      <w:pPr>
        <w:pStyle w:val="ListParagraph"/>
        <w:numPr>
          <w:ilvl w:val="0"/>
          <w:numId w:val="3"/>
        </w:numPr>
        <w:spacing w:after="100" w:line="300" w:lineRule="auto"/>
      </w:pPr>
      <w:r>
        <w:t>Escriba una descripción corta y, si lo desea, la URL de una imagen de portada.</w:t>
      </w:r>
    </w:p>
    <w:p w14:paraId="56869650" w14:textId="77777777" w:rsidR="0051655B" w:rsidRDefault="000464E6">
      <w:pPr>
        <w:pStyle w:val="ListParagraph"/>
        <w:numPr>
          <w:ilvl w:val="0"/>
          <w:numId w:val="3"/>
        </w:numPr>
        <w:spacing w:after="100" w:line="300" w:lineRule="auto"/>
      </w:pPr>
      <w:r>
        <w:t>Presione el botón de agregar. La publicación aparecerá en la web con etiqueta “Manual”.</w:t>
      </w:r>
    </w:p>
    <w:p w14:paraId="04416F5B" w14:textId="77777777" w:rsidR="0051655B" w:rsidRDefault="000464E6">
      <w:pPr>
        <w:pStyle w:val="Heading2"/>
      </w:pPr>
      <w:bookmarkStart w:id="21" w:name="_Toc22"/>
      <w:r>
        <w:t>5.3 Eliminar una publicación</w:t>
      </w:r>
      <w:bookmarkEnd w:id="21"/>
    </w:p>
    <w:p w14:paraId="5D59A5F0" w14:textId="77777777" w:rsidR="0051655B" w:rsidRDefault="000464E6">
      <w:pPr>
        <w:spacing w:after="160" w:line="320" w:lineRule="auto"/>
      </w:pPr>
      <w:r>
        <w:t>Cada tarjeta tiene un botón de eliminar. El sistema pide confirmación antes de quitarla de la web.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200" w:type="dxa"/>
          <w:bottom w:w="100" w:type="dxa"/>
          <w:right w:w="200" w:type="dxa"/>
        </w:tblCellMar>
        <w:tblLook w:val="04A0" w:firstRow="1" w:lastRow="0" w:firstColumn="1" w:lastColumn="0" w:noHBand="0" w:noVBand="1"/>
      </w:tblPr>
      <w:tblGrid>
        <w:gridCol w:w="9010"/>
      </w:tblGrid>
      <w:tr w:rsidR="0051655B" w14:paraId="793574D5" w14:textId="77777777">
        <w:tc>
          <w:tcPr>
            <w:tcW w:w="9026" w:type="dxa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533FC4A6" w14:textId="77777777" w:rsidR="0051655B" w:rsidRDefault="000464E6">
            <w:pPr>
              <w:spacing w:before="120" w:after="60"/>
              <w:jc w:val="center"/>
            </w:pPr>
            <w:r>
              <w:rPr>
                <w:b/>
                <w:bCs/>
                <w:color w:val="8A6D1F"/>
              </w:rPr>
              <w:t>[ IMAGEN 10 — ESPACIO PARA CAPTURA DE PA</w:t>
            </w:r>
            <w:r>
              <w:rPr>
                <w:b/>
                <w:bCs/>
                <w:color w:val="8A6D1F"/>
              </w:rPr>
              <w:t>NTALLA ]</w:t>
            </w:r>
          </w:p>
          <w:p w14:paraId="5067F3B0" w14:textId="77777777" w:rsidR="0051655B" w:rsidRDefault="000464E6">
            <w:pPr>
              <w:spacing w:after="60"/>
              <w:jc w:val="center"/>
            </w:pPr>
            <w:r>
              <w:rPr>
                <w:i/>
                <w:iCs/>
                <w:sz w:val="21"/>
                <w:szCs w:val="21"/>
              </w:rPr>
              <w:t xml:space="preserve">Qué debe mostrar: El módulo de redes con la sección de salud de los conectores del </w:t>
            </w:r>
            <w:proofErr w:type="spellStart"/>
            <w:r>
              <w:rPr>
                <w:i/>
                <w:iCs/>
                <w:sz w:val="21"/>
                <w:szCs w:val="21"/>
              </w:rPr>
              <w:t>scraper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y la cuadrícula de publicaciones con sus miniaturas y etiquetas (</w:t>
            </w:r>
            <w:proofErr w:type="spellStart"/>
            <w:r>
              <w:rPr>
                <w:i/>
                <w:iCs/>
                <w:sz w:val="21"/>
                <w:szCs w:val="21"/>
              </w:rPr>
              <w:t>Scraper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/ Manual).</w:t>
            </w:r>
          </w:p>
          <w:p w14:paraId="3EFC898B" w14:textId="77777777" w:rsidR="0051655B" w:rsidRDefault="000464E6">
            <w:pPr>
              <w:spacing w:after="120"/>
              <w:jc w:val="center"/>
            </w:pPr>
            <w:r>
              <w:rPr>
                <w:color w:val="999999"/>
                <w:sz w:val="18"/>
                <w:szCs w:val="18"/>
              </w:rPr>
              <w:t>Inserte aquí la imagen (Insertar &gt; Imágenes) y elimine este recuadro.</w:t>
            </w:r>
          </w:p>
        </w:tc>
      </w:tr>
      <w:tr w:rsidR="0051655B" w14:paraId="3D94BE28" w14:textId="77777777">
        <w:tc>
          <w:tcPr>
            <w:tcW w:w="9026" w:type="dxa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12CFF955" w14:textId="77777777" w:rsidR="0051655B" w:rsidRDefault="000464E6">
            <w:pPr>
              <w:spacing w:before="120" w:after="60"/>
              <w:jc w:val="center"/>
            </w:pPr>
            <w:r>
              <w:rPr>
                <w:b/>
                <w:bCs/>
                <w:color w:val="8A6D1F"/>
              </w:rPr>
              <w:t>[</w:t>
            </w:r>
            <w:r>
              <w:rPr>
                <w:b/>
                <w:bCs/>
                <w:color w:val="8A6D1F"/>
              </w:rPr>
              <w:t xml:space="preserve"> IMAGEN 11 — ESPACIO PARA CAPTURA DE PANTALLA ]</w:t>
            </w:r>
          </w:p>
          <w:p w14:paraId="4F9CDF5C" w14:textId="77777777" w:rsidR="0051655B" w:rsidRDefault="000464E6">
            <w:pPr>
              <w:spacing w:after="40"/>
              <w:jc w:val="center"/>
            </w:pPr>
            <w:r>
              <w:rPr>
                <w:i/>
                <w:iCs/>
                <w:sz w:val="21"/>
                <w:szCs w:val="21"/>
              </w:rPr>
              <w:t>Qué debe mostrar: El formulario “Agregar publicación (</w:t>
            </w:r>
            <w:proofErr w:type="spellStart"/>
            <w:r>
              <w:rPr>
                <w:i/>
                <w:iCs/>
                <w:sz w:val="21"/>
                <w:szCs w:val="21"/>
              </w:rPr>
              <w:t>fallback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manual)” con sus tres campos: URL, descripción e imagen de portada.</w:t>
            </w:r>
          </w:p>
          <w:p w14:paraId="5031B013" w14:textId="77777777" w:rsidR="0051655B" w:rsidRDefault="000464E6">
            <w:pPr>
              <w:spacing w:after="60"/>
              <w:jc w:val="center"/>
            </w:pPr>
            <w:r>
              <w:rPr>
                <w:i/>
                <w:iCs/>
                <w:color w:val="666666"/>
                <w:sz w:val="19"/>
                <w:szCs w:val="19"/>
              </w:rPr>
              <w:t>Sugerencia: puede llenarlo con datos de ejemplo antes de capturar</w:t>
            </w:r>
          </w:p>
          <w:p w14:paraId="1D3CB913" w14:textId="77777777" w:rsidR="0051655B" w:rsidRDefault="000464E6">
            <w:pPr>
              <w:spacing w:after="120"/>
              <w:jc w:val="center"/>
            </w:pPr>
            <w:r>
              <w:rPr>
                <w:color w:val="999999"/>
                <w:sz w:val="18"/>
                <w:szCs w:val="18"/>
              </w:rPr>
              <w:t>Inserte aquí la imagen (Insertar &gt; Imágenes) y elimine este recuadro.</w:t>
            </w:r>
          </w:p>
        </w:tc>
      </w:tr>
    </w:tbl>
    <w:p w14:paraId="0E4FDD79" w14:textId="77777777" w:rsidR="0051655B" w:rsidRDefault="000464E6">
      <w:pPr>
        <w:pStyle w:val="Heading1"/>
        <w:pageBreakBefore/>
      </w:pPr>
      <w:bookmarkStart w:id="22" w:name="_Toc23"/>
      <w:r>
        <w:lastRenderedPageBreak/>
        <w:t>6. Módulo Reclamos (Libro de Reclamaciones)</w:t>
      </w:r>
      <w:bookmarkEnd w:id="22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200" w:type="dxa"/>
          <w:bottom w:w="100" w:type="dxa"/>
          <w:right w:w="200" w:type="dxa"/>
        </w:tblCellMar>
        <w:tblLook w:val="04A0" w:firstRow="1" w:lastRow="0" w:firstColumn="1" w:lastColumn="0" w:noHBand="0" w:noVBand="1"/>
      </w:tblPr>
      <w:tblGrid>
        <w:gridCol w:w="9016"/>
      </w:tblGrid>
      <w:tr w:rsidR="0051655B" w14:paraId="224A51C7" w14:textId="77777777">
        <w:tc>
          <w:tcPr>
            <w:tcW w:w="9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7E0"/>
          </w:tcPr>
          <w:p w14:paraId="28F035BD" w14:textId="77777777" w:rsidR="0051655B" w:rsidRDefault="000464E6">
            <w:r>
              <w:rPr>
                <w:b/>
                <w:bCs/>
                <w:color w:val="8A6D1F"/>
                <w:sz w:val="20"/>
                <w:szCs w:val="20"/>
              </w:rPr>
              <w:t xml:space="preserve">IMPORTANTE: </w:t>
            </w:r>
            <w:r>
              <w:rPr>
                <w:sz w:val="20"/>
                <w:szCs w:val="20"/>
              </w:rPr>
              <w:t>La ley obliga a responder cada reclamo o queja por escrito en un plazo máximo de 15 días hábiles, improrrogables. El panel calcul</w:t>
            </w:r>
            <w:r>
              <w:rPr>
                <w:sz w:val="20"/>
                <w:szCs w:val="20"/>
              </w:rPr>
              <w:t>a ese plazo automáticamente, pero la respuesta depende del equipo. Revise esta pestaña todos los días.</w:t>
            </w:r>
          </w:p>
        </w:tc>
      </w:tr>
    </w:tbl>
    <w:p w14:paraId="18300906" w14:textId="77777777" w:rsidR="0051655B" w:rsidRDefault="000464E6">
      <w:pPr>
        <w:pStyle w:val="Heading2"/>
      </w:pPr>
      <w:bookmarkStart w:id="23" w:name="_Toc24"/>
      <w:r>
        <w:t>6.1 La lista de reclamos</w:t>
      </w:r>
      <w:bookmarkEnd w:id="23"/>
    </w:p>
    <w:p w14:paraId="05D6FAD5" w14:textId="77777777" w:rsidR="0051655B" w:rsidRDefault="000464E6">
      <w:pPr>
        <w:spacing w:after="160" w:line="320" w:lineRule="auto"/>
      </w:pPr>
      <w:r>
        <w:t xml:space="preserve">La barra superior muestra Pendientes y Vencidos, botón Actualizar y el </w:t>
      </w:r>
      <w:proofErr w:type="spellStart"/>
      <w:r>
        <w:t>Export</w:t>
      </w:r>
      <w:proofErr w:type="spellEnd"/>
      <w:r>
        <w:t xml:space="preserve"> CSV para INDECOPI. Cada reclamo lista: código, tipo (reclamo o queja), consumidor, fecha de registro, fecha de vencimiento, semáforo de plazo y estado (Registrado, Respondido, AT</w:t>
      </w:r>
      <w:r>
        <w:t>ENDIDO).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40" w:type="dxa"/>
          <w:bottom w:w="60" w:type="dxa"/>
          <w:right w:w="140" w:type="dxa"/>
        </w:tblCellMar>
        <w:tblLook w:val="04A0" w:firstRow="1" w:lastRow="0" w:firstColumn="1" w:lastColumn="0" w:noHBand="0" w:noVBand="1"/>
      </w:tblPr>
      <w:tblGrid>
        <w:gridCol w:w="2997"/>
        <w:gridCol w:w="6019"/>
      </w:tblGrid>
      <w:tr w:rsidR="0051655B" w14:paraId="0DE0A120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23617414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Semáforo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6CAEEDAB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51655B" w14:paraId="267980E1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D920098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Normal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52DBB5B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Aún hay tiempo hábil para responder.</w:t>
            </w:r>
          </w:p>
        </w:tc>
      </w:tr>
      <w:tr w:rsidR="0051655B" w14:paraId="44E1BFDE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E520405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Ámbar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B70E3D8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Quedan pocos días: priorice la respuesta.</w:t>
            </w:r>
          </w:p>
        </w:tc>
      </w:tr>
      <w:tr w:rsidR="0051655B" w14:paraId="0A899CF5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38A7ECB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Rojo (vencido)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32EEEBE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Plazo legal vencido. Riesgo de sanción: responda de inmediato.</w:t>
            </w:r>
          </w:p>
        </w:tc>
      </w:tr>
      <w:tr w:rsidR="0051655B" w14:paraId="378E0E6E" w14:textId="77777777">
        <w:tblPrEx>
          <w:tblCellMar>
            <w:top w:w="100" w:type="dxa"/>
            <w:left w:w="200" w:type="dxa"/>
            <w:bottom w:w="100" w:type="dxa"/>
            <w:right w:w="200" w:type="dxa"/>
          </w:tblCellMar>
        </w:tblPrEx>
        <w:tc>
          <w:tcPr>
            <w:tcW w:w="9026" w:type="dxa"/>
            <w:gridSpan w:val="2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5C5723BE" w14:textId="77777777" w:rsidR="0051655B" w:rsidRDefault="000464E6">
            <w:pPr>
              <w:spacing w:before="120" w:after="60"/>
              <w:jc w:val="center"/>
            </w:pPr>
            <w:r>
              <w:rPr>
                <w:b/>
                <w:bCs/>
                <w:color w:val="8A6D1F"/>
              </w:rPr>
              <w:t>[ IMAGEN 12 — ESPACIO PARA CAPTURA DE PANTALLA ]</w:t>
            </w:r>
          </w:p>
          <w:p w14:paraId="16030778" w14:textId="77777777" w:rsidR="0051655B" w:rsidRDefault="000464E6">
            <w:pPr>
              <w:spacing w:after="40"/>
              <w:jc w:val="center"/>
            </w:pPr>
            <w:r>
              <w:rPr>
                <w:i/>
                <w:iCs/>
                <w:sz w:val="21"/>
                <w:szCs w:val="21"/>
              </w:rPr>
              <w:t>Qué debe mostrar: La lista de reclamos con al menos un caso, mostrando las columnas Vence y Plazo con el semáforo en diferentes colores.</w:t>
            </w:r>
          </w:p>
          <w:p w14:paraId="0D423919" w14:textId="77777777" w:rsidR="0051655B" w:rsidRDefault="000464E6">
            <w:pPr>
              <w:spacing w:after="60"/>
              <w:jc w:val="center"/>
            </w:pPr>
            <w:r>
              <w:rPr>
                <w:i/>
                <w:iCs/>
                <w:color w:val="666666"/>
                <w:sz w:val="19"/>
                <w:szCs w:val="19"/>
              </w:rPr>
              <w:t>Sugere</w:t>
            </w:r>
            <w:r>
              <w:rPr>
                <w:i/>
                <w:iCs/>
                <w:color w:val="666666"/>
                <w:sz w:val="19"/>
                <w:szCs w:val="19"/>
              </w:rPr>
              <w:t>ncia: idealmente con un reclamo ámbar o rojo visible</w:t>
            </w:r>
          </w:p>
          <w:p w14:paraId="409537E4" w14:textId="77777777" w:rsidR="0051655B" w:rsidRDefault="000464E6">
            <w:pPr>
              <w:spacing w:after="120"/>
              <w:jc w:val="center"/>
            </w:pPr>
            <w:r>
              <w:rPr>
                <w:color w:val="999999"/>
                <w:sz w:val="18"/>
                <w:szCs w:val="18"/>
              </w:rPr>
              <w:t>Inserte aquí la imagen (Insertar &gt; Imágenes) y elimine este recuadro.</w:t>
            </w:r>
          </w:p>
        </w:tc>
      </w:tr>
    </w:tbl>
    <w:p w14:paraId="5FCC5B50" w14:textId="77777777" w:rsidR="0051655B" w:rsidRDefault="000464E6">
      <w:pPr>
        <w:pStyle w:val="Heading2"/>
      </w:pPr>
      <w:bookmarkStart w:id="24" w:name="_Toc25"/>
      <w:r>
        <w:t>6.2 Responder un reclamo, paso a paso</w:t>
      </w:r>
      <w:bookmarkEnd w:id="24"/>
    </w:p>
    <w:p w14:paraId="3DD80599" w14:textId="77777777" w:rsidR="0051655B" w:rsidRDefault="000464E6">
      <w:pPr>
        <w:pStyle w:val="ListParagraph"/>
        <w:numPr>
          <w:ilvl w:val="0"/>
          <w:numId w:val="5"/>
        </w:numPr>
        <w:spacing w:after="100" w:line="300" w:lineRule="auto"/>
      </w:pPr>
      <w:r>
        <w:t>Haga clic en el reclamo para abrir su detalle (datos del consumidor, monto reclamado, detalle y pedido).</w:t>
      </w:r>
    </w:p>
    <w:p w14:paraId="235B89E3" w14:textId="77777777" w:rsidR="0051655B" w:rsidRDefault="000464E6">
      <w:pPr>
        <w:pStyle w:val="ListParagraph"/>
        <w:numPr>
          <w:ilvl w:val="0"/>
          <w:numId w:val="5"/>
        </w:numPr>
        <w:spacing w:after="100" w:line="300" w:lineRule="auto"/>
      </w:pPr>
      <w:r>
        <w:t>Escriba la respuesta formal en el cuadro de texto (mínimo 10 caracteres; sea claro, cordial y específico).</w:t>
      </w:r>
    </w:p>
    <w:p w14:paraId="09C59200" w14:textId="77777777" w:rsidR="0051655B" w:rsidRDefault="000464E6">
      <w:pPr>
        <w:pStyle w:val="ListParagraph"/>
        <w:numPr>
          <w:ilvl w:val="0"/>
          <w:numId w:val="5"/>
        </w:numPr>
        <w:spacing w:after="100" w:line="300" w:lineRule="auto"/>
      </w:pPr>
      <w:r>
        <w:t>En “Registrada por”, escriba el nombre de qu</w:t>
      </w:r>
      <w:r>
        <w:t>ien responde.</w:t>
      </w:r>
    </w:p>
    <w:p w14:paraId="7B7EB6E1" w14:textId="77777777" w:rsidR="0051655B" w:rsidRDefault="000464E6">
      <w:pPr>
        <w:pStyle w:val="ListParagraph"/>
        <w:numPr>
          <w:ilvl w:val="0"/>
          <w:numId w:val="5"/>
        </w:numPr>
        <w:spacing w:after="100" w:line="300" w:lineRule="auto"/>
      </w:pPr>
      <w:r>
        <w:t>Si aún no va a enviarla, use Guardar borrador: el texto queda guardado.</w:t>
      </w:r>
    </w:p>
    <w:p w14:paraId="473ACE5F" w14:textId="77777777" w:rsidR="0051655B" w:rsidRDefault="000464E6">
      <w:pPr>
        <w:pStyle w:val="ListParagraph"/>
        <w:numPr>
          <w:ilvl w:val="0"/>
          <w:numId w:val="5"/>
        </w:numPr>
        <w:spacing w:after="100" w:line="300" w:lineRule="auto"/>
      </w:pPr>
      <w:r>
        <w:t>Cuando esté lista, presione “Enviar respuesta por email” y confirme. El sistema envía el correo al consumidor con la hoja del reclamo en PDF adjunta y marca el reclamo co</w:t>
      </w:r>
      <w:r>
        <w:t>mo respondido (guardando el identificador del correo como evidencia de envío).</w:t>
      </w:r>
    </w:p>
    <w:p w14:paraId="360BFD6F" w14:textId="77777777" w:rsidR="0051655B" w:rsidRDefault="000464E6">
      <w:pPr>
        <w:pStyle w:val="ListParagraph"/>
        <w:numPr>
          <w:ilvl w:val="0"/>
          <w:numId w:val="5"/>
        </w:numPr>
        <w:spacing w:after="100" w:line="300" w:lineRule="auto"/>
      </w:pPr>
      <w:r>
        <w:t>Tras el envío aparece el botón “Marcar ATENDIDO”. Úselo solo cuando el caso quede cerrado.</w:t>
      </w:r>
    </w:p>
    <w:p w14:paraId="05066CE3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Si el consumidor no recibió el correo: </w:t>
      </w:r>
      <w:r>
        <w:t>use “Reenviar copia al consumidor”.</w:t>
      </w:r>
    </w:p>
    <w:p w14:paraId="628BE09B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>Si se cerró</w:t>
      </w:r>
      <w:r>
        <w:rPr>
          <w:b/>
          <w:bCs/>
        </w:rPr>
        <w:t xml:space="preserve"> por error: </w:t>
      </w:r>
      <w:r>
        <w:t>use “Reabrir” y el reclamo vuelve a la lista pendiente.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200" w:type="dxa"/>
          <w:bottom w:w="100" w:type="dxa"/>
          <w:right w:w="200" w:type="dxa"/>
        </w:tblCellMar>
        <w:tblLook w:val="04A0" w:firstRow="1" w:lastRow="0" w:firstColumn="1" w:lastColumn="0" w:noHBand="0" w:noVBand="1"/>
      </w:tblPr>
      <w:tblGrid>
        <w:gridCol w:w="9010"/>
      </w:tblGrid>
      <w:tr w:rsidR="0051655B" w14:paraId="67D05941" w14:textId="77777777">
        <w:tc>
          <w:tcPr>
            <w:tcW w:w="9026" w:type="dxa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2B349797" w14:textId="77777777" w:rsidR="0051655B" w:rsidRDefault="000464E6">
            <w:pPr>
              <w:spacing w:before="120" w:after="60"/>
              <w:jc w:val="center"/>
            </w:pPr>
            <w:r>
              <w:rPr>
                <w:b/>
                <w:bCs/>
                <w:color w:val="8A6D1F"/>
              </w:rPr>
              <w:t>[ IMAGEN 13 — ESPACIO PARA CAPTURA DE PANTALLA ]</w:t>
            </w:r>
          </w:p>
          <w:p w14:paraId="1BA84A4F" w14:textId="77777777" w:rsidR="0051655B" w:rsidRDefault="000464E6">
            <w:pPr>
              <w:spacing w:after="40"/>
              <w:jc w:val="center"/>
            </w:pPr>
            <w:r>
              <w:rPr>
                <w:i/>
                <w:iCs/>
                <w:sz w:val="21"/>
                <w:szCs w:val="21"/>
              </w:rPr>
              <w:lastRenderedPageBreak/>
              <w:t>Qué debe mostrar: El detalle de un reclamo: datos del consumidor arriba, cuadro de respuesta con texto, campo “Registrada por” y los botones Guardar borrador y Enviar respuesta por email.</w:t>
            </w:r>
          </w:p>
          <w:p w14:paraId="223772FF" w14:textId="77777777" w:rsidR="0051655B" w:rsidRDefault="000464E6">
            <w:pPr>
              <w:spacing w:after="60"/>
              <w:jc w:val="center"/>
            </w:pPr>
            <w:r>
              <w:rPr>
                <w:i/>
                <w:iCs/>
                <w:color w:val="666666"/>
                <w:sz w:val="19"/>
                <w:szCs w:val="19"/>
              </w:rPr>
              <w:t>Sugerencia: esconda o borre los datos personales reales del consumid</w:t>
            </w:r>
            <w:r>
              <w:rPr>
                <w:i/>
                <w:iCs/>
                <w:color w:val="666666"/>
                <w:sz w:val="19"/>
                <w:szCs w:val="19"/>
              </w:rPr>
              <w:t>or antes de capturar</w:t>
            </w:r>
          </w:p>
          <w:p w14:paraId="44436040" w14:textId="77777777" w:rsidR="0051655B" w:rsidRDefault="000464E6">
            <w:pPr>
              <w:spacing w:after="120"/>
              <w:jc w:val="center"/>
            </w:pPr>
            <w:r>
              <w:rPr>
                <w:color w:val="999999"/>
                <w:sz w:val="18"/>
                <w:szCs w:val="18"/>
              </w:rPr>
              <w:t>Inserte aquí la imagen (Insertar &gt; Imágenes) y elimine este recuadro.</w:t>
            </w:r>
          </w:p>
        </w:tc>
      </w:tr>
    </w:tbl>
    <w:p w14:paraId="3EFD02EE" w14:textId="77777777" w:rsidR="0051655B" w:rsidRDefault="000464E6">
      <w:pPr>
        <w:pStyle w:val="Heading2"/>
      </w:pPr>
      <w:bookmarkStart w:id="25" w:name="_Toc26"/>
      <w:r>
        <w:lastRenderedPageBreak/>
        <w:t>6.3 Feriados (por qué importan)</w:t>
      </w:r>
      <w:bookmarkEnd w:id="25"/>
    </w:p>
    <w:p w14:paraId="0B664905" w14:textId="77777777" w:rsidR="0051655B" w:rsidRDefault="000464E6">
      <w:pPr>
        <w:spacing w:after="160" w:line="320" w:lineRule="auto"/>
      </w:pPr>
      <w:r>
        <w:t xml:space="preserve">El cómputo de los 15 días hábiles excluye feriados. El panel trae precargados los feriados nacionales de 2026 y 2027. Si un feriado </w:t>
      </w:r>
      <w:r>
        <w:t>falta, el vencimiento se calcula mal y el plazo legal se incumple sin que nadie lo note.</w:t>
      </w:r>
    </w:p>
    <w:p w14:paraId="6E0BEF26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Agregar: </w:t>
      </w:r>
      <w:r>
        <w:t>elija la fecha en el campo y presione Agregar.</w:t>
      </w:r>
    </w:p>
    <w:p w14:paraId="5AE276B2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Eliminar: </w:t>
      </w:r>
      <w:r>
        <w:t>botón X sobre la fecha (ej.: si se cargó por error).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200" w:type="dxa"/>
          <w:bottom w:w="100" w:type="dxa"/>
          <w:right w:w="200" w:type="dxa"/>
        </w:tblCellMar>
        <w:tblLook w:val="04A0" w:firstRow="1" w:lastRow="0" w:firstColumn="1" w:lastColumn="0" w:noHBand="0" w:noVBand="1"/>
      </w:tblPr>
      <w:tblGrid>
        <w:gridCol w:w="9016"/>
      </w:tblGrid>
      <w:tr w:rsidR="0051655B" w14:paraId="6DD67453" w14:textId="77777777">
        <w:tc>
          <w:tcPr>
            <w:tcW w:w="9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7E0"/>
          </w:tcPr>
          <w:p w14:paraId="3CF0681A" w14:textId="77777777" w:rsidR="0051655B" w:rsidRDefault="000464E6">
            <w:r>
              <w:rPr>
                <w:b/>
                <w:bCs/>
                <w:color w:val="8A6D1F"/>
                <w:sz w:val="20"/>
                <w:szCs w:val="20"/>
              </w:rPr>
              <w:t xml:space="preserve">IMPORTANTE: </w:t>
            </w:r>
            <w:r>
              <w:rPr>
                <w:sz w:val="20"/>
                <w:szCs w:val="20"/>
              </w:rPr>
              <w:t xml:space="preserve">Cada enero, verifique el calendario </w:t>
            </w:r>
            <w:r>
              <w:rPr>
                <w:sz w:val="20"/>
                <w:szCs w:val="20"/>
              </w:rPr>
              <w:t>oficial (El Peruano) y cargue los feriados del año nuevo. La Semana Santa cambia de fecha cada año.</w:t>
            </w:r>
          </w:p>
        </w:tc>
      </w:tr>
      <w:tr w:rsidR="0051655B" w14:paraId="63D8B1D4" w14:textId="77777777">
        <w:tc>
          <w:tcPr>
            <w:tcW w:w="9026" w:type="dxa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57398DE9" w14:textId="77777777" w:rsidR="0051655B" w:rsidRDefault="000464E6">
            <w:pPr>
              <w:spacing w:before="120" w:after="60"/>
              <w:jc w:val="center"/>
            </w:pPr>
            <w:r>
              <w:rPr>
                <w:b/>
                <w:bCs/>
                <w:color w:val="8A6D1F"/>
              </w:rPr>
              <w:t>[ IMAGEN 14 — ESPACIO PARA CAPTURA DE PANTALLA ]</w:t>
            </w:r>
          </w:p>
          <w:p w14:paraId="560603ED" w14:textId="77777777" w:rsidR="0051655B" w:rsidRDefault="000464E6">
            <w:pPr>
              <w:spacing w:after="60"/>
              <w:jc w:val="center"/>
            </w:pPr>
            <w:r>
              <w:rPr>
                <w:i/>
                <w:iCs/>
                <w:sz w:val="21"/>
                <w:szCs w:val="21"/>
              </w:rPr>
              <w:t>Qué debe mostrar: La pestaña Feriados con el aviso ámbar explicativo, el campo de fecha, el botón Agregar y la cuadrícula de feriados 2026-2027.</w:t>
            </w:r>
          </w:p>
          <w:p w14:paraId="3FD18499" w14:textId="77777777" w:rsidR="0051655B" w:rsidRDefault="000464E6">
            <w:pPr>
              <w:spacing w:after="120"/>
              <w:jc w:val="center"/>
            </w:pPr>
            <w:r>
              <w:rPr>
                <w:color w:val="999999"/>
                <w:sz w:val="18"/>
                <w:szCs w:val="18"/>
              </w:rPr>
              <w:t>Inserte aquí la imagen (Insertar &gt; Imágenes) y elimine este recuadro.</w:t>
            </w:r>
          </w:p>
        </w:tc>
      </w:tr>
    </w:tbl>
    <w:p w14:paraId="0B2B0077" w14:textId="77777777" w:rsidR="0051655B" w:rsidRDefault="000464E6">
      <w:pPr>
        <w:pStyle w:val="Heading2"/>
      </w:pPr>
      <w:bookmarkStart w:id="26" w:name="_Toc27"/>
      <w:r>
        <w:t>6.4 Configuración</w:t>
      </w:r>
      <w:bookmarkEnd w:id="26"/>
    </w:p>
    <w:p w14:paraId="0BBD7EAB" w14:textId="77777777" w:rsidR="0051655B" w:rsidRDefault="000464E6">
      <w:pPr>
        <w:spacing w:after="160" w:line="320" w:lineRule="auto"/>
      </w:pPr>
      <w:r>
        <w:t>Correo de notificaciones: es la dirección que recibe el aviso cuando entra un reclamo nuevo. Si lo cambia:</w:t>
      </w:r>
    </w:p>
    <w:p w14:paraId="7FB12AC0" w14:textId="77777777" w:rsidR="0051655B" w:rsidRDefault="000464E6">
      <w:pPr>
        <w:pStyle w:val="ListParagraph"/>
        <w:numPr>
          <w:ilvl w:val="0"/>
          <w:numId w:val="3"/>
        </w:numPr>
        <w:spacing w:after="100" w:line="300" w:lineRule="auto"/>
      </w:pPr>
      <w:r>
        <w:t>Escriba el nuevo correo.</w:t>
      </w:r>
    </w:p>
    <w:p w14:paraId="4AC216A3" w14:textId="77777777" w:rsidR="0051655B" w:rsidRDefault="000464E6">
      <w:pPr>
        <w:pStyle w:val="ListParagraph"/>
        <w:numPr>
          <w:ilvl w:val="0"/>
          <w:numId w:val="3"/>
        </w:numPr>
        <w:spacing w:after="100" w:line="300" w:lineRule="auto"/>
      </w:pPr>
      <w:r>
        <w:t>Presione Guardar.</w:t>
      </w:r>
    </w:p>
    <w:p w14:paraId="12EB540B" w14:textId="77777777" w:rsidR="0051655B" w:rsidRDefault="000464E6">
      <w:pPr>
        <w:pStyle w:val="ListParagraph"/>
        <w:numPr>
          <w:ilvl w:val="0"/>
          <w:numId w:val="3"/>
        </w:numPr>
        <w:spacing w:after="100" w:line="300" w:lineRule="auto"/>
      </w:pPr>
      <w:r>
        <w:t>Presione “Enviar email de prueba” y verifique que llegue. Un correo mal configurado significa que nadie se</w:t>
      </w:r>
      <w:r>
        <w:t xml:space="preserve"> entera de los reclamos: plazos incumplidos.</w:t>
      </w:r>
    </w:p>
    <w:p w14:paraId="6903E1E4" w14:textId="77777777" w:rsidR="0051655B" w:rsidRDefault="000464E6">
      <w:pPr>
        <w:spacing w:after="160" w:line="320" w:lineRule="auto"/>
      </w:pPr>
      <w:r>
        <w:t>También puede descargar el aviso oficial (Anexo II) en PDF para imprimirlo y exhibirlo en la sala de ventas.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200" w:type="dxa"/>
          <w:bottom w:w="100" w:type="dxa"/>
          <w:right w:w="200" w:type="dxa"/>
        </w:tblCellMar>
        <w:tblLook w:val="04A0" w:firstRow="1" w:lastRow="0" w:firstColumn="1" w:lastColumn="0" w:noHBand="0" w:noVBand="1"/>
      </w:tblPr>
      <w:tblGrid>
        <w:gridCol w:w="9010"/>
      </w:tblGrid>
      <w:tr w:rsidR="0051655B" w14:paraId="35497041" w14:textId="77777777">
        <w:tc>
          <w:tcPr>
            <w:tcW w:w="9026" w:type="dxa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54FDD4FF" w14:textId="77777777" w:rsidR="0051655B" w:rsidRDefault="000464E6">
            <w:pPr>
              <w:spacing w:before="120" w:after="60"/>
              <w:jc w:val="center"/>
            </w:pPr>
            <w:r>
              <w:rPr>
                <w:b/>
                <w:bCs/>
                <w:color w:val="8A6D1F"/>
              </w:rPr>
              <w:t>[ IMAGEN 15 — ESPACIO PARA CAPTURA DE PANTALLA ]</w:t>
            </w:r>
          </w:p>
          <w:p w14:paraId="28E12D6E" w14:textId="77777777" w:rsidR="0051655B" w:rsidRDefault="000464E6">
            <w:pPr>
              <w:spacing w:after="60"/>
              <w:jc w:val="center"/>
            </w:pPr>
            <w:r>
              <w:rPr>
                <w:i/>
                <w:iCs/>
                <w:sz w:val="21"/>
                <w:szCs w:val="21"/>
              </w:rPr>
              <w:t>Qué debe mostrar: La pestaña Configuración con el campo de correo, los botones Guardar y Enviar email de prueba, y el enlace de descarga del aviso PDF.</w:t>
            </w:r>
          </w:p>
          <w:p w14:paraId="619892ED" w14:textId="77777777" w:rsidR="0051655B" w:rsidRDefault="000464E6">
            <w:pPr>
              <w:spacing w:after="120"/>
              <w:jc w:val="center"/>
            </w:pPr>
            <w:r>
              <w:rPr>
                <w:color w:val="999999"/>
                <w:sz w:val="18"/>
                <w:szCs w:val="18"/>
              </w:rPr>
              <w:t>Inserte aquí la imagen (Insertar &gt; Imágenes) y elimine este recuadro.</w:t>
            </w:r>
          </w:p>
        </w:tc>
      </w:tr>
    </w:tbl>
    <w:p w14:paraId="5D644581" w14:textId="77777777" w:rsidR="0051655B" w:rsidRDefault="000464E6">
      <w:pPr>
        <w:pStyle w:val="Heading1"/>
        <w:pageBreakBefore/>
      </w:pPr>
      <w:bookmarkStart w:id="27" w:name="_Toc28"/>
      <w:r>
        <w:lastRenderedPageBreak/>
        <w:t>7. Correos automáticos del sistem</w:t>
      </w:r>
      <w:r>
        <w:t>a</w:t>
      </w:r>
      <w:bookmarkEnd w:id="27"/>
    </w:p>
    <w:p w14:paraId="6ACB422C" w14:textId="77777777" w:rsidR="0051655B" w:rsidRDefault="000464E6">
      <w:pPr>
        <w:spacing w:after="160" w:line="320" w:lineRule="auto"/>
      </w:pPr>
      <w:r>
        <w:t>El sistema envía los siguientes correos por sí solo. Ninguno requiere que esté conectado al panel; funcionan desde el servidor.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40" w:type="dxa"/>
          <w:bottom w:w="60" w:type="dxa"/>
          <w:right w:w="140" w:type="dxa"/>
        </w:tblCellMar>
        <w:tblLook w:val="04A0" w:firstRow="1" w:lastRow="0" w:firstColumn="1" w:lastColumn="0" w:noHBand="0" w:noVBand="1"/>
      </w:tblPr>
      <w:tblGrid>
        <w:gridCol w:w="2998"/>
        <w:gridCol w:w="6018"/>
      </w:tblGrid>
      <w:tr w:rsidR="0051655B" w14:paraId="141F50AE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12B689CC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Correo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7FD11BAA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Cuándo y a quién</w:t>
            </w:r>
          </w:p>
        </w:tc>
      </w:tr>
      <w:tr w:rsidR="0051655B" w14:paraId="06CCF113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066E9DF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Notificación de lead nuevo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726CE80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Llega al equipo de ventas cuando alguien envía el formulario, con los datos del contacto y un botón de WhatsApp para responder.</w:t>
            </w:r>
          </w:p>
        </w:tc>
      </w:tr>
      <w:tr w:rsidR="0051655B" w14:paraId="141CDE12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F4920F1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Confirmación de reclamo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381C2D9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Llega al consumidor al registrar su reclamo, con su código y la hoja en PDF.</w:t>
            </w:r>
          </w:p>
        </w:tc>
      </w:tr>
      <w:tr w:rsidR="0051655B" w14:paraId="573E658F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28006D9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Respuesta del reclamo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493700C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Llega al consumidor al presionar “Enviar respuesta por email”, con la respuesta y el PDF actualizado.</w:t>
            </w:r>
          </w:p>
        </w:tc>
      </w:tr>
      <w:tr w:rsidR="0051655B" w14:paraId="51E1FC2A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FCAF9B1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Correo de prueba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8D9AD80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Se envía manualmente desde Configura</w:t>
            </w:r>
            <w:r>
              <w:rPr>
                <w:sz w:val="20"/>
                <w:szCs w:val="20"/>
              </w:rPr>
              <w:t>ción para verificar el sistema.</w:t>
            </w:r>
          </w:p>
        </w:tc>
      </w:tr>
      <w:tr w:rsidR="0051655B" w14:paraId="12BCBE4C" w14:textId="77777777">
        <w:tblPrEx>
          <w:tblCellMar>
            <w:top w:w="100" w:type="dxa"/>
            <w:left w:w="200" w:type="dxa"/>
            <w:bottom w:w="100" w:type="dxa"/>
            <w:right w:w="200" w:type="dxa"/>
          </w:tblCellMar>
        </w:tblPrEx>
        <w:tc>
          <w:tcPr>
            <w:tcW w:w="9026" w:type="dxa"/>
            <w:gridSpan w:val="2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6593AA0D" w14:textId="77777777" w:rsidR="0051655B" w:rsidRDefault="000464E6">
            <w:pPr>
              <w:spacing w:before="120" w:after="60"/>
              <w:jc w:val="center"/>
            </w:pPr>
            <w:r>
              <w:rPr>
                <w:b/>
                <w:bCs/>
                <w:color w:val="8A6D1F"/>
              </w:rPr>
              <w:t>[ IMAGEN 16 — ESPACIO PARA CAPTURA DE PANTALLA ]</w:t>
            </w:r>
          </w:p>
          <w:p w14:paraId="6CEFA9E8" w14:textId="77777777" w:rsidR="0051655B" w:rsidRDefault="000464E6">
            <w:pPr>
              <w:spacing w:after="40"/>
              <w:jc w:val="center"/>
            </w:pPr>
            <w:r>
              <w:rPr>
                <w:i/>
                <w:iCs/>
                <w:sz w:val="21"/>
                <w:szCs w:val="21"/>
              </w:rPr>
              <w:t>Qué debe mostrar: Un ejemplo real del correo de notificación de lead nuevo tal como llega a la bandeja de ventas (con nombre, teléfono, interés y botón verde de WhatsApp).</w:t>
            </w:r>
          </w:p>
          <w:p w14:paraId="41562CC8" w14:textId="77777777" w:rsidR="0051655B" w:rsidRDefault="000464E6">
            <w:pPr>
              <w:spacing w:after="60"/>
              <w:jc w:val="center"/>
            </w:pPr>
            <w:r>
              <w:rPr>
                <w:i/>
                <w:iCs/>
                <w:color w:val="666666"/>
                <w:sz w:val="19"/>
                <w:szCs w:val="19"/>
              </w:rPr>
              <w:t>Su</w:t>
            </w:r>
            <w:r>
              <w:rPr>
                <w:i/>
                <w:iCs/>
                <w:color w:val="666666"/>
                <w:sz w:val="19"/>
                <w:szCs w:val="19"/>
              </w:rPr>
              <w:t>gerencia: borre datos personales antes de capturar</w:t>
            </w:r>
          </w:p>
          <w:p w14:paraId="2200C61B" w14:textId="77777777" w:rsidR="0051655B" w:rsidRDefault="000464E6">
            <w:pPr>
              <w:spacing w:after="120"/>
              <w:jc w:val="center"/>
            </w:pPr>
            <w:r>
              <w:rPr>
                <w:color w:val="999999"/>
                <w:sz w:val="18"/>
                <w:szCs w:val="18"/>
              </w:rPr>
              <w:t>Inserte aquí la imagen (Insertar &gt; Imágenes) y elimine este recuadro.</w:t>
            </w:r>
          </w:p>
        </w:tc>
      </w:tr>
    </w:tbl>
    <w:p w14:paraId="6DDD1DD5" w14:textId="77777777" w:rsidR="0051655B" w:rsidRDefault="000464E6">
      <w:pPr>
        <w:pStyle w:val="Heading1"/>
        <w:pageBreakBefore/>
      </w:pPr>
      <w:bookmarkStart w:id="28" w:name="_Toc29"/>
      <w:r>
        <w:lastRenderedPageBreak/>
        <w:t xml:space="preserve">8. Google </w:t>
      </w:r>
      <w:proofErr w:type="spellStart"/>
      <w:r>
        <w:t>Sheets</w:t>
      </w:r>
      <w:proofErr w:type="spellEnd"/>
      <w:r>
        <w:t>: la copia de seguridad en la nube</w:t>
      </w:r>
      <w:bookmarkEnd w:id="28"/>
    </w:p>
    <w:p w14:paraId="56CE655F" w14:textId="77777777" w:rsidR="0051655B" w:rsidRDefault="000464E6">
      <w:pPr>
        <w:spacing w:after="160" w:line="320" w:lineRule="auto"/>
      </w:pPr>
      <w:r>
        <w:t xml:space="preserve">Cada lead y cada reclamo se copian automáticamente a una hoja de cálculo de Google. En la tabla de leads, la columna </w:t>
      </w:r>
      <w:proofErr w:type="spellStart"/>
      <w:r>
        <w:t>Sheets</w:t>
      </w:r>
      <w:proofErr w:type="spellEnd"/>
      <w:r>
        <w:t xml:space="preserve"> lo indica:</w:t>
      </w:r>
    </w:p>
    <w:p w14:paraId="4713C40E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Tilde verde: </w:t>
      </w:r>
      <w:r>
        <w:t>copiado correctamente en la nube.</w:t>
      </w:r>
    </w:p>
    <w:p w14:paraId="5C551F0E" w14:textId="77777777" w:rsidR="0051655B" w:rsidRDefault="000464E6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Reloj ámbar: </w:t>
      </w:r>
      <w:r>
        <w:t>pendiente de copia; el sistema reintenta solo. Si varios días</w:t>
      </w:r>
      <w:r>
        <w:t xml:space="preserve"> quedan pendientes, avise al soporte técnico.</w:t>
      </w:r>
    </w:p>
    <w:p w14:paraId="48955159" w14:textId="77777777" w:rsidR="0051655B" w:rsidRDefault="000464E6">
      <w:pPr>
        <w:spacing w:after="160" w:line="320" w:lineRule="auto"/>
      </w:pPr>
      <w:r>
        <w:t>La hoja conserva el histórico completo incluso si se limpia la base del panel, y es el respaldo operativo de la empresa.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200" w:type="dxa"/>
          <w:bottom w:w="100" w:type="dxa"/>
          <w:right w:w="200" w:type="dxa"/>
        </w:tblCellMar>
        <w:tblLook w:val="04A0" w:firstRow="1" w:lastRow="0" w:firstColumn="1" w:lastColumn="0" w:noHBand="0" w:noVBand="1"/>
      </w:tblPr>
      <w:tblGrid>
        <w:gridCol w:w="9010"/>
      </w:tblGrid>
      <w:tr w:rsidR="0051655B" w14:paraId="7962A0AC" w14:textId="77777777">
        <w:tc>
          <w:tcPr>
            <w:tcW w:w="9026" w:type="dxa"/>
            <w:tcBorders>
              <w:top w:val="dashed" w:sz="6" w:space="0" w:color="C9A227"/>
              <w:left w:val="dashed" w:sz="6" w:space="0" w:color="C9A227"/>
              <w:bottom w:val="dashed" w:sz="6" w:space="0" w:color="C9A227"/>
              <w:right w:val="dashed" w:sz="6" w:space="0" w:color="C9A227"/>
            </w:tcBorders>
            <w:shd w:val="clear" w:color="auto" w:fill="FCFCF8"/>
          </w:tcPr>
          <w:p w14:paraId="235EA770" w14:textId="77777777" w:rsidR="0051655B" w:rsidRDefault="000464E6">
            <w:pPr>
              <w:spacing w:before="120" w:after="60"/>
              <w:jc w:val="center"/>
            </w:pPr>
            <w:r>
              <w:rPr>
                <w:b/>
                <w:bCs/>
                <w:color w:val="8A6D1F"/>
              </w:rPr>
              <w:t>[ IMAGEN 17 — ESPACIO PARA CAPTURA DE PANTALLA ]</w:t>
            </w:r>
          </w:p>
          <w:p w14:paraId="014A40F1" w14:textId="77777777" w:rsidR="0051655B" w:rsidRDefault="000464E6">
            <w:pPr>
              <w:spacing w:after="40"/>
              <w:jc w:val="center"/>
            </w:pPr>
            <w:r>
              <w:rPr>
                <w:i/>
                <w:iCs/>
                <w:sz w:val="21"/>
                <w:szCs w:val="21"/>
              </w:rPr>
              <w:t xml:space="preserve">Qué debe mostrar: La hoja de Google </w:t>
            </w:r>
            <w:proofErr w:type="spellStart"/>
            <w:r>
              <w:rPr>
                <w:i/>
                <w:iCs/>
                <w:sz w:val="21"/>
                <w:szCs w:val="21"/>
              </w:rPr>
              <w:t>Shee</w:t>
            </w:r>
            <w:r>
              <w:rPr>
                <w:i/>
                <w:iCs/>
                <w:sz w:val="21"/>
                <w:szCs w:val="21"/>
              </w:rPr>
              <w:t>ts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con las columnas de leads (fecha, nombre, documento, teléfono, email, interés y consentimientos), con algunas filas visibles.</w:t>
            </w:r>
          </w:p>
          <w:p w14:paraId="18AA1B72" w14:textId="77777777" w:rsidR="0051655B" w:rsidRDefault="000464E6">
            <w:pPr>
              <w:spacing w:after="60"/>
              <w:jc w:val="center"/>
            </w:pPr>
            <w:r>
              <w:rPr>
                <w:i/>
                <w:iCs/>
                <w:color w:val="666666"/>
                <w:sz w:val="19"/>
                <w:szCs w:val="19"/>
              </w:rPr>
              <w:t>Sugerencia: borre o difumine columnas de datos personales si el manual se compartirá fuera de la empresa</w:t>
            </w:r>
          </w:p>
          <w:p w14:paraId="50EB993D" w14:textId="77777777" w:rsidR="0051655B" w:rsidRDefault="000464E6">
            <w:pPr>
              <w:spacing w:after="120"/>
              <w:jc w:val="center"/>
            </w:pPr>
            <w:r>
              <w:rPr>
                <w:color w:val="999999"/>
                <w:sz w:val="18"/>
                <w:szCs w:val="18"/>
              </w:rPr>
              <w:t>Inserte aquí la imagen (Insertar &gt; Imágenes) y elimine este recuadro.</w:t>
            </w:r>
          </w:p>
        </w:tc>
      </w:tr>
    </w:tbl>
    <w:p w14:paraId="57BAD108" w14:textId="77777777" w:rsidR="0051655B" w:rsidRDefault="000464E6">
      <w:pPr>
        <w:pStyle w:val="Heading1"/>
        <w:pageBreakBefore/>
      </w:pPr>
      <w:bookmarkStart w:id="29" w:name="_Toc30"/>
      <w:r>
        <w:lastRenderedPageBreak/>
        <w:t>9. Rutina de mantenimiento</w:t>
      </w:r>
      <w:bookmarkEnd w:id="29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40" w:type="dxa"/>
          <w:bottom w:w="60" w:type="dxa"/>
          <w:right w:w="140" w:type="dxa"/>
        </w:tblCellMar>
        <w:tblLook w:val="04A0" w:firstRow="1" w:lastRow="0" w:firstColumn="1" w:lastColumn="0" w:noHBand="0" w:noVBand="1"/>
      </w:tblPr>
      <w:tblGrid>
        <w:gridCol w:w="2998"/>
        <w:gridCol w:w="6018"/>
      </w:tblGrid>
      <w:tr w:rsidR="0051655B" w14:paraId="17838639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34F20523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Frecuencia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43BBD267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Tarea</w:t>
            </w:r>
          </w:p>
        </w:tc>
      </w:tr>
      <w:tr w:rsidR="0051655B" w14:paraId="5052289B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BC0F327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Todos los días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43CECB9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Revisar la pestaña Reclamos (semáforo) y los leads nuevos de Leads.</w:t>
            </w:r>
          </w:p>
        </w:tc>
      </w:tr>
      <w:tr w:rsidR="0051655B" w14:paraId="50816ED1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AECB35F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Tras cambiar el correo de notificaciones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5AA4762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Enviar el email de prueba y confirmar su llegada.</w:t>
            </w:r>
          </w:p>
        </w:tc>
      </w:tr>
      <w:tr w:rsidR="0051655B" w14:paraId="60BD712E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0851734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Cada semana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CD7E01C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 xml:space="preserve">Verificar que “Pendientes a </w:t>
            </w:r>
            <w:proofErr w:type="spellStart"/>
            <w:r>
              <w:rPr>
                <w:sz w:val="20"/>
                <w:szCs w:val="20"/>
              </w:rPr>
              <w:t>Sheets</w:t>
            </w:r>
            <w:proofErr w:type="spellEnd"/>
            <w:r>
              <w:rPr>
                <w:sz w:val="20"/>
                <w:szCs w:val="20"/>
              </w:rPr>
              <w:t>” esté en cero o cerca de cero.</w:t>
            </w:r>
          </w:p>
        </w:tc>
      </w:tr>
      <w:tr w:rsidR="0051655B" w14:paraId="444D4DA6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EABD7D6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Cada mes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1841CB0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 xml:space="preserve">Revisar la salud de los conectores del </w:t>
            </w:r>
            <w:proofErr w:type="spellStart"/>
            <w:r>
              <w:rPr>
                <w:sz w:val="20"/>
                <w:szCs w:val="20"/>
              </w:rPr>
              <w:t>scraper</w:t>
            </w:r>
            <w:proofErr w:type="spellEnd"/>
            <w:r>
              <w:rPr>
                <w:sz w:val="20"/>
                <w:szCs w:val="20"/>
              </w:rPr>
              <w:t xml:space="preserve"> en Redes Sociales.</w:t>
            </w:r>
          </w:p>
        </w:tc>
      </w:tr>
      <w:tr w:rsidR="0051655B" w14:paraId="35F39B69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4A8BE9B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Cada enero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8A53BCB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Cargar los feriados oficiales del año en curso (Reclamos → Feriados).</w:t>
            </w:r>
          </w:p>
        </w:tc>
      </w:tr>
      <w:tr w:rsidR="0051655B" w14:paraId="547DAE66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D9DDB9E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Cuando cambien precios u horari</w:t>
            </w:r>
            <w:r>
              <w:rPr>
                <w:b/>
                <w:bCs/>
                <w:sz w:val="20"/>
                <w:szCs w:val="20"/>
              </w:rPr>
              <w:t>os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BFF1963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Avisar al soporte técnico: la información también vive en la web pública, Google y fichas externas, y debe mantenerse igual en todas.</w:t>
            </w:r>
          </w:p>
        </w:tc>
      </w:tr>
    </w:tbl>
    <w:p w14:paraId="74986B2C" w14:textId="77777777" w:rsidR="0051655B" w:rsidRDefault="000464E6">
      <w:pPr>
        <w:pStyle w:val="Heading1"/>
        <w:pageBreakBefore/>
      </w:pPr>
      <w:bookmarkStart w:id="30" w:name="_Toc31"/>
      <w:r>
        <w:lastRenderedPageBreak/>
        <w:t>10. Problemas comunes y soluciones</w:t>
      </w:r>
      <w:bookmarkEnd w:id="30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40" w:type="dxa"/>
          <w:bottom w:w="60" w:type="dxa"/>
          <w:right w:w="140" w:type="dxa"/>
        </w:tblCellMar>
        <w:tblLook w:val="04A0" w:firstRow="1" w:lastRow="0" w:firstColumn="1" w:lastColumn="0" w:noHBand="0" w:noVBand="1"/>
      </w:tblPr>
      <w:tblGrid>
        <w:gridCol w:w="2997"/>
        <w:gridCol w:w="6019"/>
      </w:tblGrid>
      <w:tr w:rsidR="0051655B" w14:paraId="481B114A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16547B50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Síntoma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420B5725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Causa probable / solución</w:t>
            </w:r>
          </w:p>
        </w:tc>
      </w:tr>
      <w:tr w:rsidR="0051655B" w14:paraId="5EEF9B08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1731E78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El panel dice “No autorizado”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864D296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La sesión expiró. Vuelva a iniciar sesión con la contraseña.</w:t>
            </w:r>
          </w:p>
        </w:tc>
      </w:tr>
      <w:tr w:rsidR="0051655B" w14:paraId="4F7EF257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91B7A3E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No llegan leads nuevos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E2D6B6D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Puede ser el filtro antispam (captcha) o un cambio en el formulario. Contacte al soporte técnico; los leads no se pierden: quedan en la base.</w:t>
            </w:r>
          </w:p>
        </w:tc>
      </w:tr>
      <w:tr w:rsidR="0051655B" w14:paraId="787687BF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423C0DB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“Pendientes a </w:t>
            </w:r>
            <w:proofErr w:type="spellStart"/>
            <w:r>
              <w:rPr>
                <w:b/>
                <w:bCs/>
                <w:sz w:val="20"/>
                <w:szCs w:val="20"/>
              </w:rPr>
              <w:t>Sheets</w:t>
            </w:r>
            <w:proofErr w:type="spellEnd"/>
            <w:r>
              <w:rPr>
                <w:b/>
                <w:bCs/>
                <w:sz w:val="20"/>
                <w:szCs w:val="20"/>
              </w:rPr>
              <w:t>” no baja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AAA75CF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Problema con las credenciales de Google del servidor. Los datos están a salvo en la base; avise al soporte.</w:t>
            </w:r>
          </w:p>
        </w:tc>
      </w:tr>
      <w:tr w:rsidR="0051655B" w14:paraId="0E0A411A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642ACD5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El correo de respuesta no llega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6ED70B8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Revise el servicio de correo del servidor (</w:t>
            </w:r>
            <w:proofErr w:type="spellStart"/>
            <w:r>
              <w:rPr>
                <w:sz w:val="20"/>
                <w:szCs w:val="20"/>
              </w:rPr>
              <w:t>Resend</w:t>
            </w:r>
            <w:proofErr w:type="spellEnd"/>
            <w:r>
              <w:rPr>
                <w:sz w:val="20"/>
                <w:szCs w:val="20"/>
              </w:rPr>
              <w:t>): puede faltar la clave API o la verificación del dominio. Use el email de prueba para diagnosticar.</w:t>
            </w:r>
          </w:p>
        </w:tc>
      </w:tr>
      <w:tr w:rsidR="0051655B" w14:paraId="0C2C2F75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A703878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Reclamo en rojo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E332C01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Plazo legal vencido. Responda inmediatamente y documente la causa del retraso.</w:t>
            </w:r>
          </w:p>
        </w:tc>
      </w:tr>
      <w:tr w:rsidR="0051655B" w14:paraId="7D1A7D32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625502E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Las rede</w:t>
            </w:r>
            <w:r>
              <w:rPr>
                <w:b/>
                <w:bCs/>
                <w:sz w:val="20"/>
                <w:szCs w:val="20"/>
              </w:rPr>
              <w:t>s no se actualizan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081C2CA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 xml:space="preserve">La computadora del </w:t>
            </w:r>
            <w:proofErr w:type="spellStart"/>
            <w:r>
              <w:rPr>
                <w:sz w:val="20"/>
                <w:szCs w:val="20"/>
              </w:rPr>
              <w:t>scraper</w:t>
            </w:r>
            <w:proofErr w:type="spellEnd"/>
            <w:r>
              <w:rPr>
                <w:sz w:val="20"/>
                <w:szCs w:val="20"/>
              </w:rPr>
              <w:t xml:space="preserve"> estuvo apagada a las 19:00 o hay un cambio en las redes. Revise la salud de conectores y use el modo manual como respaldo.</w:t>
            </w:r>
          </w:p>
        </w:tc>
      </w:tr>
    </w:tbl>
    <w:p w14:paraId="7C41E1BE" w14:textId="77777777" w:rsidR="0051655B" w:rsidRDefault="000464E6">
      <w:pPr>
        <w:pStyle w:val="Heading1"/>
        <w:pageBreakBefore/>
      </w:pPr>
      <w:bookmarkStart w:id="31" w:name="_Toc32"/>
      <w:r>
        <w:lastRenderedPageBreak/>
        <w:t>11. Referencia rápida</w:t>
      </w:r>
      <w:bookmarkEnd w:id="31"/>
    </w:p>
    <w:p w14:paraId="067E3C86" w14:textId="77777777" w:rsidR="0051655B" w:rsidRDefault="000464E6">
      <w:pPr>
        <w:pStyle w:val="Heading2"/>
      </w:pPr>
      <w:bookmarkStart w:id="32" w:name="_Toc33"/>
      <w:r>
        <w:t>11.1 Estados del embudo</w:t>
      </w:r>
      <w:bookmarkEnd w:id="32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40" w:type="dxa"/>
          <w:bottom w:w="60" w:type="dxa"/>
          <w:right w:w="140" w:type="dxa"/>
        </w:tblCellMar>
        <w:tblLook w:val="04A0" w:firstRow="1" w:lastRow="0" w:firstColumn="1" w:lastColumn="0" w:noHBand="0" w:noVBand="1"/>
      </w:tblPr>
      <w:tblGrid>
        <w:gridCol w:w="2998"/>
        <w:gridCol w:w="6018"/>
      </w:tblGrid>
      <w:tr w:rsidR="0051655B" w14:paraId="7E2055A7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33E495F4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63599119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Color</w:t>
            </w:r>
          </w:p>
        </w:tc>
      </w:tr>
      <w:tr w:rsidR="0051655B" w14:paraId="698CC3CA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982E540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Nuevo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DA18C35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Ámbar</w:t>
            </w:r>
          </w:p>
        </w:tc>
      </w:tr>
      <w:tr w:rsidR="0051655B" w14:paraId="6CF81082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8400402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Contactado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AE6A296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Azul</w:t>
            </w:r>
          </w:p>
        </w:tc>
      </w:tr>
      <w:tr w:rsidR="0051655B" w14:paraId="66A2DA8F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39E3807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Calificado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7D80E20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Morado</w:t>
            </w:r>
          </w:p>
        </w:tc>
      </w:tr>
      <w:tr w:rsidR="0051655B" w14:paraId="699AE112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0A7803C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Visita agendada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4EF40F0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Celeste</w:t>
            </w:r>
          </w:p>
        </w:tc>
      </w:tr>
      <w:tr w:rsidR="0051655B" w14:paraId="297E870B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5B95DFB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Reservado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3575C58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Verde</w:t>
            </w:r>
          </w:p>
        </w:tc>
      </w:tr>
      <w:tr w:rsidR="0051655B" w14:paraId="35DC4F5B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60F7A20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Descartado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ACD0241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Gris</w:t>
            </w:r>
          </w:p>
        </w:tc>
      </w:tr>
    </w:tbl>
    <w:p w14:paraId="5FDD246F" w14:textId="77777777" w:rsidR="0051655B" w:rsidRDefault="000464E6">
      <w:pPr>
        <w:pStyle w:val="Heading2"/>
      </w:pPr>
      <w:bookmarkStart w:id="33" w:name="_Toc34"/>
      <w:r>
        <w:t xml:space="preserve">11.2 </w:t>
      </w:r>
      <w:proofErr w:type="spellStart"/>
      <w:r>
        <w:t>Promos</w:t>
      </w:r>
      <w:bookmarkEnd w:id="33"/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40" w:type="dxa"/>
          <w:bottom w:w="60" w:type="dxa"/>
          <w:right w:w="140" w:type="dxa"/>
        </w:tblCellMar>
        <w:tblLook w:val="04A0" w:firstRow="1" w:lastRow="0" w:firstColumn="1" w:lastColumn="0" w:noHBand="0" w:noVBand="1"/>
      </w:tblPr>
      <w:tblGrid>
        <w:gridCol w:w="2997"/>
        <w:gridCol w:w="6019"/>
      </w:tblGrid>
      <w:tr w:rsidR="0051655B" w14:paraId="4CE0EC12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41CB9003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Marca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3960AD30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Acción</w:t>
            </w:r>
          </w:p>
        </w:tc>
      </w:tr>
      <w:tr w:rsidR="0051655B" w14:paraId="5A6EBE26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BCD3C03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B843840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Puede recibir difusiones. Clic para revocar con evidencia.</w:t>
            </w:r>
          </w:p>
        </w:tc>
      </w:tr>
      <w:tr w:rsidR="0051655B" w14:paraId="17E06373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5819BE8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84706E5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Sin promociones. Clic SOLO si autorizó por un canal.</w:t>
            </w:r>
          </w:p>
        </w:tc>
      </w:tr>
      <w:tr w:rsidR="0051655B" w14:paraId="1F24C4F1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653E79B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BE8DAF5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Histórico sin evidencia. Tratar como “No”.</w:t>
            </w:r>
          </w:p>
        </w:tc>
      </w:tr>
    </w:tbl>
    <w:p w14:paraId="60A42685" w14:textId="77777777" w:rsidR="0051655B" w:rsidRDefault="000464E6">
      <w:pPr>
        <w:pStyle w:val="Heading2"/>
      </w:pPr>
      <w:bookmarkStart w:id="34" w:name="_Toc35"/>
      <w:r>
        <w:t>11.3 Datos clave del proyecto</w:t>
      </w:r>
      <w:bookmarkEnd w:id="34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40" w:type="dxa"/>
          <w:bottom w:w="60" w:type="dxa"/>
          <w:right w:w="140" w:type="dxa"/>
        </w:tblCellMar>
        <w:tblLook w:val="04A0" w:firstRow="1" w:lastRow="0" w:firstColumn="1" w:lastColumn="0" w:noHBand="0" w:noVBand="1"/>
      </w:tblPr>
      <w:tblGrid>
        <w:gridCol w:w="2997"/>
        <w:gridCol w:w="6019"/>
      </w:tblGrid>
      <w:tr w:rsidR="0051655B" w14:paraId="1853D760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14669569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Dato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A1931"/>
            <w:vAlign w:val="center"/>
          </w:tcPr>
          <w:p w14:paraId="3E7E8F7F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51655B" w:rsidRPr="002D774D" w14:paraId="79CBBAF8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37A485A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Empresa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53693AA" w14:textId="77777777" w:rsidR="0051655B" w:rsidRPr="002D774D" w:rsidRDefault="000464E6">
            <w:pPr>
              <w:spacing w:after="40" w:line="280" w:lineRule="auto"/>
              <w:rPr>
                <w:lang w:val="en-US"/>
              </w:rPr>
            </w:pPr>
            <w:r w:rsidRPr="002D774D">
              <w:rPr>
                <w:sz w:val="20"/>
                <w:szCs w:val="20"/>
                <w:lang w:val="en-US"/>
              </w:rPr>
              <w:t>HOLDING INVERSIONES REYNAGA S.A.C. — RUC 20614870959</w:t>
            </w:r>
          </w:p>
        </w:tc>
      </w:tr>
      <w:tr w:rsidR="0051655B" w14:paraId="698AD979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7D0B09C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Proyecto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C141588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 xml:space="preserve">Torres </w:t>
            </w:r>
            <w:proofErr w:type="spellStart"/>
            <w:r>
              <w:rPr>
                <w:sz w:val="20"/>
                <w:szCs w:val="20"/>
              </w:rPr>
              <w:t>Titanium</w:t>
            </w:r>
            <w:proofErr w:type="spellEnd"/>
            <w:r>
              <w:rPr>
                <w:sz w:val="20"/>
                <w:szCs w:val="20"/>
              </w:rPr>
              <w:t xml:space="preserve"> — Av. San Agustín 154, San Carlos, Huancayo</w:t>
            </w:r>
          </w:p>
        </w:tc>
      </w:tr>
      <w:tr w:rsidR="0051655B" w14:paraId="63DA2954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EC5D359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Plazo de reclamos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649AF62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15 días hábiles improrrogables</w:t>
            </w:r>
          </w:p>
        </w:tc>
      </w:tr>
      <w:tr w:rsidR="0051655B" w14:paraId="2410F4AF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370567B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Separación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7B273CA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S/ 1,000 para todos los tipos de departamento</w:t>
            </w:r>
          </w:p>
        </w:tc>
      </w:tr>
      <w:tr w:rsidR="0051655B" w14:paraId="27E1B9D9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987B16B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Horario de atención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5AE3987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Lunes a sábado, 8:30 a. m.–1:30 p. m. y 3:00–6:30 p. m.</w:t>
            </w:r>
          </w:p>
        </w:tc>
      </w:tr>
      <w:tr w:rsidR="0051655B" w14:paraId="3EC9B19F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9A39074" w14:textId="77777777" w:rsidR="0051655B" w:rsidRDefault="000464E6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Teléfono de ventas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2E964B8" w14:textId="77777777" w:rsidR="0051655B" w:rsidRDefault="000464E6">
            <w:pPr>
              <w:spacing w:after="40" w:line="280" w:lineRule="auto"/>
            </w:pPr>
            <w:r>
              <w:rPr>
                <w:sz w:val="20"/>
                <w:szCs w:val="20"/>
              </w:rPr>
              <w:t>+51 981 407 634 (WhatsApp)</w:t>
            </w:r>
          </w:p>
        </w:tc>
      </w:tr>
    </w:tbl>
    <w:p w14:paraId="5AB0053D" w14:textId="77777777" w:rsidR="0051655B" w:rsidRDefault="0051655B">
      <w:pPr>
        <w:spacing w:after="120"/>
      </w:pPr>
    </w:p>
    <w:p w14:paraId="2DC5E541" w14:textId="77777777" w:rsidR="0051655B" w:rsidRDefault="000464E6">
      <w:pPr>
        <w:spacing w:after="160" w:line="320" w:lineRule="auto"/>
      </w:pPr>
      <w:r>
        <w:rPr>
          <w:b/>
          <w:bCs/>
        </w:rPr>
        <w:t xml:space="preserve">Soporte técnico: </w:t>
      </w:r>
      <w:r>
        <w:t>contacte al desarrollador o administrador del sistema asignado por gerencia.</w:t>
      </w:r>
    </w:p>
    <w:sectPr w:rsidR="0051655B">
      <w:footerReference w:type="default" r:id="rId11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560448" w14:textId="77777777" w:rsidR="000464E6" w:rsidRDefault="000464E6">
      <w:r>
        <w:separator/>
      </w:r>
    </w:p>
  </w:endnote>
  <w:endnote w:type="continuationSeparator" w:id="0">
    <w:p w14:paraId="550593FE" w14:textId="77777777" w:rsidR="000464E6" w:rsidRDefault="000464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CA0E0" w14:textId="77777777" w:rsidR="0051655B" w:rsidRDefault="000464E6">
    <w:pPr>
      <w:jc w:val="center"/>
    </w:pPr>
    <w:r>
      <w:rPr>
        <w:color w:val="666666"/>
        <w:sz w:val="18"/>
        <w:szCs w:val="18"/>
      </w:rPr>
      <w:t xml:space="preserve">Manual del Panel de Administración — Torres </w:t>
    </w:r>
    <w:proofErr w:type="spellStart"/>
    <w:r>
      <w:rPr>
        <w:color w:val="666666"/>
        <w:sz w:val="18"/>
        <w:szCs w:val="18"/>
      </w:rPr>
      <w:t>Titanium</w:t>
    </w:r>
    <w:proofErr w:type="spellEnd"/>
    <w:r>
      <w:rPr>
        <w:color w:val="666666"/>
        <w:sz w:val="18"/>
        <w:szCs w:val="18"/>
      </w:rPr>
      <w:t xml:space="preserve"> · 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2D774D">
      <w:rPr>
        <w:noProof/>
        <w:color w:val="666666"/>
        <w:sz w:val="18"/>
        <w:szCs w:val="18"/>
      </w:rPr>
      <w:t>0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de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2D774D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A34367" w14:textId="77777777" w:rsidR="000464E6" w:rsidRDefault="000464E6">
      <w:r>
        <w:separator/>
      </w:r>
    </w:p>
  </w:footnote>
  <w:footnote w:type="continuationSeparator" w:id="0">
    <w:p w14:paraId="34F1AE2A" w14:textId="77777777" w:rsidR="000464E6" w:rsidRDefault="000464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94CAB"/>
    <w:multiLevelType w:val="hybridMultilevel"/>
    <w:tmpl w:val="E5EADEC2"/>
    <w:lvl w:ilvl="0" w:tplc="5BD2E7D2">
      <w:start w:val="1"/>
      <w:numFmt w:val="decimal"/>
      <w:lvlText w:val="%1."/>
      <w:lvlJc w:val="left"/>
      <w:pPr>
        <w:ind w:left="480" w:hanging="280"/>
      </w:pPr>
    </w:lvl>
    <w:lvl w:ilvl="1" w:tplc="24B6D148">
      <w:numFmt w:val="decimal"/>
      <w:lvlText w:val=""/>
      <w:lvlJc w:val="left"/>
    </w:lvl>
    <w:lvl w:ilvl="2" w:tplc="54CCA7DA">
      <w:numFmt w:val="decimal"/>
      <w:lvlText w:val=""/>
      <w:lvlJc w:val="left"/>
    </w:lvl>
    <w:lvl w:ilvl="3" w:tplc="0400E340">
      <w:numFmt w:val="decimal"/>
      <w:lvlText w:val=""/>
      <w:lvlJc w:val="left"/>
    </w:lvl>
    <w:lvl w:ilvl="4" w:tplc="91387F4A">
      <w:numFmt w:val="decimal"/>
      <w:lvlText w:val=""/>
      <w:lvlJc w:val="left"/>
    </w:lvl>
    <w:lvl w:ilvl="5" w:tplc="96A24DB8">
      <w:numFmt w:val="decimal"/>
      <w:lvlText w:val=""/>
      <w:lvlJc w:val="left"/>
    </w:lvl>
    <w:lvl w:ilvl="6" w:tplc="F20C7956">
      <w:numFmt w:val="decimal"/>
      <w:lvlText w:val=""/>
      <w:lvlJc w:val="left"/>
    </w:lvl>
    <w:lvl w:ilvl="7" w:tplc="3D927240">
      <w:numFmt w:val="decimal"/>
      <w:lvlText w:val=""/>
      <w:lvlJc w:val="left"/>
    </w:lvl>
    <w:lvl w:ilvl="8" w:tplc="64EABC02">
      <w:numFmt w:val="decimal"/>
      <w:lvlText w:val=""/>
      <w:lvlJc w:val="left"/>
    </w:lvl>
  </w:abstractNum>
  <w:abstractNum w:abstractNumId="1" w15:restartNumberingAfterBreak="0">
    <w:nsid w:val="1BE31CF5"/>
    <w:multiLevelType w:val="hybridMultilevel"/>
    <w:tmpl w:val="20CECC42"/>
    <w:lvl w:ilvl="0" w:tplc="898EA3A6">
      <w:start w:val="1"/>
      <w:numFmt w:val="decimal"/>
      <w:lvlText w:val="%1."/>
      <w:lvlJc w:val="left"/>
      <w:pPr>
        <w:ind w:left="480" w:hanging="280"/>
      </w:pPr>
    </w:lvl>
    <w:lvl w:ilvl="1" w:tplc="941C7E50">
      <w:numFmt w:val="decimal"/>
      <w:lvlText w:val=""/>
      <w:lvlJc w:val="left"/>
    </w:lvl>
    <w:lvl w:ilvl="2" w:tplc="46A0B6A8">
      <w:numFmt w:val="decimal"/>
      <w:lvlText w:val=""/>
      <w:lvlJc w:val="left"/>
    </w:lvl>
    <w:lvl w:ilvl="3" w:tplc="D3307E20">
      <w:numFmt w:val="decimal"/>
      <w:lvlText w:val=""/>
      <w:lvlJc w:val="left"/>
    </w:lvl>
    <w:lvl w:ilvl="4" w:tplc="12709586">
      <w:numFmt w:val="decimal"/>
      <w:lvlText w:val=""/>
      <w:lvlJc w:val="left"/>
    </w:lvl>
    <w:lvl w:ilvl="5" w:tplc="D5E2D374">
      <w:numFmt w:val="decimal"/>
      <w:lvlText w:val=""/>
      <w:lvlJc w:val="left"/>
    </w:lvl>
    <w:lvl w:ilvl="6" w:tplc="9F2604EE">
      <w:numFmt w:val="decimal"/>
      <w:lvlText w:val=""/>
      <w:lvlJc w:val="left"/>
    </w:lvl>
    <w:lvl w:ilvl="7" w:tplc="6936C958">
      <w:numFmt w:val="decimal"/>
      <w:lvlText w:val=""/>
      <w:lvlJc w:val="left"/>
    </w:lvl>
    <w:lvl w:ilvl="8" w:tplc="E676E36A">
      <w:numFmt w:val="decimal"/>
      <w:lvlText w:val=""/>
      <w:lvlJc w:val="left"/>
    </w:lvl>
  </w:abstractNum>
  <w:abstractNum w:abstractNumId="2" w15:restartNumberingAfterBreak="0">
    <w:nsid w:val="46771801"/>
    <w:multiLevelType w:val="hybridMultilevel"/>
    <w:tmpl w:val="4CFE3310"/>
    <w:lvl w:ilvl="0" w:tplc="33162944">
      <w:start w:val="1"/>
      <w:numFmt w:val="decimal"/>
      <w:lvlText w:val="%1."/>
      <w:lvlJc w:val="left"/>
      <w:pPr>
        <w:ind w:left="480" w:hanging="280"/>
      </w:pPr>
    </w:lvl>
    <w:lvl w:ilvl="1" w:tplc="94F88952">
      <w:numFmt w:val="decimal"/>
      <w:lvlText w:val=""/>
      <w:lvlJc w:val="left"/>
    </w:lvl>
    <w:lvl w:ilvl="2" w:tplc="92E4D08E">
      <w:numFmt w:val="decimal"/>
      <w:lvlText w:val=""/>
      <w:lvlJc w:val="left"/>
    </w:lvl>
    <w:lvl w:ilvl="3" w:tplc="765C2B16">
      <w:numFmt w:val="decimal"/>
      <w:lvlText w:val=""/>
      <w:lvlJc w:val="left"/>
    </w:lvl>
    <w:lvl w:ilvl="4" w:tplc="7612280C">
      <w:numFmt w:val="decimal"/>
      <w:lvlText w:val=""/>
      <w:lvlJc w:val="left"/>
    </w:lvl>
    <w:lvl w:ilvl="5" w:tplc="BBFC2530">
      <w:numFmt w:val="decimal"/>
      <w:lvlText w:val=""/>
      <w:lvlJc w:val="left"/>
    </w:lvl>
    <w:lvl w:ilvl="6" w:tplc="15466864">
      <w:numFmt w:val="decimal"/>
      <w:lvlText w:val=""/>
      <w:lvlJc w:val="left"/>
    </w:lvl>
    <w:lvl w:ilvl="7" w:tplc="2C90ED26">
      <w:numFmt w:val="decimal"/>
      <w:lvlText w:val=""/>
      <w:lvlJc w:val="left"/>
    </w:lvl>
    <w:lvl w:ilvl="8" w:tplc="597AF100">
      <w:numFmt w:val="decimal"/>
      <w:lvlText w:val=""/>
      <w:lvlJc w:val="left"/>
    </w:lvl>
  </w:abstractNum>
  <w:abstractNum w:abstractNumId="3" w15:restartNumberingAfterBreak="0">
    <w:nsid w:val="61030B89"/>
    <w:multiLevelType w:val="hybridMultilevel"/>
    <w:tmpl w:val="904C51B4"/>
    <w:lvl w:ilvl="0" w:tplc="E40418F2">
      <w:start w:val="1"/>
      <w:numFmt w:val="bullet"/>
      <w:lvlText w:val="•"/>
      <w:lvlJc w:val="left"/>
      <w:pPr>
        <w:ind w:left="480" w:hanging="240"/>
      </w:pPr>
    </w:lvl>
    <w:lvl w:ilvl="1" w:tplc="4DA0843C">
      <w:numFmt w:val="decimal"/>
      <w:lvlText w:val=""/>
      <w:lvlJc w:val="left"/>
    </w:lvl>
    <w:lvl w:ilvl="2" w:tplc="9326AB66">
      <w:numFmt w:val="decimal"/>
      <w:lvlText w:val=""/>
      <w:lvlJc w:val="left"/>
    </w:lvl>
    <w:lvl w:ilvl="3" w:tplc="034E093E">
      <w:numFmt w:val="decimal"/>
      <w:lvlText w:val=""/>
      <w:lvlJc w:val="left"/>
    </w:lvl>
    <w:lvl w:ilvl="4" w:tplc="09962D9A">
      <w:numFmt w:val="decimal"/>
      <w:lvlText w:val=""/>
      <w:lvlJc w:val="left"/>
    </w:lvl>
    <w:lvl w:ilvl="5" w:tplc="D9DC612A">
      <w:numFmt w:val="decimal"/>
      <w:lvlText w:val=""/>
      <w:lvlJc w:val="left"/>
    </w:lvl>
    <w:lvl w:ilvl="6" w:tplc="F8EE4944">
      <w:numFmt w:val="decimal"/>
      <w:lvlText w:val=""/>
      <w:lvlJc w:val="left"/>
    </w:lvl>
    <w:lvl w:ilvl="7" w:tplc="12F80330">
      <w:numFmt w:val="decimal"/>
      <w:lvlText w:val=""/>
      <w:lvlJc w:val="left"/>
    </w:lvl>
    <w:lvl w:ilvl="8" w:tplc="AF54E096">
      <w:numFmt w:val="decimal"/>
      <w:lvlText w:val=""/>
      <w:lvlJc w:val="left"/>
    </w:lvl>
  </w:abstractNum>
  <w:abstractNum w:abstractNumId="4" w15:restartNumberingAfterBreak="0">
    <w:nsid w:val="674D4303"/>
    <w:multiLevelType w:val="hybridMultilevel"/>
    <w:tmpl w:val="2F681BF4"/>
    <w:lvl w:ilvl="0" w:tplc="DF0C7742" w:tentative="1">
      <w:start w:val="1"/>
      <w:numFmt w:val="bullet"/>
      <w:lvlText w:val="●"/>
      <w:lvlJc w:val="left"/>
      <w:pPr>
        <w:ind w:left="720" w:hanging="360"/>
      </w:pPr>
    </w:lvl>
    <w:lvl w:ilvl="1" w:tplc="9198E60E" w:tentative="1">
      <w:start w:val="1"/>
      <w:numFmt w:val="bullet"/>
      <w:lvlText w:val="○"/>
      <w:lvlJc w:val="left"/>
      <w:pPr>
        <w:ind w:left="1440" w:hanging="360"/>
      </w:pPr>
    </w:lvl>
    <w:lvl w:ilvl="2" w:tplc="39F6FD72" w:tentative="1">
      <w:start w:val="1"/>
      <w:numFmt w:val="bullet"/>
      <w:lvlText w:val="■"/>
      <w:lvlJc w:val="left"/>
      <w:pPr>
        <w:ind w:left="2160" w:hanging="360"/>
      </w:pPr>
    </w:lvl>
    <w:lvl w:ilvl="3" w:tplc="A5D2DFCE" w:tentative="1">
      <w:start w:val="1"/>
      <w:numFmt w:val="bullet"/>
      <w:lvlText w:val="●"/>
      <w:lvlJc w:val="left"/>
      <w:pPr>
        <w:ind w:left="2880" w:hanging="360"/>
      </w:pPr>
    </w:lvl>
    <w:lvl w:ilvl="4" w:tplc="858A73D2" w:tentative="1">
      <w:start w:val="1"/>
      <w:numFmt w:val="bullet"/>
      <w:lvlText w:val="○"/>
      <w:lvlJc w:val="left"/>
      <w:pPr>
        <w:ind w:left="3600" w:hanging="360"/>
      </w:pPr>
    </w:lvl>
    <w:lvl w:ilvl="5" w:tplc="DC5A0638" w:tentative="1">
      <w:start w:val="1"/>
      <w:numFmt w:val="bullet"/>
      <w:lvlText w:val="■"/>
      <w:lvlJc w:val="left"/>
      <w:pPr>
        <w:ind w:left="4320" w:hanging="360"/>
      </w:pPr>
    </w:lvl>
    <w:lvl w:ilvl="6" w:tplc="169E24E6" w:tentative="1">
      <w:start w:val="1"/>
      <w:numFmt w:val="bullet"/>
      <w:lvlText w:val="●"/>
      <w:lvlJc w:val="left"/>
      <w:pPr>
        <w:ind w:left="5040" w:hanging="360"/>
      </w:pPr>
    </w:lvl>
    <w:lvl w:ilvl="7" w:tplc="11402A58" w:tentative="1">
      <w:start w:val="1"/>
      <w:numFmt w:val="bullet"/>
      <w:lvlText w:val="●"/>
      <w:lvlJc w:val="left"/>
      <w:pPr>
        <w:ind w:left="5760" w:hanging="360"/>
      </w:pPr>
    </w:lvl>
    <w:lvl w:ilvl="8" w:tplc="C3947F50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4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55B"/>
    <w:rsid w:val="000464E6"/>
    <w:rsid w:val="002D774D"/>
    <w:rsid w:val="0051655B"/>
    <w:rsid w:val="0064765E"/>
    <w:rsid w:val="00973DDA"/>
    <w:rsid w:val="00A9232E"/>
    <w:rsid w:val="00F61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B19EA4"/>
  <w15:docId w15:val="{E58BDBAB-BF31-43FC-93DE-28A891568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0A1931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00" w:after="140"/>
      <w:outlineLvl w:val="1"/>
    </w:pPr>
    <w:rPr>
      <w:b/>
      <w:bCs/>
      <w:color w:val="0A1931"/>
      <w:sz w:val="25"/>
      <w:szCs w:val="25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160" w:after="100"/>
      <w:outlineLvl w:val="2"/>
    </w:pPr>
    <w:rPr>
      <w:b/>
      <w:bCs/>
      <w:color w:val="8A6D1F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240" w:after="120"/>
      <w:jc w:val="center"/>
    </w:pPr>
    <w:rPr>
      <w:b/>
      <w:bCs/>
      <w:color w:val="0A1931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19</Pages>
  <Words>3301</Words>
  <Characters>18160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Antonio Carlos Cristobal Quispe</cp:lastModifiedBy>
  <cp:revision>2</cp:revision>
  <dcterms:created xsi:type="dcterms:W3CDTF">2026-10-08T05:26:00Z</dcterms:created>
  <dcterms:modified xsi:type="dcterms:W3CDTF">2026-10-09T03:35:00Z</dcterms:modified>
</cp:coreProperties>
</file>