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9DDDD">
      <w:pPr>
        <w:jc w:val="center"/>
      </w:pPr>
      <w:r>
        <w:rPr>
          <w:rFonts w:ascii="黑体" w:hAnsi="黑体" w:eastAsia="黑体"/>
          <w:b/>
          <w:sz w:val="40"/>
        </w:rPr>
        <w:t>校园舆情风险演化监测系统</w:t>
      </w:r>
    </w:p>
    <w:p w14:paraId="60BD7C36">
      <w:pPr>
        <w:jc w:val="center"/>
      </w:pPr>
      <w:r>
        <w:rPr>
          <w:rFonts w:ascii="黑体" w:hAnsi="黑体" w:eastAsia="黑体"/>
          <w:sz w:val="24"/>
        </w:rPr>
        <w:t>三人分工与排期表（基于大模型上下文感知）</w:t>
      </w:r>
    </w:p>
    <w:p w14:paraId="14CF2DEE"/>
    <w:p w14:paraId="057A6A7D">
      <w:pPr>
        <w:pStyle w:val="3"/>
      </w:pPr>
      <w:r>
        <w:rPr>
          <w:rFonts w:ascii="黑体" w:hAnsi="黑体" w:eastAsia="黑体"/>
          <w:b/>
          <w:sz w:val="32"/>
        </w:rPr>
        <w:t>一、项目一句话</w:t>
      </w:r>
    </w:p>
    <w:p w14:paraId="46DFBD65">
      <w:r>
        <w:rPr>
          <w:rFonts w:ascii="微软雅黑" w:hAnsi="微软雅黑" w:eastAsia="微软雅黑"/>
          <w:sz w:val="21"/>
        </w:rPr>
        <w:t>构建一套基于大模型上下文感知的校园舆情风险演化监测系统：从“只看主贴的关键词匹配”跨越到“主贴+评论区全链路对话链语义推理”，精准识别评论区里的情绪共振、风险升级、线下行动号召，并直接输出可执行的处置建议。</w:t>
      </w:r>
    </w:p>
    <w:p w14:paraId="1EB0D7CD">
      <w:r>
        <w:rPr>
          <w:rFonts w:ascii="微软雅黑" w:hAnsi="微软雅黑" w:eastAsia="微软雅黑"/>
          <w:b/>
          <w:sz w:val="21"/>
        </w:rPr>
        <w:t>技术路线不训练、不微调模型，只用 Prompt Engineering + 大模型 API + 领域知识注入。</w:t>
      </w:r>
    </w:p>
    <w:p w14:paraId="010D5CCF">
      <w:pPr>
        <w:pStyle w:val="3"/>
      </w:pPr>
      <w:r>
        <w:rPr>
          <w:rFonts w:ascii="黑体" w:hAnsi="黑体" w:eastAsia="黑体"/>
          <w:b/>
          <w:sz w:val="32"/>
        </w:rPr>
        <w:t>二、必须先达成共识的核心前提</w:t>
      </w:r>
    </w:p>
    <w:p w14:paraId="7B2D4574">
      <w:r>
        <w:rPr>
          <w:rFonts w:ascii="微软雅黑" w:hAnsi="微软雅黑" w:eastAsia="微软雅黑"/>
          <w:b/>
          <w:sz w:val="21"/>
        </w:rPr>
        <w:t>数据组的案例 = 技术 Demo 的输入 = 论文实验的数据集，三者同源。所以数据组必须最先产出案例，技术和论文才能动。这是三人之间唯一的串联点，其他全部独立。</w:t>
      </w:r>
    </w:p>
    <w:p w14:paraId="6733DD97">
      <w:r>
        <w:rPr>
          <w:rFonts w:ascii="微软雅黑" w:hAnsi="微软雅黑" w:eastAsia="微软雅黑"/>
          <w:b/>
          <w:sz w:val="21"/>
        </w:rPr>
        <w:t>另外：论文（期末50分）和答辩（平时40分）是两套独立逻辑。论文写技术方法、不写商业；答辩讲 Demo + 商业价值。所以写论文的人不能等答辩完再动笔，必须和技术、数据三线并行。</w:t>
      </w:r>
    </w:p>
    <w:p w14:paraId="559D302E">
      <w:pPr>
        <w:pStyle w:val="3"/>
      </w:pPr>
      <w:r>
        <w:rPr>
          <w:rFonts w:ascii="黑体" w:hAnsi="黑体" w:eastAsia="黑体"/>
          <w:b/>
          <w:sz w:val="32"/>
        </w:rPr>
        <w:t>三、三人分工总览</w:t>
      </w:r>
    </w:p>
    <w:p w14:paraId="7AD0D90B">
      <w:pPr>
        <w:rPr>
          <w:rFonts w:hint="eastAsia"/>
          <w:sz w:val="21"/>
          <w:lang w:eastAsia="zh-CN"/>
        </w:rPr>
      </w:pPr>
      <w:r>
        <w:rPr>
          <w:rFonts w:ascii="微软雅黑" w:hAnsi="微软雅黑" w:eastAsia="微软雅黑"/>
          <w:sz w:val="21"/>
        </w:rPr>
        <w:t>人员 A — 技术线：代码 + Demo（决定 Demo 能不能跑</w:t>
      </w:r>
      <w:r>
        <w:rPr>
          <w:rFonts w:hint="eastAsia"/>
          <w:sz w:val="21"/>
          <w:lang w:eastAsia="zh-CN"/>
        </w:rPr>
        <w:t>）</w:t>
      </w:r>
    </w:p>
    <w:p w14:paraId="18C21D6C">
      <w:r>
        <w:rPr>
          <w:rFonts w:ascii="微软雅黑" w:hAnsi="微软雅黑" w:eastAsia="微软雅黑"/>
          <w:sz w:val="21"/>
        </w:rPr>
        <w:t>人员 B — 数据 + 演示线：前半周收集并结构化案例数据，后半周转身为答辩主讲人，做 PPT + 上台</w:t>
      </w:r>
    </w:p>
    <w:p w14:paraId="2B69B4DA">
      <w:r>
        <w:rPr>
          <w:rFonts w:ascii="微软雅黑" w:hAnsi="微软雅黑" w:eastAsia="微软雅黑"/>
          <w:sz w:val="21"/>
        </w:rPr>
        <w:t>人员 C — 论文线：独立战线，写技术研究论文，服务期末 50 分，与答辩并行</w:t>
      </w:r>
    </w:p>
    <w:p w14:paraId="616B8879">
      <w:pPr>
        <w:pStyle w:val="3"/>
      </w:pPr>
      <w:r>
        <w:rPr>
          <w:rFonts w:ascii="黑体" w:hAnsi="黑体" w:eastAsia="黑体"/>
          <w:b/>
          <w:sz w:val="32"/>
        </w:rPr>
        <w:t>四、总排期表（以周五答辩 T 日为锚）</w:t>
      </w:r>
    </w:p>
    <w:p w14:paraId="48D5E996">
      <w:r>
        <w:rPr>
          <w:rFonts w:ascii="微软雅黑" w:hAnsi="微软雅黑" w:eastAsia="微软雅黑"/>
          <w:sz w:val="21"/>
        </w:rPr>
        <w:t>周一 6/22：定方向、分任务、API 跑通 hello world、敲定 3 个核心案例。当晚交付：技术验证报告 + 案例清单。</w:t>
      </w:r>
    </w:p>
    <w:p w14:paraId="5D7FAB9E">
      <w:r>
        <w:rPr>
          <w:rFonts w:ascii="微软雅黑" w:hAnsi="微软雅黑" w:eastAsia="微软雅黑"/>
          <w:sz w:val="21"/>
        </w:rPr>
        <w:t>周二 6/23：emo 核心流程跑通（1 案例真跑）+ PPT 初稿框架。当晚交付：可运行 Demo（单案例）+ PPT 大纲。【硬里程碑】</w:t>
      </w:r>
    </w:p>
    <w:p w14:paraId="426F557F">
      <w:r>
        <w:rPr>
          <w:rFonts w:ascii="微软雅黑" w:hAnsi="微软雅黑" w:eastAsia="微软雅黑"/>
          <w:sz w:val="21"/>
        </w:rPr>
        <w:t>周三 6/24：Demo 扩到 3 案例 + 全文 Prompt 迭代。当晚交付：完整 Demo + 答辩稿。</w:t>
      </w:r>
    </w:p>
    <w:p w14:paraId="6BB2E7B1">
      <w:r>
        <w:rPr>
          <w:rFonts w:ascii="微软雅黑" w:hAnsi="微软雅黑" w:eastAsia="微软雅黑"/>
          <w:sz w:val="21"/>
        </w:rPr>
        <w:t>周四 6/25：全真演练 ×2、Q&amp;A 库、Demo 防崩缓存。当晚交付：演练反馈 + 终版 PPT。</w:t>
      </w:r>
    </w:p>
    <w:p w14:paraId="7D230CB7">
      <w:r>
        <w:rPr>
          <w:rFonts w:ascii="微软雅黑" w:hAnsi="微软雅黑" w:eastAsia="微软雅黑"/>
          <w:sz w:val="21"/>
        </w:rPr>
        <w:t>周五 6/26（T）：答辩。</w:t>
      </w:r>
    </w:p>
    <w:p w14:paraId="194E608B">
      <w:r>
        <w:rPr>
          <w:rFonts w:ascii="微软雅黑" w:hAnsi="微软雅黑" w:eastAsia="微软雅黑"/>
          <w:b/>
          <w:sz w:val="21"/>
        </w:rPr>
        <w:t>若周三就要上台：跳过周三/周四的精修，周二晚直接进入“演练+防崩”模式，案例数砍到 2 个。</w:t>
      </w:r>
    </w:p>
    <w:p w14:paraId="26BD62C7">
      <w:pPr>
        <w:pStyle w:val="3"/>
      </w:pPr>
      <w:r>
        <w:rPr>
          <w:rFonts w:ascii="黑体" w:hAnsi="黑体" w:eastAsia="黑体"/>
          <w:b/>
          <w:sz w:val="32"/>
        </w:rPr>
        <w:t>五、人员 A：技术线（代码 + Demo）</w:t>
      </w:r>
    </w:p>
    <w:p w14:paraId="0F9F0119">
      <w:pPr>
        <w:pStyle w:val="4"/>
      </w:pPr>
      <w:r>
        <w:rPr>
          <w:rFonts w:ascii="黑体" w:hAnsi="黑体" w:eastAsia="黑体"/>
          <w:b/>
          <w:sz w:val="26"/>
        </w:rPr>
        <w:t>核心职责</w:t>
      </w:r>
    </w:p>
    <w:p w14:paraId="3D1D847A">
      <w:r>
        <w:rPr>
          <w:rFonts w:ascii="微软雅黑" w:hAnsi="微软雅黑" w:eastAsia="微软雅黑"/>
          <w:sz w:val="21"/>
        </w:rPr>
        <w:t>把“输入文本 → 调大模型 API → 输出风险研判”这条链路做成可真跑的 Demo。</w:t>
      </w:r>
    </w:p>
    <w:p w14:paraId="3E6DDF9D">
      <w:pPr>
        <w:pStyle w:val="4"/>
      </w:pPr>
      <w:r>
        <w:rPr>
          <w:rFonts w:ascii="黑体" w:hAnsi="黑体" w:eastAsia="黑体"/>
          <w:b/>
          <w:sz w:val="26"/>
        </w:rPr>
        <w:t>技术栈（直接照抄，别纠结）</w:t>
      </w:r>
    </w:p>
    <w:p w14:paraId="18B73F34">
      <w:pPr>
        <w:pStyle w:val="16"/>
      </w:pPr>
      <w:r>
        <w:rPr>
          <w:rFonts w:ascii="微软雅黑" w:hAnsi="微软雅黑" w:eastAsia="微软雅黑"/>
          <w:sz w:val="21"/>
        </w:rPr>
        <w:t>前端：Streamlit（pip install streamlit，用 st.columns 做三栏，最快）</w:t>
      </w:r>
    </w:p>
    <w:p w14:paraId="1F3045D5">
      <w:pPr>
        <w:pStyle w:val="16"/>
      </w:pPr>
      <w:r>
        <w:rPr>
          <w:rFonts w:ascii="微软雅黑" w:hAnsi="微软雅黑" w:eastAsia="微软雅黑"/>
          <w:sz w:val="21"/>
        </w:rPr>
        <w:t>API：用 openai SDK，通过 base_url 参数适配你的 Key（智谱/通义/文心/OpenAI 都兼容）</w:t>
      </w:r>
    </w:p>
    <w:p w14:paraId="24B86DCF">
      <w:pPr>
        <w:pStyle w:val="16"/>
      </w:pPr>
      <w:r>
        <w:rPr>
          <w:rFonts w:ascii="微软雅黑" w:hAnsi="微软雅黑" w:eastAsia="微软雅黑"/>
          <w:sz w:val="21"/>
        </w:rPr>
        <w:t>输出格式：强制大模型返回 JSON，前端才能稳定渲染</w:t>
      </w:r>
    </w:p>
    <w:p w14:paraId="3026BE2E">
      <w:pPr>
        <w:pStyle w:val="4"/>
      </w:pPr>
      <w:r>
        <w:rPr>
          <w:rFonts w:ascii="黑体" w:hAnsi="黑体" w:eastAsia="黑体"/>
          <w:b/>
          <w:sz w:val="26"/>
        </w:rPr>
        <w:t>每日任务</w:t>
      </w:r>
    </w:p>
    <w:p w14:paraId="728E86F8">
      <w:pPr>
        <w:pStyle w:val="5"/>
      </w:pPr>
      <w:r>
        <w:rPr>
          <w:rFonts w:ascii="黑体" w:hAnsi="黑体" w:eastAsia="黑体"/>
          <w:b/>
          <w:sz w:val="23"/>
        </w:rPr>
        <w:t>周一（6/22）</w:t>
      </w:r>
    </w:p>
    <w:p w14:paraId="12AB28A7">
      <w:pPr>
        <w:pStyle w:val="16"/>
      </w:pPr>
      <w:r>
        <w:rPr>
          <w:rFonts w:ascii="微软雅黑" w:hAnsi="微软雅黑" w:eastAsia="微软雅黑"/>
          <w:sz w:val="21"/>
        </w:rPr>
        <w:t>API Key 跑通 hello world：发一句话，能收到回复</w:t>
      </w:r>
    </w:p>
    <w:p w14:paraId="131217DC">
      <w:pPr>
        <w:pStyle w:val="16"/>
      </w:pPr>
      <w:r>
        <w:rPr>
          <w:rFonts w:ascii="微软雅黑" w:hAnsi="微软雅黑" w:eastAsia="微软雅黑"/>
          <w:sz w:val="21"/>
        </w:rPr>
        <w:t>装好 Streamlit，跑通官方示例</w:t>
      </w:r>
    </w:p>
    <w:p w14:paraId="5D81438E">
      <w:pPr>
        <w:pStyle w:val="16"/>
      </w:pPr>
      <w:r>
        <w:rPr>
          <w:rFonts w:ascii="微软雅黑" w:hAnsi="微软雅黑" w:eastAsia="微软雅黑"/>
          <w:sz w:val="21"/>
        </w:rPr>
        <w:t>写出第一版 System Prompt（见下方模板），手动测一次宿舍限电案例</w:t>
      </w:r>
    </w:p>
    <w:p w14:paraId="60DE091D">
      <w:pPr>
        <w:pStyle w:val="5"/>
      </w:pPr>
      <w:r>
        <w:rPr>
          <w:rFonts w:ascii="黑体" w:hAnsi="黑体" w:eastAsia="黑体"/>
          <w:b/>
          <w:sz w:val="23"/>
        </w:rPr>
        <w:t>周二（6/23）—— 关键日</w:t>
      </w:r>
    </w:p>
    <w:p w14:paraId="5039694B">
      <w:pPr>
        <w:pStyle w:val="16"/>
      </w:pPr>
      <w:r>
        <w:rPr>
          <w:rFonts w:ascii="微软雅黑" w:hAnsi="微软雅黑" w:eastAsia="微软雅黑"/>
          <w:sz w:val="21"/>
        </w:rPr>
        <w:t>搭 Streamlit 三栏骨架：左输入 / 中推理过程 / 右结果区</w:t>
      </w:r>
    </w:p>
    <w:p w14:paraId="26D40B30">
      <w:pPr>
        <w:pStyle w:val="16"/>
      </w:pPr>
      <w:r>
        <w:rPr>
          <w:rFonts w:ascii="微软雅黑" w:hAnsi="微软雅黑" w:eastAsia="微软雅黑"/>
          <w:sz w:val="21"/>
        </w:rPr>
        <w:t>1 个案例真跑通（宿舍限电案例，数据组 B 会给你）</w:t>
      </w:r>
    </w:p>
    <w:p w14:paraId="741494DF">
      <w:pPr>
        <w:pStyle w:val="16"/>
      </w:pPr>
      <w:r>
        <w:rPr>
          <w:rFonts w:ascii="微软雅黑" w:hAnsi="微软雅黑" w:eastAsia="微软雅黑"/>
          <w:sz w:val="21"/>
        </w:rPr>
        <w:t>让模型返回结构化 JSON，前端解析渲染</w:t>
      </w:r>
    </w:p>
    <w:p w14:paraId="1756694A">
      <w:pPr>
        <w:pStyle w:val="5"/>
      </w:pPr>
      <w:r>
        <w:rPr>
          <w:rFonts w:ascii="黑体" w:hAnsi="黑体" w:eastAsia="黑体"/>
          <w:b/>
          <w:sz w:val="23"/>
        </w:rPr>
        <w:t>周三（6/24）</w:t>
      </w:r>
    </w:p>
    <w:p w14:paraId="0F294E8D">
      <w:pPr>
        <w:pStyle w:val="16"/>
      </w:pPr>
      <w:r>
        <w:rPr>
          <w:rFonts w:ascii="微软雅黑" w:hAnsi="微软雅黑" w:eastAsia="微软雅黑"/>
          <w:sz w:val="21"/>
        </w:rPr>
        <w:t>接入数据组 B 的全部 3-5 个案例，做成下拉选择</w:t>
      </w:r>
    </w:p>
    <w:p w14:paraId="5C1108CB">
      <w:pPr>
        <w:pStyle w:val="16"/>
      </w:pPr>
      <w:r>
        <w:rPr>
          <w:rFonts w:ascii="微软雅黑" w:hAnsi="微软雅黑" w:eastAsia="微软雅黑"/>
          <w:sz w:val="21"/>
        </w:rPr>
        <w:t>加预过滤逻辑：评论 &gt;20 条时，先按“点赞/敏感词/互动”筛 Top-N，再喂模型</w:t>
      </w:r>
    </w:p>
    <w:p w14:paraId="6B952C34">
      <w:pPr>
        <w:pStyle w:val="16"/>
      </w:pPr>
      <w:r>
        <w:rPr>
          <w:rFonts w:ascii="微软雅黑" w:hAnsi="微软雅黑" w:eastAsia="微软雅黑"/>
          <w:sz w:val="21"/>
        </w:rPr>
        <w:t>Prompt 迭代 2-3 版，让输出尽量贴合数据组标的“标准答案”</w:t>
      </w:r>
    </w:p>
    <w:p w14:paraId="5C5FB6BB">
      <w:pPr>
        <w:pStyle w:val="5"/>
      </w:pPr>
      <w:r>
        <w:rPr>
          <w:rFonts w:ascii="黑体" w:hAnsi="黑体" w:eastAsia="黑体"/>
          <w:b/>
          <w:sz w:val="23"/>
        </w:rPr>
        <w:t>周四（6/25）</w:t>
      </w:r>
    </w:p>
    <w:p w14:paraId="417B53A8">
      <w:pPr>
        <w:pStyle w:val="16"/>
      </w:pPr>
      <w:r>
        <w:rPr>
          <w:rFonts w:ascii="微软雅黑" w:hAnsi="微软雅黑" w:eastAsia="微软雅黑"/>
          <w:sz w:val="21"/>
        </w:rPr>
        <w:t xml:space="preserve"> 做缓存：把 3-5 个案例的 API 返回结果存成本地 JSON，Demo 加“实时/演示”切换按钮——现场网络崩了就切演示模式读缓存</w:t>
      </w:r>
    </w:p>
    <w:p w14:paraId="011A9EB8">
      <w:pPr>
        <w:pStyle w:val="16"/>
      </w:pPr>
      <w:r>
        <w:rPr>
          <w:rFonts w:ascii="微软雅黑" w:hAnsi="微软雅黑" w:eastAsia="微软雅黑"/>
          <w:sz w:val="21"/>
        </w:rPr>
        <w:t>配合演示人 C 联调，跑一遍完整流程</w:t>
      </w:r>
    </w:p>
    <w:p w14:paraId="377B3B83">
      <w:pPr>
        <w:pStyle w:val="16"/>
      </w:pPr>
      <w:r>
        <w:rPr>
          <w:rFonts w:ascii="微软雅黑" w:hAnsi="微软雅黑" w:eastAsia="微软雅黑"/>
          <w:sz w:val="21"/>
        </w:rPr>
        <w:t>把“有/无评论区”对比实验的结果导出给论文组（这是论文的核心实验数据）</w:t>
      </w:r>
    </w:p>
    <w:p w14:paraId="394A5A00">
      <w:pPr>
        <w:pStyle w:val="5"/>
      </w:pPr>
      <w:r>
        <w:rPr>
          <w:rFonts w:ascii="黑体" w:hAnsi="黑体" w:eastAsia="黑体"/>
          <w:b/>
          <w:sz w:val="23"/>
        </w:rPr>
        <w:t>周五（6/26）答辩日</w:t>
      </w:r>
    </w:p>
    <w:p w14:paraId="335DA4CD">
      <w:pPr>
        <w:pStyle w:val="16"/>
      </w:pPr>
      <w:r>
        <w:rPr>
          <w:rFonts w:ascii="微软雅黑" w:hAnsi="微软雅黑" w:eastAsia="微软雅黑"/>
          <w:sz w:val="21"/>
        </w:rPr>
        <w:t>现场 Demo 操作支持，备用缓存随时切</w:t>
      </w:r>
    </w:p>
    <w:p w14:paraId="15A56F60">
      <w:pPr>
        <w:pStyle w:val="4"/>
      </w:pPr>
      <w:r>
        <w:rPr>
          <w:rFonts w:ascii="黑体" w:hAnsi="黑体" w:eastAsia="黑体"/>
          <w:b/>
          <w:sz w:val="26"/>
        </w:rPr>
        <w:t>关键交付物</w:t>
      </w:r>
    </w:p>
    <w:p w14:paraId="07E3B6C1">
      <w:pPr>
        <w:pStyle w:val="16"/>
      </w:pPr>
      <w:r>
        <w:rPr>
          <w:rFonts w:ascii="微软雅黑" w:hAnsi="微软雅黑" w:eastAsia="微软雅黑"/>
          <w:sz w:val="21"/>
        </w:rPr>
        <w:t>可运行 Demo 代码（app.py + requirements.txt）</w:t>
      </w:r>
    </w:p>
    <w:p w14:paraId="22A53307">
      <w:pPr>
        <w:pStyle w:val="16"/>
      </w:pPr>
      <w:r>
        <w:rPr>
          <w:rFonts w:ascii="微软雅黑" w:hAnsi="微软雅黑" w:eastAsia="微软雅黑"/>
          <w:sz w:val="21"/>
        </w:rPr>
        <w:t>Prompt 设计文档（System Prompt + Few-Shot 案例）</w:t>
      </w:r>
    </w:p>
    <w:p w14:paraId="20B9FABC">
      <w:pPr>
        <w:pStyle w:val="16"/>
      </w:pPr>
      <w:r>
        <w:rPr>
          <w:rFonts w:ascii="微软雅黑" w:hAnsi="微软雅黑" w:eastAsia="微软雅黑"/>
          <w:sz w:val="21"/>
        </w:rPr>
        <w:t>有/无评论区对比实验数据（给论文组）</w:t>
      </w:r>
    </w:p>
    <w:p w14:paraId="31C013CA">
      <w:pPr>
        <w:pStyle w:val="4"/>
      </w:pPr>
      <w:r>
        <w:rPr>
          <w:rFonts w:ascii="黑体" w:hAnsi="黑体" w:eastAsia="黑体"/>
          <w:b/>
          <w:sz w:val="26"/>
        </w:rPr>
        <w:t>System Prompt 模板（直接用，再微调）</w:t>
      </w:r>
    </w:p>
    <w:p w14:paraId="5E20B288">
      <w:r>
        <w:rPr>
          <w:rFonts w:ascii="Consolas" w:hAnsi="Consolas" w:eastAsia="Consolas"/>
          <w:sz w:val="19"/>
        </w:rPr>
        <w:t>你是资深校园舆情分析师。分析以下【主贴】及【评论区】整体风险。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核心要求：不能只看主贴，必须重点识别评论区是否存在：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1. 情绪共振（多人表达相同不满）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2. 风险升级（抱怨转为对抗/威胁）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3. 组织化倾向（号召线下聚集、集体投诉、人肉搜索）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若评论区导致风险升级，指出是哪条评论引发，并给具体干预建议。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严格按以下 JSON 格式输出，不要输出其他内容：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{"risk_level":"高","risk_score":85, "evolution_path":["信息求证","情绪宣泄","组织号召"], "key_comments":[{"id":3,"reason":"线下聚集号召"}], "intervention":{"statement":"官方说明话术","action":"辅导员现场疏导"}}</w:t>
      </w:r>
    </w:p>
    <w:p w14:paraId="5BD158CF">
      <w:pPr>
        <w:pStyle w:val="3"/>
      </w:pPr>
      <w:r>
        <w:rPr>
          <w:rFonts w:ascii="黑体" w:hAnsi="黑体" w:eastAsia="黑体"/>
          <w:b/>
          <w:sz w:val="32"/>
        </w:rPr>
        <w:t>六、人员 B：数据 + 演示线</w:t>
      </w:r>
    </w:p>
    <w:p w14:paraId="17FB4AEA">
      <w:pPr>
        <w:pStyle w:val="4"/>
      </w:pPr>
      <w:r>
        <w:rPr>
          <w:rFonts w:ascii="黑体" w:hAnsi="黑体" w:eastAsia="黑体"/>
          <w:b/>
          <w:sz w:val="26"/>
        </w:rPr>
        <w:t>核心职责</w:t>
      </w:r>
    </w:p>
    <w:p w14:paraId="50A64790">
      <w:r>
        <w:rPr>
          <w:rFonts w:ascii="微软雅黑" w:hAnsi="微软雅黑" w:eastAsia="微软雅黑"/>
          <w:sz w:val="21"/>
        </w:rPr>
        <w:t>两条腿走路：前半周收集并结构化案例数据（喂给技术和论文），后半周转身为答辩主讲人，做 PPT + 上台。</w:t>
      </w:r>
    </w:p>
    <w:p w14:paraId="278AE5DE">
      <w:pPr>
        <w:pStyle w:val="4"/>
      </w:pPr>
      <w:r>
        <w:rPr>
          <w:rFonts w:ascii="黑体" w:hAnsi="黑体" w:eastAsia="黑体"/>
          <w:b/>
          <w:sz w:val="26"/>
        </w:rPr>
        <w:t>每日任务</w:t>
      </w:r>
    </w:p>
    <w:p w14:paraId="7C680157">
      <w:pPr>
        <w:pStyle w:val="5"/>
      </w:pPr>
      <w:r>
        <w:rPr>
          <w:rFonts w:ascii="黑体" w:hAnsi="黑体" w:eastAsia="黑体"/>
          <w:b/>
          <w:sz w:val="23"/>
        </w:rPr>
        <w:t>周一（6/22）—— 全组瓶颈点在这</w:t>
      </w:r>
    </w:p>
    <w:p w14:paraId="53D0BEA5">
      <w:pPr>
        <w:pStyle w:val="16"/>
      </w:pPr>
      <w:r>
        <w:rPr>
          <w:rFonts w:ascii="微软雅黑" w:hAnsi="微软雅黑" w:eastAsia="微软雅黑"/>
          <w:sz w:val="21"/>
        </w:rPr>
        <w:t>敲定 5 个核心案例清单，必须覆盖 3 种风险类型：</w:t>
      </w:r>
    </w:p>
    <w:p w14:paraId="4C537ED3">
      <w:pPr>
        <w:pStyle w:val="16"/>
        <w:ind w:left="720"/>
      </w:pPr>
      <w:r>
        <w:rPr>
          <w:rFonts w:ascii="微软雅黑" w:hAnsi="微软雅黑" w:eastAsia="微软雅黑"/>
          <w:sz w:val="21"/>
        </w:rPr>
        <w:t>① 隐性风险（反讽/阴阳怪气）</w:t>
      </w:r>
    </w:p>
    <w:p w14:paraId="2F2DF1DD">
      <w:pPr>
        <w:pStyle w:val="16"/>
        <w:ind w:left="720"/>
      </w:pPr>
      <w:r>
        <w:rPr>
          <w:rFonts w:ascii="微软雅黑" w:hAnsi="微软雅黑" w:eastAsia="微软雅黑"/>
          <w:sz w:val="21"/>
        </w:rPr>
        <w:t>② 情绪共振（多人抱怨）</w:t>
      </w:r>
    </w:p>
    <w:p w14:paraId="749A750E">
      <w:pPr>
        <w:pStyle w:val="16"/>
        <w:ind w:left="720"/>
      </w:pPr>
      <w:r>
        <w:rPr>
          <w:rFonts w:ascii="微软雅黑" w:hAnsi="微软雅黑" w:eastAsia="微软雅黑"/>
          <w:sz w:val="21"/>
        </w:rPr>
        <w:t>③ 组织化行动（线下聚集号召）</w:t>
      </w:r>
    </w:p>
    <w:p w14:paraId="1A8D952F">
      <w:pPr>
        <w:pStyle w:val="16"/>
      </w:pPr>
      <w:r>
        <w:rPr>
          <w:rFonts w:ascii="微软雅黑" w:hAnsi="微软雅黑" w:eastAsia="微软雅黑"/>
          <w:sz w:val="21"/>
        </w:rPr>
        <w:t>宿舍限电案例必须今晚出（技术组 A 周二就要用）</w:t>
      </w:r>
    </w:p>
    <w:p w14:paraId="79D97267">
      <w:pPr>
        <w:pStyle w:val="16"/>
      </w:pPr>
      <w:r>
        <w:rPr>
          <w:rFonts w:ascii="微软雅黑" w:hAnsi="微软雅黑" w:eastAsia="微软雅黑"/>
          <w:sz w:val="21"/>
        </w:rPr>
        <w:t>每个案例配一句“数据来源 + 脱敏说明”（选题文档硬要求）</w:t>
      </w:r>
    </w:p>
    <w:p w14:paraId="6CE4AE30">
      <w:pPr>
        <w:pStyle w:val="5"/>
      </w:pPr>
      <w:r>
        <w:rPr>
          <w:rFonts w:ascii="黑体" w:hAnsi="黑体" w:eastAsia="黑体"/>
          <w:b/>
          <w:sz w:val="23"/>
        </w:rPr>
        <w:t>周二（6/23）</w:t>
      </w:r>
    </w:p>
    <w:p w14:paraId="78E9CD3D">
      <w:pPr>
        <w:pStyle w:val="16"/>
      </w:pPr>
      <w:r>
        <w:rPr>
          <w:rFonts w:ascii="微软雅黑" w:hAnsi="微软雅黑" w:eastAsia="微软雅黑"/>
          <w:sz w:val="21"/>
        </w:rPr>
        <w:t>5 个案例全部整理成结构化文本（主贴 + 5-10 条评论）</w:t>
      </w:r>
    </w:p>
    <w:p w14:paraId="55295AC9">
      <w:pPr>
        <w:pStyle w:val="16"/>
      </w:pPr>
      <w:r>
        <w:rPr>
          <w:rFonts w:ascii="微软雅黑" w:hAnsi="微软雅黑" w:eastAsia="微软雅黑"/>
          <w:sz w:val="21"/>
        </w:rPr>
        <w:t>给每个案例标注“标准答案”：风险等级、关键评论是哪条、为什么——这是测 Prompt 准不准的标尺</w:t>
      </w:r>
    </w:p>
    <w:p w14:paraId="059A2299">
      <w:pPr>
        <w:pStyle w:val="16"/>
      </w:pPr>
      <w:r>
        <w:rPr>
          <w:rFonts w:ascii="微软雅黑" w:hAnsi="微软雅黑" w:eastAsia="微软雅黑"/>
          <w:sz w:val="21"/>
        </w:rPr>
        <w:t>整理成 JSON 或 Excel 交给技术组</w:t>
      </w:r>
    </w:p>
    <w:p w14:paraId="1B0ADF39">
      <w:pPr>
        <w:pStyle w:val="5"/>
      </w:pPr>
      <w:r>
        <w:rPr>
          <w:rFonts w:ascii="黑体" w:hAnsi="黑体" w:eastAsia="黑体"/>
          <w:b/>
          <w:sz w:val="23"/>
        </w:rPr>
        <w:t>周三（6/24）</w:t>
      </w:r>
    </w:p>
    <w:p w14:paraId="2AB6B07B">
      <w:pPr>
        <w:pStyle w:val="16"/>
      </w:pPr>
      <w:r>
        <w:rPr>
          <w:rFonts w:ascii="微软雅黑" w:hAnsi="微软雅黑" w:eastAsia="微软雅黑"/>
          <w:sz w:val="21"/>
        </w:rPr>
        <w:t>做 2 个“对照案例”：同样内容用传统关键词法跑一遍（手动模拟也行，就标“负面情感占比 X%，关键词：XX”），证明你们的优势——这是答辩的“杀手锏”</w:t>
      </w:r>
    </w:p>
    <w:p w14:paraId="543E0EB1">
      <w:pPr>
        <w:pStyle w:val="16"/>
      </w:pPr>
      <w:r>
        <w:rPr>
          <w:rFonts w:ascii="微软雅黑" w:hAnsi="微软雅黑" w:eastAsia="微软雅黑"/>
          <w:sz w:val="21"/>
        </w:rPr>
        <w:t>开始转 PPT：拉竞品（清博舆情、新华睿思、高校通用监控），做竞品对比表</w:t>
      </w:r>
    </w:p>
    <w:p w14:paraId="45ADFDE8">
      <w:pPr>
        <w:pStyle w:val="5"/>
      </w:pPr>
      <w:r>
        <w:rPr>
          <w:rFonts w:ascii="黑体" w:hAnsi="黑体" w:eastAsia="黑体"/>
          <w:b/>
          <w:sz w:val="23"/>
        </w:rPr>
        <w:t>周四（6/25）</w:t>
      </w:r>
    </w:p>
    <w:p w14:paraId="3E3F88BF">
      <w:pPr>
        <w:pStyle w:val="16"/>
      </w:pPr>
      <w:r>
        <w:rPr>
          <w:rFonts w:ascii="微软雅黑" w:hAnsi="微软雅黑" w:eastAsia="微软雅黑"/>
          <w:sz w:val="21"/>
        </w:rPr>
        <w:t>PPT 定稿（结构见下方）</w:t>
      </w:r>
    </w:p>
    <w:p w14:paraId="0A51E0FA">
      <w:pPr>
        <w:pStyle w:val="16"/>
      </w:pPr>
      <w:r>
        <w:rPr>
          <w:rFonts w:ascii="微软雅黑" w:hAnsi="微软雅黑" w:eastAsia="微软雅黑"/>
          <w:sz w:val="21"/>
        </w:rPr>
        <w:t>写答辩讲稿（8-10 分钟）</w:t>
      </w:r>
    </w:p>
    <w:p w14:paraId="3E5E13B0">
      <w:pPr>
        <w:pStyle w:val="16"/>
      </w:pPr>
      <w:r>
        <w:rPr>
          <w:rFonts w:ascii="微软雅黑" w:hAnsi="微软雅黑" w:eastAsia="微软雅黑"/>
          <w:sz w:val="21"/>
        </w:rPr>
        <w:t>找技术组联调，把演示流程走顺</w:t>
      </w:r>
    </w:p>
    <w:p w14:paraId="379E3E21">
      <w:pPr>
        <w:pStyle w:val="16"/>
      </w:pPr>
      <w:r>
        <w:rPr>
          <w:rFonts w:ascii="微软雅黑" w:hAnsi="微软雅黑" w:eastAsia="微软雅黑"/>
          <w:sz w:val="21"/>
        </w:rPr>
        <w:t>准备 Q&amp;A 三连（见下方）</w:t>
      </w:r>
    </w:p>
    <w:p w14:paraId="3D35A4C0">
      <w:pPr>
        <w:pStyle w:val="5"/>
      </w:pPr>
      <w:r>
        <w:rPr>
          <w:rFonts w:ascii="黑体" w:hAnsi="黑体" w:eastAsia="黑体"/>
          <w:b/>
          <w:sz w:val="23"/>
        </w:rPr>
        <w:t>周五（6/26）答辩日</w:t>
      </w:r>
    </w:p>
    <w:p w14:paraId="2AE56CDC">
      <w:pPr>
        <w:pStyle w:val="16"/>
      </w:pPr>
      <w:r>
        <w:rPr>
          <w:rFonts w:ascii="微软雅黑" w:hAnsi="微软雅黑" w:eastAsia="微软雅黑"/>
          <w:sz w:val="21"/>
        </w:rPr>
        <w:t>上台主讲 + Demo 演示</w:t>
      </w:r>
    </w:p>
    <w:p w14:paraId="03FFCB86">
      <w:pPr>
        <w:pStyle w:val="4"/>
      </w:pPr>
      <w:r>
        <w:rPr>
          <w:rFonts w:ascii="黑体" w:hAnsi="黑体" w:eastAsia="黑体"/>
          <w:b/>
          <w:sz w:val="26"/>
        </w:rPr>
        <w:t>PPT 结构（10 页，照这个骨架）</w:t>
      </w:r>
    </w:p>
    <w:p w14:paraId="49CF6D30">
      <w:pPr>
        <w:pStyle w:val="16"/>
      </w:pPr>
      <w:r>
        <w:rPr>
          <w:rFonts w:ascii="微软雅黑" w:hAnsi="微软雅黑" w:eastAsia="微软雅黑"/>
          <w:sz w:val="21"/>
        </w:rPr>
        <w:t>1. 封面（项目名 + 组员）</w:t>
      </w:r>
    </w:p>
    <w:p w14:paraId="49A34430">
      <w:pPr>
        <w:pStyle w:val="16"/>
      </w:pPr>
      <w:r>
        <w:rPr>
          <w:rFonts w:ascii="微软雅黑" w:hAnsi="微软雅黑" w:eastAsia="微软雅黑"/>
          <w:sz w:val="21"/>
        </w:rPr>
        <w:t>2. 痛点：传统监测只看主贴，漏掉评论区</w:t>
      </w:r>
    </w:p>
    <w:p w14:paraId="552A30A5">
      <w:pPr>
        <w:pStyle w:val="16"/>
      </w:pPr>
      <w:r>
        <w:rPr>
          <w:rFonts w:ascii="微软雅黑" w:hAnsi="微软雅黑" w:eastAsia="微软雅黑"/>
          <w:sz w:val="21"/>
        </w:rPr>
        <w:t>3. 我们的方案：大模型 + 对话链分析</w:t>
      </w:r>
    </w:p>
    <w:p w14:paraId="4F5A873E">
      <w:pPr>
        <w:pStyle w:val="16"/>
      </w:pPr>
      <w:r>
        <w:rPr>
          <w:rFonts w:ascii="微软雅黑" w:hAnsi="微软雅黑" w:eastAsia="微软雅黑"/>
          <w:sz w:val="21"/>
        </w:rPr>
        <w:t>4. 技术创新（3 点：语义推理/对话链/生成式决策）← 让技术组 A 提供素材</w:t>
      </w:r>
    </w:p>
    <w:p w14:paraId="756F2822">
      <w:pPr>
        <w:pStyle w:val="16"/>
      </w:pPr>
      <w:r>
        <w:rPr>
          <w:rFonts w:ascii="微软雅黑" w:hAnsi="微软雅黑" w:eastAsia="微软雅黑"/>
          <w:sz w:val="21"/>
        </w:rPr>
        <w:t>5. Demo 演示（现场跑，重点放这页）</w:t>
      </w:r>
    </w:p>
    <w:p w14:paraId="17994EC5">
      <w:pPr>
        <w:pStyle w:val="16"/>
      </w:pPr>
      <w:r>
        <w:rPr>
          <w:rFonts w:ascii="微软雅黑" w:hAnsi="微软雅黑" w:eastAsia="微软雅黑"/>
          <w:sz w:val="21"/>
        </w:rPr>
        <w:t>6. 竞品对比表（杀手锏）</w:t>
      </w:r>
    </w:p>
    <w:p w14:paraId="63754359">
      <w:pPr>
        <w:pStyle w:val="16"/>
      </w:pPr>
      <w:r>
        <w:rPr>
          <w:rFonts w:ascii="微软雅黑" w:hAnsi="微软雅黑" w:eastAsia="微软雅黑"/>
          <w:sz w:val="21"/>
        </w:rPr>
        <w:t>7. 应用价值：经济效益（卖给高校）+ 社会效益（防群体事件）</w:t>
      </w:r>
    </w:p>
    <w:p w14:paraId="25A58B58">
      <w:pPr>
        <w:pStyle w:val="16"/>
      </w:pPr>
      <w:r>
        <w:rPr>
          <w:rFonts w:ascii="微软雅黑" w:hAnsi="微软雅黑" w:eastAsia="微软雅黑"/>
          <w:sz w:val="21"/>
        </w:rPr>
        <w:t>8. 团队分工</w:t>
      </w:r>
    </w:p>
    <w:p w14:paraId="2C047B8C">
      <w:pPr>
        <w:pStyle w:val="16"/>
      </w:pPr>
      <w:r>
        <w:rPr>
          <w:rFonts w:ascii="微软雅黑" w:hAnsi="微软雅黑" w:eastAsia="微软雅黑"/>
          <w:sz w:val="21"/>
        </w:rPr>
        <w:t>9. Q&amp;A 预案</w:t>
      </w:r>
    </w:p>
    <w:p w14:paraId="46C136AD">
      <w:pPr>
        <w:pStyle w:val="16"/>
      </w:pPr>
      <w:r>
        <w:rPr>
          <w:rFonts w:ascii="微软雅黑" w:hAnsi="微软雅黑" w:eastAsia="微软雅黑"/>
          <w:sz w:val="21"/>
        </w:rPr>
        <w:t>10. 致谢</w:t>
      </w:r>
    </w:p>
    <w:p w14:paraId="41AE0CBB">
      <w:pPr>
        <w:pStyle w:val="4"/>
      </w:pPr>
      <w:r>
        <w:rPr>
          <w:rFonts w:ascii="黑体" w:hAnsi="黑体" w:eastAsia="黑体"/>
          <w:b/>
          <w:sz w:val="26"/>
        </w:rPr>
        <w:t>关键交付物</w:t>
      </w:r>
    </w:p>
    <w:p w14:paraId="3D2A7CF1">
      <w:pPr>
        <w:pStyle w:val="16"/>
      </w:pPr>
      <w:r>
        <w:rPr>
          <w:rFonts w:ascii="微软雅黑" w:hAnsi="微软雅黑" w:eastAsia="微软雅黑"/>
          <w:sz w:val="21"/>
        </w:rPr>
        <w:t>5 个结构化案例（含标准答案 + 脱敏说明）</w:t>
      </w:r>
    </w:p>
    <w:p w14:paraId="572A461A">
      <w:pPr>
        <w:pStyle w:val="16"/>
      </w:pPr>
      <w:r>
        <w:rPr>
          <w:rFonts w:ascii="微软雅黑" w:hAnsi="微软雅黑" w:eastAsia="微软雅黑"/>
          <w:sz w:val="21"/>
        </w:rPr>
        <w:t>2 个对照案例（证明竞品劣势）</w:t>
      </w:r>
    </w:p>
    <w:p w14:paraId="507D7395">
      <w:pPr>
        <w:pStyle w:val="16"/>
      </w:pPr>
      <w:r>
        <w:rPr>
          <w:rFonts w:ascii="微软雅黑" w:hAnsi="微软雅黑" w:eastAsia="微软雅黑"/>
          <w:sz w:val="21"/>
        </w:rPr>
        <w:t>竞品对比报告</w:t>
      </w:r>
    </w:p>
    <w:p w14:paraId="5D6B5BE8">
      <w:pPr>
        <w:pStyle w:val="16"/>
      </w:pPr>
      <w:r>
        <w:rPr>
          <w:rFonts w:ascii="微软雅黑" w:hAnsi="微软雅黑" w:eastAsia="微软雅黑"/>
          <w:sz w:val="21"/>
        </w:rPr>
        <w:t>PPT + 答辩讲稿 + Q&amp;A 话术</w:t>
      </w:r>
    </w:p>
    <w:p w14:paraId="209C56C1">
      <w:pPr>
        <w:pStyle w:val="3"/>
      </w:pPr>
      <w:r>
        <w:rPr>
          <w:rFonts w:ascii="黑体" w:hAnsi="黑体" w:eastAsia="黑体"/>
          <w:b/>
          <w:sz w:val="32"/>
        </w:rPr>
        <w:t>七、人员 C：论文线（独立战线，服务期末 50 分）</w:t>
      </w:r>
    </w:p>
    <w:p w14:paraId="1C6E762E">
      <w:pPr>
        <w:pStyle w:val="4"/>
      </w:pPr>
      <w:r>
        <w:rPr>
          <w:rFonts w:ascii="黑体" w:hAnsi="黑体" w:eastAsia="黑体"/>
          <w:b/>
          <w:sz w:val="26"/>
        </w:rPr>
        <w:t>核心职责</w:t>
      </w:r>
    </w:p>
    <w:p w14:paraId="03810BE4">
      <w:r>
        <w:rPr>
          <w:rFonts w:ascii="微软雅黑" w:hAnsi="微软雅黑" w:eastAsia="微软雅黑"/>
          <w:sz w:val="21"/>
        </w:rPr>
        <w:t>写一篇技术研究论文，围绕“基于对话链的校园舆情语义分析框架”。严禁写商业模式、市场规模（选题文档硬规定，写了扣分）。与答辩并行，不等答辩结束。</w:t>
      </w:r>
    </w:p>
    <w:p w14:paraId="22AE6031">
      <w:pPr>
        <w:pStyle w:val="4"/>
      </w:pPr>
      <w:r>
        <w:rPr>
          <w:rFonts w:ascii="黑体" w:hAnsi="黑体" w:eastAsia="黑体"/>
          <w:b/>
          <w:sz w:val="26"/>
        </w:rPr>
        <w:t>论文章节结构（照这个写）</w:t>
      </w:r>
    </w:p>
    <w:p w14:paraId="5AB62F9D">
      <w:pPr>
        <w:pStyle w:val="16"/>
      </w:pPr>
      <w:r>
        <w:rPr>
          <w:rFonts w:ascii="微软雅黑" w:hAnsi="微软雅黑" w:eastAsia="微软雅黑"/>
          <w:sz w:val="21"/>
        </w:rPr>
        <w:t>摘要（约 300 字）：痛点 + 方法 + 实验结论</w:t>
      </w:r>
    </w:p>
    <w:p w14:paraId="5D68655C">
      <w:pPr>
        <w:pStyle w:val="16"/>
      </w:pPr>
      <w:r>
        <w:rPr>
          <w:rFonts w:ascii="微软雅黑" w:hAnsi="微软雅黑" w:eastAsia="微软雅黑"/>
          <w:sz w:val="21"/>
        </w:rPr>
        <w:t>1 引言（约 800 字）：校园舆情监测痛点；传统关键词法的三大缺陷（反讽漏判/忽略评论区/只报警不决策）</w:t>
      </w:r>
    </w:p>
    <w:p w14:paraId="21C40105">
      <w:pPr>
        <w:pStyle w:val="16"/>
      </w:pPr>
      <w:r>
        <w:rPr>
          <w:rFonts w:ascii="微软雅黑" w:hAnsi="微软雅黑" w:eastAsia="微软雅黑"/>
          <w:sz w:val="21"/>
        </w:rPr>
        <w:t>2 相关工作（约 800 字）：传统情感分析方法；大模型在舆情领域的应用；指出已有工作都没做“对话链”</w:t>
      </w:r>
    </w:p>
    <w:p w14:paraId="1113D569">
      <w:pPr>
        <w:pStyle w:val="16"/>
      </w:pPr>
      <w:r>
        <w:rPr>
          <w:rFonts w:ascii="微软雅黑" w:hAnsi="微软雅黑" w:eastAsia="微软雅黑"/>
          <w:sz w:val="21"/>
        </w:rPr>
        <w:t>3 方法（约 1500 字）：⭐ 对话链语义分析框架；Prompt 设计（System+Few-Shot+JSON约束）；预过滤策略</w:t>
      </w:r>
    </w:p>
    <w:p w14:paraId="38F864AC">
      <w:pPr>
        <w:pStyle w:val="16"/>
      </w:pPr>
      <w:r>
        <w:rPr>
          <w:rFonts w:ascii="微软雅黑" w:hAnsi="微软雅黑" w:eastAsia="微软雅黑"/>
          <w:sz w:val="21"/>
        </w:rPr>
        <w:t>4 实验（约 1200 字）：⭐ 有/无评论区效果对比（消融实验，技术组给数据）；案例准确率分析</w:t>
      </w:r>
    </w:p>
    <w:p w14:paraId="6154F5C6">
      <w:pPr>
        <w:pStyle w:val="16"/>
      </w:pPr>
      <w:r>
        <w:rPr>
          <w:rFonts w:ascii="微软雅黑" w:hAnsi="微软雅黑" w:eastAsia="微软雅黑"/>
          <w:sz w:val="21"/>
        </w:rPr>
        <w:t>5 讨论（约 500 字）：局限性（依赖模型能力、长文本成本）、未来方向</w:t>
      </w:r>
    </w:p>
    <w:p w14:paraId="51F445EA">
      <w:pPr>
        <w:pStyle w:val="16"/>
      </w:pPr>
      <w:r>
        <w:rPr>
          <w:rFonts w:ascii="微软雅黑" w:hAnsi="微软雅黑" w:eastAsia="微软雅黑"/>
          <w:sz w:val="21"/>
        </w:rPr>
        <w:t>6 结论（约 300 字）：总结</w:t>
      </w:r>
    </w:p>
    <w:p w14:paraId="587D8578">
      <w:pPr>
        <w:pStyle w:val="4"/>
      </w:pPr>
      <w:r>
        <w:rPr>
          <w:rFonts w:ascii="黑体" w:hAnsi="黑体" w:eastAsia="黑体"/>
          <w:b/>
          <w:sz w:val="26"/>
        </w:rPr>
        <w:t>每日任务</w:t>
      </w:r>
    </w:p>
    <w:p w14:paraId="1D8948D4">
      <w:pPr>
        <w:pStyle w:val="5"/>
      </w:pPr>
      <w:r>
        <w:rPr>
          <w:rFonts w:ascii="黑体" w:hAnsi="黑体" w:eastAsia="黑体"/>
          <w:b/>
          <w:sz w:val="23"/>
        </w:rPr>
        <w:t>周一（6/22）</w:t>
      </w:r>
    </w:p>
    <w:p w14:paraId="5DA9676C">
      <w:pPr>
        <w:pStyle w:val="16"/>
      </w:pPr>
      <w:r>
        <w:rPr>
          <w:rFonts w:ascii="微软雅黑" w:hAnsi="微软雅黑" w:eastAsia="微软雅黑"/>
          <w:sz w:val="21"/>
        </w:rPr>
        <w:t>定论文题目和框架（参考上方结构）</w:t>
      </w:r>
    </w:p>
    <w:p w14:paraId="016E32BF">
      <w:pPr>
        <w:pStyle w:val="16"/>
      </w:pPr>
      <w:r>
        <w:rPr>
          <w:rFonts w:ascii="微软雅黑" w:hAnsi="微软雅黑" w:eastAsia="微软雅黑"/>
          <w:sz w:val="21"/>
        </w:rPr>
        <w:t>文献调研：查 5-8 篇相关论文（情感分析、大模型舆情、对话链分析），记下引用</w:t>
      </w:r>
    </w:p>
    <w:p w14:paraId="6524AF6C">
      <w:pPr>
        <w:pStyle w:val="16"/>
      </w:pPr>
      <w:r>
        <w:rPr>
          <w:rFonts w:ascii="微软雅黑" w:hAnsi="微软雅黑" w:eastAsia="微软雅黑"/>
          <w:sz w:val="21"/>
        </w:rPr>
        <w:t>写完第 1 章引言</w:t>
      </w:r>
    </w:p>
    <w:p w14:paraId="59AAC5E3">
      <w:pPr>
        <w:pStyle w:val="5"/>
      </w:pPr>
      <w:r>
        <w:rPr>
          <w:rFonts w:ascii="黑体" w:hAnsi="黑体" w:eastAsia="黑体"/>
          <w:b/>
          <w:sz w:val="23"/>
        </w:rPr>
        <w:t>周二（6/23）</w:t>
      </w:r>
    </w:p>
    <w:p w14:paraId="42A53059">
      <w:pPr>
        <w:pStyle w:val="16"/>
      </w:pPr>
      <w:r>
        <w:rPr>
          <w:rFonts w:ascii="微软雅黑" w:hAnsi="微软雅黑" w:eastAsia="微软雅黑"/>
          <w:sz w:val="21"/>
        </w:rPr>
        <w:t>写第 2 章相关工作</w:t>
      </w:r>
    </w:p>
    <w:p w14:paraId="098538ED">
      <w:pPr>
        <w:pStyle w:val="16"/>
      </w:pPr>
      <w:r>
        <w:rPr>
          <w:rFonts w:ascii="微软雅黑" w:hAnsi="微软雅黑" w:eastAsia="微软雅黑"/>
          <w:sz w:val="21"/>
        </w:rPr>
        <w:t>起草第 3 章方法（这时技术组 A 的 Prompt 已经成型，找他要 Prompt 文档）</w:t>
      </w:r>
    </w:p>
    <w:p w14:paraId="4B0C854D">
      <w:pPr>
        <w:pStyle w:val="5"/>
      </w:pPr>
      <w:r>
        <w:rPr>
          <w:rFonts w:ascii="黑体" w:hAnsi="黑体" w:eastAsia="黑体"/>
          <w:b/>
          <w:sz w:val="23"/>
        </w:rPr>
        <w:t>周三（6/24）</w:t>
      </w:r>
    </w:p>
    <w:p w14:paraId="7B11C41F">
      <w:pPr>
        <w:pStyle w:val="16"/>
      </w:pPr>
      <w:r>
        <w:rPr>
          <w:rFonts w:ascii="微软雅黑" w:hAnsi="微软雅黑" w:eastAsia="微软雅黑"/>
          <w:sz w:val="21"/>
        </w:rPr>
        <w:t>找技术组 A 要对比实验数据：同一批案例，“只输入主贴” vs “主贴+评论区”的风险研判准确率差异</w:t>
      </w:r>
    </w:p>
    <w:p w14:paraId="081AA44F">
      <w:pPr>
        <w:pStyle w:val="16"/>
      </w:pPr>
      <w:r>
        <w:rPr>
          <w:rFonts w:ascii="微软雅黑" w:hAnsi="微软雅黑" w:eastAsia="微软雅黑"/>
          <w:sz w:val="21"/>
        </w:rPr>
        <w:t>写第 4 章实验（这是论文最硬核的部分，消融实验）</w:t>
      </w:r>
    </w:p>
    <w:p w14:paraId="2CF68F9E">
      <w:pPr>
        <w:pStyle w:val="5"/>
      </w:pPr>
      <w:r>
        <w:rPr>
          <w:rFonts w:ascii="黑体" w:hAnsi="黑体" w:eastAsia="黑体"/>
          <w:b/>
          <w:sz w:val="23"/>
        </w:rPr>
        <w:t>周四（6/25）</w:t>
      </w:r>
    </w:p>
    <w:p w14:paraId="58052BCD">
      <w:pPr>
        <w:pStyle w:val="16"/>
      </w:pPr>
      <w:r>
        <w:rPr>
          <w:rFonts w:ascii="微软雅黑" w:hAnsi="微软雅黑" w:eastAsia="微软雅黑"/>
          <w:sz w:val="21"/>
        </w:rPr>
        <w:t>写第 5、6 章</w:t>
      </w:r>
    </w:p>
    <w:p w14:paraId="7439E412">
      <w:pPr>
        <w:pStyle w:val="16"/>
      </w:pPr>
      <w:r>
        <w:rPr>
          <w:rFonts w:ascii="微软雅黑" w:hAnsi="微软雅黑" w:eastAsia="微软雅黑"/>
          <w:sz w:val="21"/>
        </w:rPr>
        <w:t>全文润色，补图表（风险演化路径图、对比柱状图）</w:t>
      </w:r>
    </w:p>
    <w:p w14:paraId="6B7A2100">
      <w:pPr>
        <w:pStyle w:val="16"/>
      </w:pPr>
      <w:r>
        <w:rPr>
          <w:rFonts w:ascii="微软雅黑" w:hAnsi="微软雅黑" w:eastAsia="微软雅黑"/>
          <w:sz w:val="21"/>
        </w:rPr>
        <w:t>检查引用规范</w:t>
      </w:r>
    </w:p>
    <w:p w14:paraId="7E023050">
      <w:pPr>
        <w:pStyle w:val="5"/>
      </w:pPr>
      <w:r>
        <w:rPr>
          <w:rFonts w:ascii="黑体" w:hAnsi="黑体" w:eastAsia="黑体"/>
          <w:b/>
          <w:sz w:val="23"/>
        </w:rPr>
        <w:t>周五（6/26）</w:t>
      </w:r>
    </w:p>
    <w:p w14:paraId="5D19EAE4">
      <w:pPr>
        <w:pStyle w:val="16"/>
      </w:pPr>
      <w:r>
        <w:rPr>
          <w:rFonts w:ascii="微软雅黑" w:hAnsi="微软雅黑" w:eastAsia="微软雅黑"/>
          <w:sz w:val="21"/>
        </w:rPr>
        <w:t>论文终稿提交（按老师要求的格式）</w:t>
      </w:r>
    </w:p>
    <w:p w14:paraId="5B0758B2">
      <w:pPr>
        <w:pStyle w:val="4"/>
      </w:pPr>
      <w:r>
        <w:rPr>
          <w:rFonts w:ascii="黑体" w:hAnsi="黑体" w:eastAsia="黑体"/>
          <w:b/>
          <w:sz w:val="26"/>
        </w:rPr>
        <w:t>关键交付物</w:t>
      </w:r>
    </w:p>
    <w:p w14:paraId="3663B023">
      <w:pPr>
        <w:pStyle w:val="16"/>
      </w:pPr>
      <w:r>
        <w:rPr>
          <w:rFonts w:ascii="微软雅黑" w:hAnsi="微软雅黑" w:eastAsia="微软雅黑"/>
          <w:sz w:val="21"/>
        </w:rPr>
        <w:t>完整技术论文（6 章，约 5000-6000 字）</w:t>
      </w:r>
    </w:p>
    <w:p w14:paraId="1E88E455">
      <w:pPr>
        <w:pStyle w:val="16"/>
      </w:pPr>
      <w:r>
        <w:rPr>
          <w:rFonts w:ascii="微软雅黑" w:hAnsi="微软雅黑" w:eastAsia="微软雅黑"/>
          <w:sz w:val="21"/>
        </w:rPr>
        <w:t>对比实验数据图表</w:t>
      </w:r>
      <w:bookmarkStart w:id="0" w:name="_GoBack"/>
      <w:bookmarkEnd w:id="0"/>
    </w:p>
    <w:p w14:paraId="72391570">
      <w:pPr>
        <w:pStyle w:val="16"/>
      </w:pPr>
      <w:r>
        <w:rPr>
          <w:rFonts w:ascii="微软雅黑" w:hAnsi="微软雅黑" w:eastAsia="微软雅黑"/>
          <w:sz w:val="21"/>
        </w:rPr>
        <w:t>规范参考文献</w:t>
      </w:r>
    </w:p>
    <w:p w14:paraId="0CFEA063">
      <w:pPr>
        <w:pStyle w:val="3"/>
      </w:pPr>
      <w:r>
        <w:rPr>
          <w:rFonts w:ascii="黑体" w:hAnsi="黑体" w:eastAsia="黑体"/>
          <w:b/>
          <w:sz w:val="32"/>
        </w:rPr>
        <w:t>八、三人协同点（只有这 4 个接口，其他全独立）</w:t>
      </w:r>
    </w:p>
    <w:p w14:paraId="1F5D14DB">
      <w:pPr>
        <w:pStyle w:val="16"/>
      </w:pPr>
      <w:r>
        <w:rPr>
          <w:rFonts w:ascii="微软雅黑" w:hAnsi="微软雅黑" w:eastAsia="微软雅黑"/>
          <w:sz w:val="21"/>
        </w:rPr>
        <w:t>周一晚：B → A、C，给案例清单 + 宿舍限电案例（最先）</w:t>
      </w:r>
    </w:p>
    <w:p w14:paraId="5F90346F">
      <w:pPr>
        <w:pStyle w:val="16"/>
      </w:pPr>
      <w:r>
        <w:rPr>
          <w:rFonts w:ascii="微软雅黑" w:hAnsi="微软雅黑" w:eastAsia="微软雅黑"/>
          <w:sz w:val="21"/>
        </w:rPr>
        <w:t>周二晚：B → A，给 5 个完整结构化案例（带标准答案）</w:t>
      </w:r>
    </w:p>
    <w:p w14:paraId="0E675781">
      <w:pPr>
        <w:pStyle w:val="16"/>
      </w:pPr>
      <w:r>
        <w:rPr>
          <w:rFonts w:ascii="微软雅黑" w:hAnsi="微软雅黑" w:eastAsia="微软雅黑"/>
          <w:sz w:val="21"/>
        </w:rPr>
        <w:t>周三：A → C，给 Prompt 文档 + 对比实验数据</w:t>
      </w:r>
    </w:p>
    <w:p w14:paraId="2853E9F7">
      <w:pPr>
        <w:pStyle w:val="16"/>
      </w:pPr>
      <w:r>
        <w:rPr>
          <w:rFonts w:ascii="微软雅黑" w:hAnsi="微软雅黑" w:eastAsia="微软雅黑"/>
          <w:sz w:val="21"/>
        </w:rPr>
        <w:t>周四：A ↔ B，Demo 联调 + 缓存测试</w:t>
      </w:r>
    </w:p>
    <w:p w14:paraId="265C43F7">
      <w:pPr>
        <w:pStyle w:val="3"/>
      </w:pPr>
      <w:r>
        <w:rPr>
          <w:rFonts w:hint="eastAsia" w:ascii="黑体" w:hAnsi="黑体" w:eastAsia="黑体"/>
          <w:b/>
          <w:sz w:val="32"/>
          <w:lang w:val="en-US" w:eastAsia="zh-CN"/>
        </w:rPr>
        <w:t>九</w:t>
      </w:r>
      <w:r>
        <w:rPr>
          <w:rFonts w:ascii="黑体" w:hAnsi="黑体" w:eastAsia="黑体"/>
          <w:b/>
          <w:sz w:val="32"/>
        </w:rPr>
        <w:t>、防翻车提示</w:t>
      </w:r>
    </w:p>
    <w:p w14:paraId="5CC7D884">
      <w:pPr>
        <w:pStyle w:val="16"/>
      </w:pPr>
      <w:r>
        <w:rPr>
          <w:rFonts w:ascii="微软雅黑" w:hAnsi="微软雅黑" w:eastAsia="微软雅黑"/>
          <w:sz w:val="21"/>
        </w:rPr>
        <w:t>API 现场抽风 → 技术组 A 周四必须做缓存，Demo 有“实时/演示”双模式按钮。</w:t>
      </w:r>
    </w:p>
    <w:p w14:paraId="5731BCC3">
      <w:pPr>
        <w:pStyle w:val="16"/>
      </w:pPr>
      <w:r>
        <w:rPr>
          <w:rFonts w:ascii="微软雅黑" w:hAnsi="微软雅黑" w:eastAsia="微软雅黑"/>
          <w:sz w:val="21"/>
        </w:rPr>
        <w:t>周三突然被抽答辩 → 周二晚 Demo+PPT 成型的硬里程碑已设，至少不会裸考。</w:t>
      </w:r>
    </w:p>
    <w:p w14:paraId="5312323E">
      <w:pPr>
        <w:pStyle w:val="16"/>
      </w:pPr>
      <w:r>
        <w:rPr>
          <w:rFonts w:ascii="微软雅黑" w:hAnsi="微软雅黑" w:eastAsia="微软雅黑"/>
          <w:sz w:val="21"/>
        </w:rPr>
        <w:t>案例不够真 → 至少保 3 个，宿舍限电是底线案例，必须打磨到“模型输出=标准答案”。</w:t>
      </w:r>
    </w:p>
    <w:p w14:paraId="562DB6C4">
      <w:pPr>
        <w:pStyle w:val="16"/>
      </w:pPr>
      <w:r>
        <w:rPr>
          <w:rFonts w:ascii="微软雅黑" w:hAnsi="微软雅黑" w:eastAsia="微软雅黑"/>
          <w:sz w:val="21"/>
        </w:rPr>
        <w:t>论文来不及 → 论文线与技术线并行，不等答辩，否则期末 50 分危险。</w:t>
      </w:r>
    </w:p>
    <w:p w14:paraId="2AC2AFD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62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644</Words>
  <Characters>731</Characters>
  <Lines>0</Lines>
  <Paragraphs>0</Paragraphs>
  <TotalTime>18</TotalTime>
  <ScaleCrop>false</ScaleCrop>
  <LinksUpToDate>false</LinksUpToDate>
  <CharactersWithSpaces>804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王子健</cp:lastModifiedBy>
  <dcterms:modified xsi:type="dcterms:W3CDTF">2026-06-22T10:02:01Z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eyJoZGlkIjoiMjI0ZjAyNmM5ZmEyMTcwZWNjNDlhNTM1ZTExNzQ5ZTgiLCJ1c2VySWQiOiI0MTY3MDc4MzkifQ==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91BCDEE1142F4962AF006413AA3DBA08_12</vt:lpwstr>
  </property>
</Properties>
</file>