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303" w:rsidRPr="003C0AA9" w:rsidRDefault="00F20303" w:rsidP="00F20303">
      <w:pPr>
        <w:pStyle w:val="a3"/>
        <w:widowControl/>
        <w:ind w:left="-540" w:right="0"/>
        <w:rPr>
          <w:sz w:val="22"/>
          <w:szCs w:val="22"/>
        </w:rPr>
      </w:pPr>
      <w:r w:rsidRPr="003C0AA9">
        <w:rPr>
          <w:sz w:val="22"/>
          <w:szCs w:val="22"/>
        </w:rPr>
        <w:t>Министерство науки и высшего образования РФ</w:t>
      </w:r>
    </w:p>
    <w:p w:rsidR="00F20303" w:rsidRPr="003C0AA9" w:rsidRDefault="00F20303" w:rsidP="00F20303">
      <w:pPr>
        <w:pStyle w:val="a3"/>
        <w:widowControl/>
        <w:spacing w:before="60"/>
        <w:ind w:left="-539" w:right="0"/>
        <w:rPr>
          <w:b/>
          <w:szCs w:val="24"/>
        </w:rPr>
      </w:pPr>
      <w:r w:rsidRPr="003C0AA9">
        <w:rPr>
          <w:b/>
          <w:szCs w:val="24"/>
        </w:rPr>
        <w:t xml:space="preserve">Федеральное государственное бюджетное образовательное учреждение </w:t>
      </w:r>
    </w:p>
    <w:p w:rsidR="00F20303" w:rsidRPr="003C0AA9" w:rsidRDefault="00F20303" w:rsidP="00F20303">
      <w:pPr>
        <w:pStyle w:val="a3"/>
        <w:widowControl/>
        <w:spacing w:line="220" w:lineRule="exact"/>
        <w:ind w:left="-539" w:right="0"/>
        <w:rPr>
          <w:szCs w:val="24"/>
        </w:rPr>
      </w:pPr>
      <w:r w:rsidRPr="003C0AA9">
        <w:rPr>
          <w:b/>
          <w:szCs w:val="24"/>
        </w:rPr>
        <w:t>высшего образовани</w:t>
      </w:r>
      <w:r w:rsidRPr="003C0AA9">
        <w:rPr>
          <w:szCs w:val="24"/>
        </w:rPr>
        <w:t>я</w:t>
      </w:r>
    </w:p>
    <w:p w:rsidR="00F20303" w:rsidRPr="003C0AA9" w:rsidRDefault="00F20303" w:rsidP="00F20303">
      <w:pPr>
        <w:spacing w:before="60"/>
        <w:ind w:left="-539"/>
        <w:jc w:val="center"/>
        <w:rPr>
          <w:b/>
          <w:bCs/>
          <w:caps/>
          <w:sz w:val="26"/>
          <w:szCs w:val="26"/>
        </w:rPr>
      </w:pPr>
      <w:r w:rsidRPr="003C0AA9">
        <w:rPr>
          <w:b/>
          <w:bCs/>
          <w:caps/>
          <w:sz w:val="26"/>
          <w:szCs w:val="26"/>
        </w:rPr>
        <w:t>«Томский государственный университет систем управления</w:t>
      </w:r>
    </w:p>
    <w:p w:rsidR="00F20303" w:rsidRPr="00DF0AA0" w:rsidRDefault="00F20303" w:rsidP="00F20303">
      <w:pPr>
        <w:ind w:left="-540"/>
        <w:jc w:val="center"/>
        <w:rPr>
          <w:b/>
          <w:bCs/>
          <w:caps/>
          <w:sz w:val="26"/>
          <w:szCs w:val="26"/>
        </w:rPr>
      </w:pPr>
      <w:r w:rsidRPr="003C0AA9">
        <w:rPr>
          <w:b/>
          <w:bCs/>
          <w:caps/>
          <w:sz w:val="26"/>
          <w:szCs w:val="26"/>
        </w:rPr>
        <w:t>и радиоэлектроники» (ТУСУР)</w:t>
      </w:r>
    </w:p>
    <w:p w:rsidR="00F20303" w:rsidRPr="004A63CC" w:rsidRDefault="00F20303" w:rsidP="00F20303"/>
    <w:p w:rsidR="00F20303" w:rsidRPr="00072736" w:rsidRDefault="00F20303" w:rsidP="00F20303"/>
    <w:p w:rsidR="00F20303" w:rsidRDefault="00F20303" w:rsidP="00F20303">
      <w:pPr>
        <w:jc w:val="center"/>
      </w:pPr>
      <w:r>
        <w:t>Кафедра автоматизированной обработки информации (АОИ)</w:t>
      </w:r>
    </w:p>
    <w:p w:rsidR="00F20303" w:rsidRDefault="00F20303" w:rsidP="00F20303">
      <w:pPr>
        <w:jc w:val="center"/>
      </w:pPr>
    </w:p>
    <w:p w:rsidR="00F20303" w:rsidRDefault="00F20303" w:rsidP="00F20303">
      <w:pPr>
        <w:jc w:val="center"/>
      </w:pPr>
    </w:p>
    <w:p w:rsidR="00F20303" w:rsidRDefault="00F20303" w:rsidP="00F20303">
      <w:pPr>
        <w:jc w:val="center"/>
      </w:pPr>
    </w:p>
    <w:p w:rsidR="00F20303" w:rsidRDefault="00F20303" w:rsidP="00F20303">
      <w:pPr>
        <w:jc w:val="center"/>
      </w:pPr>
    </w:p>
    <w:p w:rsidR="00F20303" w:rsidRDefault="00F20303" w:rsidP="00F20303">
      <w:pPr>
        <w:jc w:val="center"/>
      </w:pPr>
    </w:p>
    <w:p w:rsidR="00F20303" w:rsidRDefault="00F20303" w:rsidP="00F20303">
      <w:pPr>
        <w:jc w:val="center"/>
      </w:pPr>
    </w:p>
    <w:p w:rsidR="00F20303" w:rsidRDefault="00F20303" w:rsidP="00F20303">
      <w:pPr>
        <w:jc w:val="center"/>
      </w:pPr>
    </w:p>
    <w:p w:rsidR="00F20303" w:rsidRDefault="00F20303" w:rsidP="00F20303">
      <w:pPr>
        <w:jc w:val="center"/>
      </w:pPr>
    </w:p>
    <w:p w:rsidR="00F20303" w:rsidRDefault="00F20303" w:rsidP="00F20303">
      <w:pPr>
        <w:jc w:val="center"/>
      </w:pPr>
    </w:p>
    <w:p w:rsidR="00F20303" w:rsidRPr="00F20303" w:rsidRDefault="00F20303" w:rsidP="00F20303">
      <w:pPr>
        <w:jc w:val="center"/>
        <w:rPr>
          <w:b/>
        </w:rPr>
      </w:pPr>
      <w:r>
        <w:rPr>
          <w:b/>
        </w:rPr>
        <w:t xml:space="preserve">ГРАФИЧЕСКОЕ ПРОГРАММИРОВАНИЕ С ПРИМЕНЕНИЕМ </w:t>
      </w:r>
      <w:r>
        <w:rPr>
          <w:b/>
          <w:lang w:val="en-US"/>
        </w:rPr>
        <w:t>OpenGL</w:t>
      </w:r>
    </w:p>
    <w:p w:rsidR="00F20303" w:rsidRDefault="00F20303" w:rsidP="00F20303">
      <w:pPr>
        <w:jc w:val="center"/>
      </w:pPr>
    </w:p>
    <w:p w:rsidR="00F20303" w:rsidRPr="004A63CC" w:rsidRDefault="00F20303" w:rsidP="00F20303">
      <w:pPr>
        <w:jc w:val="center"/>
      </w:pPr>
      <w:r w:rsidRPr="004A63CC">
        <w:t xml:space="preserve">Отчет по </w:t>
      </w:r>
      <w:r>
        <w:t>практическ</w:t>
      </w:r>
      <w:r>
        <w:t>ой</w:t>
      </w:r>
      <w:r w:rsidRPr="004A63CC">
        <w:t xml:space="preserve"> работе  №</w:t>
      </w:r>
      <w:r>
        <w:t xml:space="preserve"> </w:t>
      </w:r>
      <w:r>
        <w:t>5</w:t>
      </w:r>
    </w:p>
    <w:p w:rsidR="00F20303" w:rsidRDefault="00F20303" w:rsidP="00F20303">
      <w:pPr>
        <w:jc w:val="center"/>
      </w:pPr>
      <w:r w:rsidRPr="004A63CC">
        <w:t>По дисциплине «</w:t>
      </w:r>
      <w:r>
        <w:t>Компьютерная графика</w:t>
      </w:r>
      <w:r w:rsidRPr="004A63CC">
        <w:t>»</w:t>
      </w:r>
    </w:p>
    <w:p w:rsidR="00F20303" w:rsidRDefault="00F20303" w:rsidP="00F20303">
      <w:pPr>
        <w:jc w:val="center"/>
      </w:pPr>
    </w:p>
    <w:p w:rsidR="00F20303" w:rsidRDefault="00F20303" w:rsidP="00F20303">
      <w:pPr>
        <w:jc w:val="center"/>
      </w:pPr>
      <w:r>
        <w:t>Вариант  № 17</w:t>
      </w:r>
    </w:p>
    <w:p w:rsidR="00F20303" w:rsidRDefault="00F20303" w:rsidP="00F20303">
      <w:pPr>
        <w:jc w:val="center"/>
      </w:pPr>
    </w:p>
    <w:p w:rsidR="00F20303" w:rsidRDefault="00F20303" w:rsidP="00F20303">
      <w:pPr>
        <w:jc w:val="center"/>
      </w:pPr>
    </w:p>
    <w:p w:rsidR="00F20303" w:rsidRDefault="00F20303" w:rsidP="00F20303">
      <w:pPr>
        <w:jc w:val="center"/>
      </w:pPr>
    </w:p>
    <w:p w:rsidR="00F20303" w:rsidRDefault="00F20303" w:rsidP="00F20303">
      <w:pPr>
        <w:jc w:val="center"/>
      </w:pPr>
    </w:p>
    <w:p w:rsidR="00F20303" w:rsidRDefault="00F20303" w:rsidP="00F20303">
      <w:pPr>
        <w:jc w:val="center"/>
      </w:pPr>
    </w:p>
    <w:p w:rsidR="00F20303" w:rsidRDefault="00F20303" w:rsidP="00F20303">
      <w:pPr>
        <w:jc w:val="center"/>
      </w:pPr>
    </w:p>
    <w:p w:rsidR="00F20303" w:rsidRDefault="00F20303" w:rsidP="00F20303">
      <w:pPr>
        <w:jc w:val="center"/>
      </w:pPr>
    </w:p>
    <w:p w:rsidR="00F20303" w:rsidRDefault="00F20303" w:rsidP="00F20303">
      <w:pPr>
        <w:jc w:val="center"/>
      </w:pPr>
    </w:p>
    <w:p w:rsidR="00F20303" w:rsidRDefault="00F20303" w:rsidP="00F20303">
      <w:pPr>
        <w:jc w:val="center"/>
      </w:pPr>
    </w:p>
    <w:p w:rsidR="00F20303" w:rsidRDefault="00F20303" w:rsidP="00F20303">
      <w:pPr>
        <w:jc w:val="center"/>
      </w:pPr>
      <w:r>
        <w:t xml:space="preserve">                                                                                         Выполнил:</w:t>
      </w:r>
    </w:p>
    <w:p w:rsidR="00F20303" w:rsidRDefault="00F20303" w:rsidP="00F20303">
      <w:pPr>
        <w:jc w:val="center"/>
      </w:pPr>
      <w:r>
        <w:t xml:space="preserve">                                                                                                         Студент гр. 428-3</w:t>
      </w:r>
    </w:p>
    <w:p w:rsidR="00F20303" w:rsidRDefault="00F20303" w:rsidP="00F20303">
      <w:pPr>
        <w:jc w:val="center"/>
      </w:pPr>
      <w:r>
        <w:t xml:space="preserve">                                                                                                          Носарева Анастасия</w:t>
      </w:r>
    </w:p>
    <w:p w:rsidR="00F20303" w:rsidRDefault="00F20303" w:rsidP="00F20303">
      <w:pPr>
        <w:jc w:val="right"/>
      </w:pPr>
    </w:p>
    <w:p w:rsidR="00F20303" w:rsidRDefault="00F20303" w:rsidP="00F20303">
      <w:pPr>
        <w:jc w:val="right"/>
      </w:pPr>
    </w:p>
    <w:p w:rsidR="00F20303" w:rsidRDefault="00F20303" w:rsidP="00F20303">
      <w:pPr>
        <w:jc w:val="right"/>
      </w:pPr>
    </w:p>
    <w:p w:rsidR="00F20303" w:rsidRDefault="00F20303" w:rsidP="00F20303">
      <w:pPr>
        <w:jc w:val="right"/>
      </w:pPr>
    </w:p>
    <w:p w:rsidR="00F20303" w:rsidRDefault="00F20303" w:rsidP="00F20303">
      <w:pPr>
        <w:jc w:val="center"/>
      </w:pPr>
      <w:r>
        <w:t xml:space="preserve">                                                                                    Принял:</w:t>
      </w:r>
    </w:p>
    <w:p w:rsidR="00F20303" w:rsidRDefault="00F20303" w:rsidP="00F20303">
      <w:pPr>
        <w:jc w:val="right"/>
      </w:pPr>
      <w:r>
        <w:t xml:space="preserve">  Доцент каф. АОИ ТУСУР</w:t>
      </w:r>
    </w:p>
    <w:p w:rsidR="00F20303" w:rsidRDefault="00F20303" w:rsidP="00F20303">
      <w:pPr>
        <w:jc w:val="center"/>
      </w:pPr>
      <w:r>
        <w:t xml:space="preserve">                                                                                                  Т. О. Перемитина</w:t>
      </w:r>
    </w:p>
    <w:p w:rsidR="00F20303" w:rsidRDefault="00F20303" w:rsidP="00F20303">
      <w:pPr>
        <w:jc w:val="center"/>
      </w:pPr>
    </w:p>
    <w:p w:rsidR="00F20303" w:rsidRDefault="00F20303" w:rsidP="00F20303">
      <w:pPr>
        <w:jc w:val="center"/>
      </w:pPr>
    </w:p>
    <w:p w:rsidR="00F20303" w:rsidRDefault="00F20303" w:rsidP="00F20303">
      <w:pPr>
        <w:jc w:val="center"/>
      </w:pPr>
    </w:p>
    <w:p w:rsidR="00F20303" w:rsidRDefault="00F20303" w:rsidP="00F20303">
      <w:pPr>
        <w:jc w:val="center"/>
      </w:pPr>
    </w:p>
    <w:p w:rsidR="00F20303" w:rsidRDefault="00F20303" w:rsidP="00F20303">
      <w:pPr>
        <w:jc w:val="center"/>
      </w:pPr>
    </w:p>
    <w:p w:rsidR="00F20303" w:rsidRDefault="00F20303" w:rsidP="00F20303">
      <w:pPr>
        <w:jc w:val="center"/>
      </w:pPr>
    </w:p>
    <w:p w:rsidR="00F20303" w:rsidRDefault="00F20303" w:rsidP="00F20303">
      <w:pPr>
        <w:jc w:val="center"/>
      </w:pPr>
    </w:p>
    <w:p w:rsidR="00F20303" w:rsidRDefault="00F20303" w:rsidP="00F20303">
      <w:pPr>
        <w:jc w:val="center"/>
      </w:pPr>
    </w:p>
    <w:p w:rsidR="00F20303" w:rsidRDefault="00F20303" w:rsidP="00F20303">
      <w:pPr>
        <w:jc w:val="center"/>
      </w:pPr>
    </w:p>
    <w:p w:rsidR="00F20303" w:rsidRPr="00072736" w:rsidRDefault="00F20303" w:rsidP="00F20303">
      <w:pPr>
        <w:jc w:val="center"/>
        <w:rPr>
          <w:lang w:val="en-US"/>
        </w:rPr>
      </w:pPr>
      <w:r>
        <w:t>Томск 20</w:t>
      </w:r>
      <w:r>
        <w:rPr>
          <w:lang w:val="en-US"/>
        </w:rPr>
        <w:t>20</w:t>
      </w:r>
    </w:p>
    <w:p w:rsidR="00F20303" w:rsidRDefault="00F20303" w:rsidP="00F20303">
      <w:pPr>
        <w:rPr>
          <w:sz w:val="28"/>
        </w:rPr>
      </w:pPr>
      <w:r>
        <w:rPr>
          <w:sz w:val="28"/>
        </w:rPr>
        <w:lastRenderedPageBreak/>
        <w:t>Оглавление</w:t>
      </w:r>
    </w:p>
    <w:p w:rsidR="00F20303" w:rsidRDefault="00F20303" w:rsidP="00F20303">
      <w:pPr>
        <w:rPr>
          <w:sz w:val="28"/>
        </w:rPr>
      </w:pPr>
    </w:p>
    <w:p w:rsidR="00F20303" w:rsidRDefault="00F20303" w:rsidP="00F20303">
      <w:r>
        <w:t>Введение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:rsidR="00F20303" w:rsidRDefault="00F20303" w:rsidP="00F20303">
      <w:r>
        <w:t>Среда программирования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:rsidR="00F20303" w:rsidRDefault="00F20303" w:rsidP="00F20303">
      <w:r>
        <w:t>Решение задачи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:rsidR="00F20303" w:rsidRDefault="00F20303" w:rsidP="00F20303">
      <w:r>
        <w:t>Заключение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34FE4">
        <w:t>3</w:t>
      </w:r>
    </w:p>
    <w:p w:rsidR="00F20303" w:rsidRDefault="00F20303" w:rsidP="00F20303">
      <w:r>
        <w:t>Приложения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34FE4">
        <w:t>3</w:t>
      </w:r>
      <w:bookmarkStart w:id="0" w:name="_GoBack"/>
      <w:bookmarkEnd w:id="0"/>
    </w:p>
    <w:p w:rsidR="00F20303" w:rsidRDefault="00F20303" w:rsidP="00F20303">
      <w:r>
        <w:tab/>
        <w:t>Листинг исходного кода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34FE4">
        <w:t>4</w:t>
      </w:r>
    </w:p>
    <w:p w:rsidR="00F20303" w:rsidRPr="00634FE4" w:rsidRDefault="00F20303" w:rsidP="00F20303">
      <w:r>
        <w:tab/>
        <w:t>Результат работы программы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34FE4">
        <w:t>5</w:t>
      </w:r>
    </w:p>
    <w:p w:rsidR="00F20303" w:rsidRDefault="00F20303" w:rsidP="00F20303">
      <w:pPr>
        <w:spacing w:after="200" w:line="276" w:lineRule="auto"/>
      </w:pPr>
      <w:r>
        <w:br w:type="page"/>
      </w:r>
    </w:p>
    <w:p w:rsidR="00F20303" w:rsidRDefault="00F20303" w:rsidP="00F20303">
      <w:pPr>
        <w:rPr>
          <w:sz w:val="28"/>
        </w:rPr>
      </w:pPr>
      <w:r>
        <w:rPr>
          <w:sz w:val="28"/>
        </w:rPr>
        <w:lastRenderedPageBreak/>
        <w:t>Введение</w:t>
      </w:r>
    </w:p>
    <w:p w:rsidR="00F20303" w:rsidRDefault="00F20303" w:rsidP="00F20303">
      <w:pPr>
        <w:rPr>
          <w:sz w:val="28"/>
        </w:rPr>
      </w:pPr>
    </w:p>
    <w:p w:rsidR="00F20303" w:rsidRDefault="00F20303" w:rsidP="00F20303">
      <w:r>
        <w:t xml:space="preserve">OpenGL (Open Graphic Library) – библиотека графических функций, интерфейс для графических прикладных программ. Разработана Silicon Graphics. </w:t>
      </w:r>
    </w:p>
    <w:p w:rsidR="00F20303" w:rsidRDefault="00F20303" w:rsidP="00F20303"/>
    <w:p w:rsidR="00F20303" w:rsidRDefault="00F20303" w:rsidP="00F20303">
      <w:r>
        <w:t>OpenGL является на данный момент одним из самых популярных программных интерфейсов (API) для разработки приложений в области двумерной и трехмерной графики. Стандарт OpenGL был разработан и утвержден в 1992 году ведущими фирмами в области разработки программного обеспечения.</w:t>
      </w:r>
    </w:p>
    <w:p w:rsidR="00F20303" w:rsidRDefault="00F20303" w:rsidP="00F20303"/>
    <w:p w:rsidR="00F20303" w:rsidRDefault="00F20303" w:rsidP="00F20303">
      <w:r>
        <w:t>Необходимо нарисовать</w:t>
      </w:r>
      <w:r>
        <w:t xml:space="preserve"> 2D фигуру согласно заданию по номеру варианта – каркасный вид (без сплошной заливки) и полигональный с реализацией суммирования цветов.</w:t>
      </w:r>
    </w:p>
    <w:p w:rsidR="00F20303" w:rsidRDefault="00F20303" w:rsidP="00F20303"/>
    <w:p w:rsidR="00F20303" w:rsidRDefault="00F20303" w:rsidP="00F20303">
      <w:pPr>
        <w:jc w:val="center"/>
      </w:pPr>
      <w:r>
        <w:rPr>
          <w:noProof/>
        </w:rPr>
        <w:drawing>
          <wp:inline distT="0" distB="0" distL="0" distR="0" wp14:anchorId="03666968" wp14:editId="0AE66678">
            <wp:extent cx="5764696" cy="1789043"/>
            <wp:effectExtent l="0" t="0" r="762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003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303" w:rsidRDefault="00F20303" w:rsidP="00F20303"/>
    <w:p w:rsidR="00F20303" w:rsidRDefault="00F20303" w:rsidP="00F20303">
      <w:pPr>
        <w:rPr>
          <w:sz w:val="28"/>
        </w:rPr>
      </w:pPr>
    </w:p>
    <w:p w:rsidR="00F20303" w:rsidRDefault="00F20303" w:rsidP="00F20303">
      <w:r>
        <w:rPr>
          <w:sz w:val="28"/>
        </w:rPr>
        <w:t>Среда программирования</w:t>
      </w:r>
      <w:r>
        <w:rPr>
          <w:sz w:val="28"/>
        </w:rPr>
        <w:br/>
      </w:r>
    </w:p>
    <w:p w:rsidR="00F20303" w:rsidRDefault="00F20303" w:rsidP="00F20303">
      <w:pPr>
        <w:rPr>
          <w:lang w:val="en-US"/>
        </w:rPr>
      </w:pPr>
      <w:r>
        <w:t xml:space="preserve">Для решения данной задачи была выбрана среда программирования </w:t>
      </w:r>
      <w:r>
        <w:rPr>
          <w:lang w:val="en-US"/>
        </w:rPr>
        <w:t>Visual Studio 2019.</w:t>
      </w:r>
    </w:p>
    <w:p w:rsidR="00F20303" w:rsidRDefault="00F20303" w:rsidP="00F20303">
      <w:r>
        <w:t xml:space="preserve">Языком осуществления был выбран </w:t>
      </w:r>
      <w:r>
        <w:rPr>
          <w:lang w:val="en-US"/>
        </w:rPr>
        <w:t>C#.</w:t>
      </w:r>
    </w:p>
    <w:p w:rsidR="00F20303" w:rsidRDefault="00F20303" w:rsidP="00F20303"/>
    <w:p w:rsidR="00F20303" w:rsidRPr="00F20303" w:rsidRDefault="00F20303" w:rsidP="00F20303">
      <w:r>
        <w:t xml:space="preserve">Так же необходимо установить </w:t>
      </w:r>
      <w:r>
        <w:rPr>
          <w:lang w:val="en-US"/>
        </w:rPr>
        <w:t>Tao Framework.</w:t>
      </w:r>
    </w:p>
    <w:p w:rsidR="00F20303" w:rsidRDefault="00F20303" w:rsidP="00F20303">
      <w:pPr>
        <w:rPr>
          <w:lang w:val="en-US"/>
        </w:rPr>
      </w:pPr>
    </w:p>
    <w:p w:rsidR="00F20303" w:rsidRDefault="00F20303" w:rsidP="00F20303">
      <w:pPr>
        <w:rPr>
          <w:sz w:val="28"/>
        </w:rPr>
      </w:pPr>
      <w:r>
        <w:rPr>
          <w:sz w:val="28"/>
        </w:rPr>
        <w:t>Решение задачи</w:t>
      </w:r>
    </w:p>
    <w:p w:rsidR="00F20303" w:rsidRDefault="00F20303" w:rsidP="00F20303">
      <w:pPr>
        <w:jc w:val="center"/>
      </w:pPr>
    </w:p>
    <w:p w:rsidR="00F20303" w:rsidRDefault="00F20303" w:rsidP="00F20303">
      <w:r>
        <w:t>Необходимо реализовать 2 функции:</w:t>
      </w:r>
    </w:p>
    <w:p w:rsidR="00F20303" w:rsidRDefault="00F20303" w:rsidP="00F20303">
      <w:pPr>
        <w:pStyle w:val="a7"/>
        <w:numPr>
          <w:ilvl w:val="0"/>
          <w:numId w:val="1"/>
        </w:numPr>
      </w:pPr>
      <w:r>
        <w:t>Функцию, отображаю</w:t>
      </w:r>
      <w:r w:rsidR="00584962">
        <w:t>щую каркасную фигуру</w:t>
      </w:r>
    </w:p>
    <w:p w:rsidR="00584962" w:rsidRDefault="00584962" w:rsidP="00F20303">
      <w:pPr>
        <w:pStyle w:val="a7"/>
        <w:numPr>
          <w:ilvl w:val="0"/>
          <w:numId w:val="1"/>
        </w:numPr>
      </w:pPr>
      <w:r>
        <w:t>Функцию, отображающую фигуру с заливкой из сложения цветов</w:t>
      </w:r>
    </w:p>
    <w:p w:rsidR="00584962" w:rsidRDefault="00584962" w:rsidP="00584962">
      <w:r>
        <w:t>Для выбора действия реализуем меню.</w:t>
      </w:r>
    </w:p>
    <w:p w:rsidR="00F20303" w:rsidRDefault="00F20303" w:rsidP="00F20303"/>
    <w:p w:rsidR="00F20303" w:rsidRDefault="00F20303" w:rsidP="00F20303">
      <w:pPr>
        <w:rPr>
          <w:sz w:val="28"/>
        </w:rPr>
      </w:pPr>
      <w:r>
        <w:rPr>
          <w:sz w:val="28"/>
        </w:rPr>
        <w:t>Заключение</w:t>
      </w:r>
    </w:p>
    <w:p w:rsidR="00F20303" w:rsidRDefault="00F20303" w:rsidP="00F20303"/>
    <w:p w:rsidR="00F20303" w:rsidRPr="00584962" w:rsidRDefault="00F20303" w:rsidP="00F20303">
      <w:r>
        <w:t xml:space="preserve">Используя средства разработки </w:t>
      </w:r>
      <w:r>
        <w:rPr>
          <w:lang w:val="en-US"/>
        </w:rPr>
        <w:t>Visual Studio</w:t>
      </w:r>
      <w:r>
        <w:t xml:space="preserve"> </w:t>
      </w:r>
      <w:r w:rsidR="00584962">
        <w:t xml:space="preserve">и фреймворка </w:t>
      </w:r>
      <w:r w:rsidR="00584962">
        <w:rPr>
          <w:lang w:val="en-US"/>
        </w:rPr>
        <w:t>Tao</w:t>
      </w:r>
      <w:r w:rsidR="00584962">
        <w:t xml:space="preserve"> можно отображать как фигуры состоящие из линий, так и фигуры со сложной заполнением фона.</w:t>
      </w:r>
    </w:p>
    <w:p w:rsidR="00F20303" w:rsidRDefault="00F20303" w:rsidP="00F20303">
      <w:pPr>
        <w:spacing w:after="200" w:line="276" w:lineRule="auto"/>
      </w:pPr>
      <w:r>
        <w:br w:type="page"/>
      </w:r>
    </w:p>
    <w:p w:rsidR="00F20303" w:rsidRPr="00607DEE" w:rsidRDefault="00F20303" w:rsidP="00F20303">
      <w:pPr>
        <w:rPr>
          <w:sz w:val="28"/>
        </w:rPr>
      </w:pPr>
      <w:r w:rsidRPr="00607DEE">
        <w:rPr>
          <w:sz w:val="28"/>
        </w:rPr>
        <w:lastRenderedPageBreak/>
        <w:t>Приложения</w:t>
      </w:r>
    </w:p>
    <w:p w:rsidR="00F20303" w:rsidRDefault="00F20303" w:rsidP="00F20303"/>
    <w:p w:rsidR="00F20303" w:rsidRDefault="00F20303" w:rsidP="00F20303">
      <w:r>
        <w:t>Листинг исходного кода</w:t>
      </w:r>
    </w:p>
    <w:p w:rsidR="00F20303" w:rsidRDefault="00F20303" w:rsidP="00F20303"/>
    <w:p w:rsidR="00F20303" w:rsidRDefault="00634FE4" w:rsidP="00F20303">
      <w:pPr>
        <w:jc w:val="center"/>
      </w:pPr>
      <w:r>
        <w:rPr>
          <w:noProof/>
        </w:rPr>
        <w:drawing>
          <wp:inline distT="0" distB="0" distL="0" distR="0" wp14:anchorId="6064E03C" wp14:editId="785E7C36">
            <wp:extent cx="2762250" cy="1857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303" w:rsidRDefault="00F20303" w:rsidP="00F20303">
      <w:pPr>
        <w:jc w:val="center"/>
        <w:rPr>
          <w:sz w:val="22"/>
        </w:rPr>
      </w:pPr>
      <w:r>
        <w:rPr>
          <w:sz w:val="22"/>
        </w:rPr>
        <w:t xml:space="preserve">Листинг 1 </w:t>
      </w:r>
      <w:r w:rsidR="00634FE4">
        <w:rPr>
          <w:sz w:val="22"/>
        </w:rPr>
        <w:t>Подключение библиотек и инициализация контейнера рисования</w:t>
      </w:r>
    </w:p>
    <w:p w:rsidR="00F20303" w:rsidRDefault="00F20303" w:rsidP="00F20303">
      <w:pPr>
        <w:rPr>
          <w:sz w:val="22"/>
        </w:rPr>
      </w:pPr>
    </w:p>
    <w:p w:rsidR="00F20303" w:rsidRDefault="00634FE4" w:rsidP="00F20303">
      <w:pPr>
        <w:jc w:val="center"/>
        <w:rPr>
          <w:sz w:val="22"/>
        </w:rPr>
      </w:pPr>
      <w:r>
        <w:rPr>
          <w:noProof/>
        </w:rPr>
        <w:drawing>
          <wp:inline distT="0" distB="0" distL="0" distR="0" wp14:anchorId="28B84082" wp14:editId="7D883632">
            <wp:extent cx="3181350" cy="21050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303" w:rsidRDefault="00F20303" w:rsidP="00F20303">
      <w:pPr>
        <w:jc w:val="center"/>
        <w:rPr>
          <w:sz w:val="22"/>
        </w:rPr>
      </w:pPr>
      <w:r>
        <w:rPr>
          <w:sz w:val="22"/>
        </w:rPr>
        <w:t xml:space="preserve">Листинг 2 Функция, рисующая </w:t>
      </w:r>
      <w:r w:rsidR="00634FE4">
        <w:rPr>
          <w:sz w:val="22"/>
        </w:rPr>
        <w:t>каркасное изображение</w:t>
      </w:r>
    </w:p>
    <w:p w:rsidR="00F20303" w:rsidRDefault="00F20303" w:rsidP="00F20303">
      <w:pPr>
        <w:jc w:val="center"/>
        <w:rPr>
          <w:sz w:val="22"/>
        </w:rPr>
      </w:pPr>
    </w:p>
    <w:p w:rsidR="00F20303" w:rsidRDefault="00634FE4" w:rsidP="00F20303">
      <w:pPr>
        <w:jc w:val="center"/>
        <w:rPr>
          <w:sz w:val="22"/>
        </w:rPr>
      </w:pPr>
      <w:r>
        <w:rPr>
          <w:noProof/>
        </w:rPr>
        <w:drawing>
          <wp:inline distT="0" distB="0" distL="0" distR="0" wp14:anchorId="1E6A3043" wp14:editId="6ACA47BD">
            <wp:extent cx="3086100" cy="24765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FE4" w:rsidRDefault="00F20303" w:rsidP="00F20303">
      <w:pPr>
        <w:jc w:val="center"/>
        <w:rPr>
          <w:sz w:val="22"/>
        </w:rPr>
      </w:pPr>
      <w:r>
        <w:rPr>
          <w:sz w:val="22"/>
        </w:rPr>
        <w:t>Листинг 3 Функция, рисующая полигон</w:t>
      </w:r>
      <w:r w:rsidR="00634FE4">
        <w:rPr>
          <w:sz w:val="22"/>
        </w:rPr>
        <w:t xml:space="preserve"> и заполняющая его цветом</w:t>
      </w:r>
    </w:p>
    <w:p w:rsidR="00F20303" w:rsidRDefault="00634FE4" w:rsidP="00634FE4">
      <w:pPr>
        <w:spacing w:after="200" w:line="276" w:lineRule="auto"/>
        <w:rPr>
          <w:sz w:val="22"/>
        </w:rPr>
      </w:pPr>
      <w:r>
        <w:rPr>
          <w:sz w:val="22"/>
        </w:rPr>
        <w:br w:type="page"/>
      </w:r>
    </w:p>
    <w:p w:rsidR="00F20303" w:rsidRDefault="00F20303" w:rsidP="00F20303">
      <w:r>
        <w:lastRenderedPageBreak/>
        <w:t>Результат работы программы</w:t>
      </w:r>
    </w:p>
    <w:p w:rsidR="00634FE4" w:rsidRDefault="00634FE4" w:rsidP="00F20303">
      <w:pPr>
        <w:rPr>
          <w:noProof/>
        </w:rPr>
      </w:pPr>
    </w:p>
    <w:p w:rsidR="00634FE4" w:rsidRDefault="00634FE4" w:rsidP="00634FE4">
      <w:pPr>
        <w:jc w:val="center"/>
      </w:pPr>
      <w:r>
        <w:rPr>
          <w:noProof/>
        </w:rPr>
        <w:drawing>
          <wp:inline distT="0" distB="0" distL="0" distR="0" wp14:anchorId="23E25CD6" wp14:editId="767B235A">
            <wp:extent cx="3514476" cy="524787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1508" t="19905" r="29351" b="64455"/>
                    <a:stretch/>
                  </pic:blipFill>
                  <pic:spPr bwMode="auto">
                    <a:xfrm>
                      <a:off x="0" y="0"/>
                      <a:ext cx="3513298" cy="5246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0303" w:rsidRDefault="00F20303" w:rsidP="00F20303"/>
    <w:p w:rsidR="00F20303" w:rsidRDefault="00F20303" w:rsidP="00F20303">
      <w:pPr>
        <w:jc w:val="center"/>
        <w:rPr>
          <w:sz w:val="22"/>
        </w:rPr>
      </w:pPr>
      <w:r w:rsidRPr="00776C67">
        <w:rPr>
          <w:sz w:val="22"/>
        </w:rPr>
        <w:t xml:space="preserve">Рисунок 1 </w:t>
      </w:r>
      <w:r w:rsidR="00634FE4">
        <w:rPr>
          <w:sz w:val="22"/>
        </w:rPr>
        <w:t>Меню выбора отображения</w:t>
      </w:r>
    </w:p>
    <w:p w:rsidR="00F20303" w:rsidRDefault="00F20303" w:rsidP="00F20303">
      <w:pPr>
        <w:jc w:val="center"/>
        <w:rPr>
          <w:sz w:val="22"/>
        </w:rPr>
      </w:pPr>
    </w:p>
    <w:p w:rsidR="00F20303" w:rsidRDefault="00634FE4" w:rsidP="00F20303">
      <w:pPr>
        <w:jc w:val="center"/>
        <w:rPr>
          <w:sz w:val="22"/>
        </w:rPr>
      </w:pPr>
      <w:r>
        <w:rPr>
          <w:noProof/>
        </w:rPr>
        <w:drawing>
          <wp:inline distT="0" distB="0" distL="0" distR="0" wp14:anchorId="2C1C226D" wp14:editId="29D3670D">
            <wp:extent cx="5940425" cy="3598957"/>
            <wp:effectExtent l="0" t="0" r="3175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303" w:rsidRDefault="00F20303" w:rsidP="00F20303">
      <w:pPr>
        <w:jc w:val="center"/>
        <w:rPr>
          <w:sz w:val="22"/>
        </w:rPr>
      </w:pPr>
      <w:r>
        <w:rPr>
          <w:sz w:val="22"/>
        </w:rPr>
        <w:t xml:space="preserve">Рисунок 2 </w:t>
      </w:r>
      <w:r w:rsidR="00634FE4">
        <w:rPr>
          <w:sz w:val="22"/>
        </w:rPr>
        <w:t>Каркасное отображение</w:t>
      </w:r>
    </w:p>
    <w:p w:rsidR="00F20303" w:rsidRDefault="00F20303" w:rsidP="00F20303">
      <w:pPr>
        <w:jc w:val="center"/>
        <w:rPr>
          <w:sz w:val="22"/>
        </w:rPr>
      </w:pPr>
    </w:p>
    <w:p w:rsidR="00F20303" w:rsidRPr="00DF50D3" w:rsidRDefault="00634FE4" w:rsidP="00F20303">
      <w:pPr>
        <w:jc w:val="center"/>
        <w:rPr>
          <w:b/>
          <w:sz w:val="22"/>
        </w:rPr>
      </w:pPr>
      <w:r>
        <w:rPr>
          <w:noProof/>
        </w:rPr>
        <w:drawing>
          <wp:inline distT="0" distB="0" distL="0" distR="0" wp14:anchorId="67972754" wp14:editId="0205285C">
            <wp:extent cx="5940425" cy="3598957"/>
            <wp:effectExtent l="0" t="0" r="3175" b="19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0FD" w:rsidRDefault="00F20303" w:rsidP="00634FE4">
      <w:pPr>
        <w:jc w:val="center"/>
      </w:pPr>
      <w:r>
        <w:rPr>
          <w:sz w:val="22"/>
        </w:rPr>
        <w:t xml:space="preserve">Рисунок 3 </w:t>
      </w:r>
      <w:r w:rsidR="00634FE4">
        <w:rPr>
          <w:sz w:val="22"/>
        </w:rPr>
        <w:t>Полигональное отображение</w:t>
      </w:r>
    </w:p>
    <w:sectPr w:rsidR="004520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890834"/>
    <w:multiLevelType w:val="hybridMultilevel"/>
    <w:tmpl w:val="D85A92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73B"/>
    <w:rsid w:val="004520FD"/>
    <w:rsid w:val="00584962"/>
    <w:rsid w:val="00634FE4"/>
    <w:rsid w:val="00B3073B"/>
    <w:rsid w:val="00F20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03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F20303"/>
    <w:pPr>
      <w:widowControl w:val="0"/>
      <w:overflowPunct w:val="0"/>
      <w:autoSpaceDE w:val="0"/>
      <w:autoSpaceDN w:val="0"/>
      <w:adjustRightInd w:val="0"/>
      <w:ind w:right="-766"/>
      <w:jc w:val="center"/>
    </w:pPr>
    <w:rPr>
      <w:szCs w:val="20"/>
    </w:rPr>
  </w:style>
  <w:style w:type="character" w:customStyle="1" w:styleId="a4">
    <w:name w:val="Название Знак"/>
    <w:basedOn w:val="a0"/>
    <w:link w:val="a3"/>
    <w:rsid w:val="00F20303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F2030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20303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F203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03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F20303"/>
    <w:pPr>
      <w:widowControl w:val="0"/>
      <w:overflowPunct w:val="0"/>
      <w:autoSpaceDE w:val="0"/>
      <w:autoSpaceDN w:val="0"/>
      <w:adjustRightInd w:val="0"/>
      <w:ind w:right="-766"/>
      <w:jc w:val="center"/>
    </w:pPr>
    <w:rPr>
      <w:szCs w:val="20"/>
    </w:rPr>
  </w:style>
  <w:style w:type="character" w:customStyle="1" w:styleId="a4">
    <w:name w:val="Название Знак"/>
    <w:basedOn w:val="a0"/>
    <w:link w:val="a3"/>
    <w:rsid w:val="00F20303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F2030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20303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F20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D4B01A-3041-4C21-91CF-BE6422910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Ольга</cp:lastModifiedBy>
  <cp:revision>2</cp:revision>
  <dcterms:created xsi:type="dcterms:W3CDTF">2020-04-14T11:20:00Z</dcterms:created>
  <dcterms:modified xsi:type="dcterms:W3CDTF">2020-04-14T11:56:00Z</dcterms:modified>
</cp:coreProperties>
</file>