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80.00033696492514"/>
          <w:szCs w:val="80.00033696492514"/>
          <w:u w:val="none"/>
          <w:shd w:fill="auto" w:val="clear"/>
          <w:vertAlign w:val="subscript"/>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R E V I E W Open Access </w:t>
      </w:r>
      <w:r w:rsidDel="00000000" w:rsidR="00000000" w:rsidRPr="00000000">
        <w:rPr>
          <w:rFonts w:ascii="Arial" w:cs="Arial" w:eastAsia="Arial" w:hAnsi="Arial"/>
          <w:b w:val="0"/>
          <w:i w:val="0"/>
          <w:smallCaps w:val="0"/>
          <w:strike w:val="0"/>
          <w:color w:val="131413"/>
          <w:sz w:val="48.00020217895508"/>
          <w:szCs w:val="48.00020217895508"/>
          <w:u w:val="none"/>
          <w:shd w:fill="auto" w:val="clear"/>
          <w:vertAlign w:val="baseline"/>
          <w:rtl w:val="0"/>
        </w:rPr>
        <w:t xml:space="preserve">Artificial Intelligence in the Intensive Care </w:t>
      </w:r>
      <w:r w:rsidDel="00000000" w:rsidR="00000000" w:rsidRPr="00000000">
        <w:rPr>
          <w:rFonts w:ascii="Arial" w:cs="Arial" w:eastAsia="Arial" w:hAnsi="Arial"/>
          <w:b w:val="0"/>
          <w:i w:val="0"/>
          <w:smallCaps w:val="0"/>
          <w:strike w:val="0"/>
          <w:color w:val="131413"/>
          <w:sz w:val="80.00033696492514"/>
          <w:szCs w:val="80.00033696492514"/>
          <w:u w:val="none"/>
          <w:shd w:fill="auto" w:val="clear"/>
          <w:vertAlign w:val="subscript"/>
          <w:rtl w:val="0"/>
        </w:rPr>
        <w:t xml:space="preserve">Unit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131413"/>
          <w:sz w:val="22.000200271606445"/>
          <w:szCs w:val="22.000200271606445"/>
          <w:u w:val="none"/>
          <w:shd w:fill="auto" w:val="clear"/>
          <w:vertAlign w:val="baseline"/>
          <w:rtl w:val="0"/>
        </w:rPr>
        <w:t xml:space="preserve">Guillermo Gutierrez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31413"/>
          <w:sz w:val="20.600000381469727"/>
          <w:szCs w:val="20.600000381469727"/>
          <w:u w:val="none"/>
          <w:shd w:fill="auto" w:val="clear"/>
          <w:vertAlign w:val="baseline"/>
        </w:rPr>
      </w:pPr>
      <w:r w:rsidDel="00000000" w:rsidR="00000000" w:rsidRPr="00000000">
        <w:rPr>
          <w:rFonts w:ascii="Arial" w:cs="Arial" w:eastAsia="Arial" w:hAnsi="Arial"/>
          <w:b w:val="1"/>
          <w:i w:val="0"/>
          <w:smallCaps w:val="0"/>
          <w:strike w:val="0"/>
          <w:color w:val="131413"/>
          <w:sz w:val="20.600000381469727"/>
          <w:szCs w:val="20.600000381469727"/>
          <w:u w:val="none"/>
          <w:shd w:fill="auto" w:val="clear"/>
          <w:vertAlign w:val="baseline"/>
          <w:rtl w:val="0"/>
        </w:rPr>
        <w:t xml:space="preserve">Abstract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131413"/>
          <w:sz w:val="20.000200271606445"/>
          <w:szCs w:val="20.000200271606445"/>
          <w:u w:val="none"/>
          <w:shd w:fill="auto" w:val="clear"/>
          <w:vertAlign w:val="baseline"/>
          <w:rtl w:val="0"/>
        </w:rPr>
        <w:t xml:space="preserve">This article is one of ten reviews selected from the Annual Update in Intensive Care and Emergency Medicine 2020. Other selected articles can be found online at </w:t>
      </w:r>
      <w:r w:rsidDel="00000000" w:rsidR="00000000" w:rsidRPr="00000000">
        <w:rPr>
          <w:rFonts w:ascii="Arial" w:cs="Arial" w:eastAsia="Arial" w:hAnsi="Arial"/>
          <w:b w:val="0"/>
          <w:i w:val="0"/>
          <w:smallCaps w:val="0"/>
          <w:strike w:val="0"/>
          <w:color w:val="0000ff"/>
          <w:sz w:val="20.000200271606445"/>
          <w:szCs w:val="20.000200271606445"/>
          <w:u w:val="none"/>
          <w:shd w:fill="auto" w:val="clear"/>
          <w:vertAlign w:val="baseline"/>
          <w:rtl w:val="0"/>
        </w:rPr>
        <w:t xml:space="preserve">https://www.biomedcentral.com/collections/annualupdate2020</w:t>
      </w:r>
      <w:r w:rsidDel="00000000" w:rsidR="00000000" w:rsidRPr="00000000">
        <w:rPr>
          <w:rFonts w:ascii="Arial" w:cs="Arial" w:eastAsia="Arial" w:hAnsi="Arial"/>
          <w:b w:val="0"/>
          <w:i w:val="0"/>
          <w:smallCaps w:val="0"/>
          <w:strike w:val="0"/>
          <w:color w:val="131413"/>
          <w:sz w:val="20.000200271606445"/>
          <w:szCs w:val="20.000200271606445"/>
          <w:u w:val="none"/>
          <w:shd w:fill="auto" w:val="clear"/>
          <w:vertAlign w:val="baseline"/>
          <w:rtl w:val="0"/>
        </w:rPr>
        <w:t xml:space="preserve">. Further information about the Annual Update in Intensive Care and Emergency Medicine is available from </w:t>
      </w:r>
      <w:r w:rsidDel="00000000" w:rsidR="00000000" w:rsidRPr="00000000">
        <w:rPr>
          <w:rFonts w:ascii="Arial" w:cs="Arial" w:eastAsia="Arial" w:hAnsi="Arial"/>
          <w:b w:val="0"/>
          <w:i w:val="0"/>
          <w:smallCaps w:val="0"/>
          <w:strike w:val="0"/>
          <w:color w:val="0000ff"/>
          <w:sz w:val="20.000200271606445"/>
          <w:szCs w:val="20.000200271606445"/>
          <w:u w:val="none"/>
          <w:shd w:fill="auto" w:val="clear"/>
          <w:vertAlign w:val="baseline"/>
          <w:rtl w:val="0"/>
        </w:rPr>
        <w:t xml:space="preserve">http:// www.springer.com/series/8901</w:t>
      </w:r>
      <w:r w:rsidDel="00000000" w:rsidR="00000000" w:rsidRPr="00000000">
        <w:rPr>
          <w:rFonts w:ascii="Arial" w:cs="Arial" w:eastAsia="Arial" w:hAnsi="Arial"/>
          <w:b w:val="0"/>
          <w:i w:val="0"/>
          <w:smallCaps w:val="0"/>
          <w:strike w:val="0"/>
          <w:color w:val="131413"/>
          <w:sz w:val="20.000200271606445"/>
          <w:szCs w:val="20.000200271606445"/>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1"/>
          <w:i w:val="0"/>
          <w:smallCaps w:val="0"/>
          <w:strike w:val="0"/>
          <w:color w:val="131413"/>
          <w:sz w:val="20.600000381469727"/>
          <w:szCs w:val="20.600000381469727"/>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 past century has witnessed a massive increase in our ability to perform complex calculations. The devel- opment of the transistor in the 1950s, followed by the silicone integrated circuit, accelerated those capabilities and gave rise to what is commonly known as Moore</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Law. According to this principle, the number of transis- tors packed into a dense integrated circuit doubles every 2 years. The corollary is that computation speed also doubles at 2-year intervals. Figure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is a graphical inter- pretation of Moore</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Law, showing an exponential in- crease in computational power, in terms of calculations per second that can be purchased with $1000 (constant US, 2015). According to that graph, computing power has increased by a factor of 10</w:t>
      </w:r>
      <w:r w:rsidDel="00000000" w:rsidR="00000000" w:rsidRPr="00000000">
        <w:rPr>
          <w:rFonts w:ascii="Times New Roman" w:cs="Times New Roman" w:eastAsia="Times New Roman" w:hAnsi="Times New Roman"/>
          <w:b w:val="0"/>
          <w:i w:val="0"/>
          <w:smallCaps w:val="0"/>
          <w:strike w:val="0"/>
          <w:color w:val="131413"/>
          <w:sz w:val="21.77466710408529"/>
          <w:szCs w:val="21.77466710408529"/>
          <w:u w:val="none"/>
          <w:shd w:fill="auto" w:val="clear"/>
          <w:vertAlign w:val="superscript"/>
          <w:rtl w:val="0"/>
        </w:rPr>
        <w:t xml:space="preserve">18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from the mechanical analytical engine of the early 1900s to today</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core I7 Quad chip found in personal laptop computers.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 growth in computing power was made possible by the relentless downsizing of integrated circuits, with some components being produced in the sub-100 nm range. As we approach the physical limits of silicone chip downsizing, other materials are being developed. A likely candidate is the carbon nanotube, composed of a single sheet of carbon atoms arranged in a hexagonal pattern. When rolled into itself, the sheet becomes a tube approximately 2 nm in diameter, capable of form- ing different circuit elements. This nascent technology, along with the development of quantum computing, as- sures the durability of Moore</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Law well into the future.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As processors grew in power, and personal computers became ubiquitous appliances, the stage was set for the development of the Internet, a digital network that morphed from the ARPANET, a communication struc- ture designed by the U.S. Advanced Research Projects Agency (ARPA) to transfer information among com- puters located at remote distances. The internet pro- moted the free dissemination of software and provided the impetus for computer scientists to develop powerful algorithms aimed at simulating human intelligence.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According to the Encyclopedia Britannica, artificial intelligence (AI) refers to a system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endowed with the intellectual processes characteristic of humans, such as the ability to reason, discover meaning, generalize, or learn from past experience.</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AI computer systems are able to perform tasks normally requiring human intelligence and that are considered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smart</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by humans. AI systems act on information, such as controlling a self-driving automobile or influencing consumer shop- ping decisions.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99800682067871"/>
          <w:szCs w:val="14.999800682067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In the area of medicine, AI has been used in drug dis- covery, personalized diagnostics and therapeutics, mo- lecular biology, bioinformatics, and medical imaging. AI applications are also capable of discerning patterns of disease by scrutinizing and analyzing massive amounts of digital information stored in electronic medical re- cords. In a recent proposal aimed at regulating AI soft- ware in medical devices, the U.S. Food and Drug Administration states that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Artificial intelligence-based technologies have the potential to transform healthcare by deriving new and important insights from the vast </w:t>
      </w:r>
      <w:r w:rsidDel="00000000" w:rsidR="00000000" w:rsidRPr="00000000">
        <w:rPr>
          <w:rFonts w:ascii="Arial" w:cs="Arial" w:eastAsia="Arial" w:hAnsi="Arial"/>
          <w:b w:val="0"/>
          <w:i w:val="0"/>
          <w:smallCaps w:val="0"/>
          <w:strike w:val="0"/>
          <w:color w:val="000000"/>
          <w:sz w:val="14.999800682067871"/>
          <w:szCs w:val="14.999800682067871"/>
          <w:u w:val="none"/>
          <w:shd w:fill="auto" w:val="clear"/>
          <w:vertAlign w:val="baseline"/>
          <w:rtl w:val="0"/>
        </w:rPr>
        <w:t xml:space="preserve">Correspondence: </w:t>
      </w:r>
      <w:r w:rsidDel="00000000" w:rsidR="00000000" w:rsidRPr="00000000">
        <w:rPr>
          <w:rFonts w:ascii="Arial" w:cs="Arial" w:eastAsia="Arial" w:hAnsi="Arial"/>
          <w:b w:val="0"/>
          <w:i w:val="0"/>
          <w:smallCaps w:val="0"/>
          <w:strike w:val="0"/>
          <w:color w:val="0000ff"/>
          <w:sz w:val="14.999800682067871"/>
          <w:szCs w:val="14.999800682067871"/>
          <w:u w:val="none"/>
          <w:shd w:fill="auto" w:val="clear"/>
          <w:vertAlign w:val="baseline"/>
          <w:rtl w:val="0"/>
        </w:rPr>
        <w:t xml:space="preserve">ggutierrez@mfa.gwu.edu </w:t>
      </w:r>
      <w:r w:rsidDel="00000000" w:rsidR="00000000" w:rsidRPr="00000000">
        <w:rPr>
          <w:rFonts w:ascii="Arial" w:cs="Arial" w:eastAsia="Arial" w:hAnsi="Arial"/>
          <w:b w:val="0"/>
          <w:i w:val="0"/>
          <w:smallCaps w:val="0"/>
          <w:strike w:val="0"/>
          <w:color w:val="000000"/>
          <w:sz w:val="14.999800682067871"/>
          <w:szCs w:val="14.999800682067871"/>
          <w:u w:val="none"/>
          <w:shd w:fill="auto" w:val="clear"/>
          <w:vertAlign w:val="baseline"/>
          <w:rtl w:val="0"/>
        </w:rPr>
        <w:t xml:space="preserve">Pulmonary, Critical Care and Sleep Medicine Division, The George Washington University, Washington, DC, USA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amount of data generated during the delivery of health- care every day</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Gutierrez </w:t>
      </w:r>
      <w:r w:rsidDel="00000000" w:rsidR="00000000" w:rsidRPr="00000000">
        <w:rPr>
          <w:rFonts w:ascii="Arial" w:cs="Arial" w:eastAsia="Arial" w:hAnsi="Arial"/>
          <w:b w:val="0"/>
          <w:i w:val="1"/>
          <w:smallCaps w:val="0"/>
          <w:strike w:val="0"/>
          <w:color w:val="131413"/>
          <w:sz w:val="15.999799728393555"/>
          <w:szCs w:val="15.999799728393555"/>
          <w:u w:val="none"/>
          <w:shd w:fill="auto" w:val="clear"/>
          <w:vertAlign w:val="baseline"/>
          <w:rtl w:val="0"/>
        </w:rPr>
        <w:t xml:space="preserve">Critical Care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(2020) 24:101 https://doi.org/10.1186/s13054-020-2785-y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3.999799728393555"/>
          <w:szCs w:val="13.99979972839355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131413"/>
          <w:sz w:val="13.999799728393555"/>
          <w:szCs w:val="13.999799728393555"/>
          <w:u w:val="none"/>
          <w:shd w:fill="auto" w:val="clear"/>
          <w:vertAlign w:val="baseline"/>
          <w:rtl w:val="0"/>
        </w:rPr>
        <w:t xml:space="preserve">© Gutierrez. 2020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63.200000000001" w:line="276" w:lineRule="auto"/>
        <w:ind w:left="-307.2" w:right="-428.799999999998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0"/>
          <w:i w:val="0"/>
          <w:smallCaps w:val="0"/>
          <w:strike w:val="0"/>
          <w:color w:val="131413"/>
          <w:sz w:val="18.40019989013672"/>
          <w:szCs w:val="18.40019989013672"/>
          <w:u w:val="none"/>
          <w:shd w:fill="auto" w:val="clear"/>
          <w:vertAlign w:val="baseline"/>
          <w:rtl w:val="0"/>
        </w:rPr>
        <w:t xml:space="preserve">Machine Learning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Human intelligence is defined by the mental capability to think abstractly, use reason to solve problems, make plans, comprehend complex ideas, and learn from experience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Much of human intelligence involves pattern recognition, a process that matches a visual or other type of stimuli, to similar information stored in our brains. Although endowed with abstract thinking and capable of sublime leaps in imagination, humans have a limited capacity for memory. It is estimated that the brain cannot store more than four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chunks</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of short-term memory at any one time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Moreover, humans find it difficult to think in terms of </w:t>
      </w:r>
      <w:r w:rsidDel="00000000" w:rsidR="00000000" w:rsidRPr="00000000">
        <w:rPr>
          <w:rFonts w:ascii="Arial" w:cs="Arial" w:eastAsia="Arial" w:hAnsi="Arial"/>
          <w:b w:val="0"/>
          <w:i w:val="1"/>
          <w:smallCaps w:val="0"/>
          <w:strike w:val="0"/>
          <w:color w:val="131413"/>
          <w:sz w:val="19.59980010986328"/>
          <w:szCs w:val="19.599800109863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-dimensional spaces or visualize patterns embedded into large quantities of data. Conversely, computers have vast memory storage, excel at handling multidimensional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9999999999998" w:right="-307.19999999999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problems and can discern even small or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fuzzy</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associations within massive data collections.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23.9999999999998" w:right="-311.9999999999982" w:firstLine="582.3999999999999"/>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 use of computers to guide the treatment of critically ill patients is not a new concept. With uneven results, com- puterized systems have been proposed in the past to monitor ICU patients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manage patients on mechanical ventilators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guide care in patients with acute respiratory distress syndrome (ARDS)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and manage arterial oxygenation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These early computer systems were programmed with highly specific and sequential IF/THEN/ELSE logical expressions that assessed the validity of a condition based on accepted physiological principles and/or clinical experience (Fig.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According to these expressions, IF a given condition was judged to be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THEN the program executed instruction 1, ELSE, it executed instruction 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Arial" w:cs="Arial" w:eastAsia="Arial" w:hAnsi="Arial"/>
          <w:b w:val="0"/>
          <w:i w:val="0"/>
          <w:smallCaps w:val="0"/>
          <w:strike w:val="0"/>
          <w:color w:val="131413"/>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Gutierrez </w:t>
      </w:r>
      <w:r w:rsidDel="00000000" w:rsidR="00000000" w:rsidRPr="00000000">
        <w:rPr>
          <w:rFonts w:ascii="Arial" w:cs="Arial" w:eastAsia="Arial" w:hAnsi="Arial"/>
          <w:b w:val="0"/>
          <w:i w:val="1"/>
          <w:smallCaps w:val="0"/>
          <w:strike w:val="0"/>
          <w:color w:val="131413"/>
          <w:sz w:val="15.999799728393555"/>
          <w:szCs w:val="15.999799728393555"/>
          <w:u w:val="none"/>
          <w:shd w:fill="auto" w:val="clear"/>
          <w:vertAlign w:val="baseline"/>
          <w:rtl w:val="0"/>
        </w:rPr>
        <w:t xml:space="preserve">Critical Care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(2020) 24:101 Page 2 of 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958.4" w:line="276" w:lineRule="auto"/>
        <w:ind w:left="-187.2" w:right="-124.80000000000018" w:firstLine="0"/>
        <w:jc w:val="left"/>
        <w:rPr>
          <w:rFonts w:ascii="Arial" w:cs="Arial" w:eastAsia="Arial" w:hAnsi="Arial"/>
          <w:b w:val="0"/>
          <w:i w:val="0"/>
          <w:smallCaps w:val="0"/>
          <w:strike w:val="0"/>
          <w:color w:val="131413"/>
          <w:sz w:val="15.999799728393555"/>
          <w:szCs w:val="15.999799728393555"/>
          <w:u w:val="none"/>
          <w:shd w:fill="auto" w:val="clear"/>
          <w:vertAlign w:val="baseline"/>
        </w:rPr>
      </w:pPr>
      <w:r w:rsidDel="00000000" w:rsidR="00000000" w:rsidRPr="00000000">
        <w:rPr>
          <w:rFonts w:ascii="Arial" w:cs="Arial" w:eastAsia="Arial" w:hAnsi="Arial"/>
          <w:b w:val="1"/>
          <w:i w:val="0"/>
          <w:smallCaps w:val="0"/>
          <w:strike w:val="0"/>
          <w:color w:val="131413"/>
          <w:sz w:val="15.999799728393555"/>
          <w:szCs w:val="15.999799728393555"/>
          <w:u w:val="none"/>
          <w:shd w:fill="auto" w:val="clear"/>
          <w:vertAlign w:val="baseline"/>
          <w:rtl w:val="0"/>
        </w:rPr>
        <w:t xml:space="preserve">Fig. 1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The growth of computer power, based on calculations per second purchased by $1000 USD (constant 2015) during the past century. Also shown are significant developments in technology associated with increases in computer power. Modified from </w:t>
      </w:r>
      <w:r w:rsidDel="00000000" w:rsidR="00000000" w:rsidRPr="00000000">
        <w:rPr>
          <w:rFonts w:ascii="Arial" w:cs="Arial" w:eastAsia="Arial" w:hAnsi="Arial"/>
          <w:b w:val="0"/>
          <w:i w:val="0"/>
          <w:smallCaps w:val="0"/>
          <w:strike w:val="0"/>
          <w:color w:val="0000ff"/>
          <w:sz w:val="15.999799728393555"/>
          <w:szCs w:val="15.999799728393555"/>
          <w:u w:val="none"/>
          <w:shd w:fill="auto" w:val="clear"/>
          <w:vertAlign w:val="baseline"/>
          <w:rtl w:val="0"/>
        </w:rPr>
        <w:t xml:space="preserve">https://www.flickr.com/photos/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jurvetson/25046013104 (with license). Original graph in Ray Kurzweil. “The singularity is near: When humans transcend biology,” p67, The Viking Press, 2006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848" w:line="276" w:lineRule="auto"/>
        <w:ind w:left="-187.2" w:right="379.2000000000007" w:firstLine="0"/>
        <w:jc w:val="left"/>
        <w:rPr>
          <w:rFonts w:ascii="Arial" w:cs="Arial" w:eastAsia="Arial" w:hAnsi="Arial"/>
          <w:b w:val="0"/>
          <w:i w:val="0"/>
          <w:smallCaps w:val="0"/>
          <w:strike w:val="0"/>
          <w:color w:val="131413"/>
          <w:sz w:val="15.999799728393555"/>
          <w:szCs w:val="15.9997997283935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131413"/>
          <w:sz w:val="15.999799728393555"/>
          <w:szCs w:val="15.999799728393555"/>
          <w:u w:val="none"/>
          <w:shd w:fill="auto" w:val="clear"/>
          <w:vertAlign w:val="baseline"/>
          <w:rtl w:val="0"/>
        </w:rPr>
        <w:t xml:space="preserve">Fig. 2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A logical IF expression. The condition is evaluated by the expression, and Instruction 1 is executed if TRUE, otherwise, Instruction 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AI is based on a fundamentally different approach to traditional computer programming. Instead of instructing the computer to evaluate a given condition, or to perform a specific task according to detailed programmed instruc- tions, AI algorithms, in a manner similar to the way chil- dren absorb knowledge, learn from exposure to numerous examples. AI algorithms establish their own rules of be- havior and can even improve on their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intelligence</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by in- corporating additional experiences resulting from the application of these rules.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Machine learning is a subset of AI in which machines learn or extract knowledge from the available data, but do not act on the information. Machine learning combines statistical analysis techniques with computer science to produce algorithms capable of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statistical learning.</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Broadly speaking, there are two types of machine learning structures: supervised and unsupervised (Fig.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428.799999999998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0"/>
          <w:i w:val="0"/>
          <w:smallCaps w:val="0"/>
          <w:strike w:val="0"/>
          <w:color w:val="131413"/>
          <w:sz w:val="18.40019989013672"/>
          <w:szCs w:val="18.40019989013672"/>
          <w:u w:val="none"/>
          <w:shd w:fill="auto" w:val="clear"/>
          <w:vertAlign w:val="baseline"/>
          <w:rtl w:val="0"/>
        </w:rPr>
        <w:t xml:space="preserve">Supervised Machine Learning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 objective of supervised machine learning is to de- velop an algorithm capable of predicting a unique output when provided with a specific input. In other words, the machine is shown examples of input (</w:t>
      </w:r>
      <w:r w:rsidDel="00000000" w:rsidR="00000000" w:rsidRPr="00000000">
        <w:rPr>
          <w:rFonts w:ascii="Arial" w:cs="Arial" w:eastAsia="Arial" w:hAnsi="Arial"/>
          <w:b w:val="0"/>
          <w:i w:val="1"/>
          <w:smallCaps w:val="0"/>
          <w:strike w:val="0"/>
          <w:color w:val="131413"/>
          <w:sz w:val="19.59980010986328"/>
          <w:szCs w:val="19.599800109863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and its corre- sponding output (</w:t>
      </w:r>
      <w:r w:rsidDel="00000000" w:rsidR="00000000" w:rsidRPr="00000000">
        <w:rPr>
          <w:rFonts w:ascii="Arial" w:cs="Arial" w:eastAsia="Arial" w:hAnsi="Arial"/>
          <w:b w:val="0"/>
          <w:i w:val="1"/>
          <w:smallCaps w:val="0"/>
          <w:strike w:val="0"/>
          <w:color w:val="131413"/>
          <w:sz w:val="19.59980010986328"/>
          <w:szCs w:val="19.599800109863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131413"/>
          <w:sz w:val="19.59980010986328"/>
          <w:szCs w:val="19.5998001098632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Arial" w:cs="Arial" w:eastAsia="Arial" w:hAnsi="Arial"/>
          <w:b w:val="0"/>
          <w:i w:val="1"/>
          <w:smallCaps w:val="0"/>
          <w:strike w:val="0"/>
          <w:color w:val="131413"/>
          <w:sz w:val="19.59980010986328"/>
          <w:szCs w:val="19.599800109863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Arial" w:cs="Arial" w:eastAsia="Arial" w:hAnsi="Arial"/>
          <w:b w:val="0"/>
          <w:i w:val="1"/>
          <w:smallCaps w:val="0"/>
          <w:strike w:val="0"/>
          <w:color w:val="131413"/>
          <w:sz w:val="19.59980010986328"/>
          <w:szCs w:val="19.599800109863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Machine learning is predicated on large sets of data containing myriad ex- amples that relate one or several input variables to a sin- gle output. The expectations are that the resulting algorithm will deliver accurate predictions when exposed to new and never before seen data. Supervised learning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9999999999998" w:right="-307.199999999998" w:firstLine="0"/>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requires a great deal of human effort when building large datasets to train and test the algorithm. There are two major types of supervised learning: regression and classification.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23.9999999999998" w:right="-311.9999999999982"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0"/>
          <w:i w:val="0"/>
          <w:smallCaps w:val="0"/>
          <w:strike w:val="0"/>
          <w:color w:val="131413"/>
          <w:sz w:val="18.40019989013672"/>
          <w:szCs w:val="18.40019989013672"/>
          <w:u w:val="none"/>
          <w:shd w:fill="auto" w:val="clear"/>
          <w:vertAlign w:val="baseline"/>
          <w:rtl w:val="0"/>
        </w:rPr>
        <w:t xml:space="preserve">Regression Learning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Most clinicians are familiar with regression analysis, a stat- istical technique producing a mathematical expression re- lating one input variable to another (linear regression) or many input variables to one dependent variable (multiple regression). In regression analysis, the output is a continu- ous function of the input. In other words, the predicted variable will change in concert with the input variables. Regression is used commonly to test hypotheses involving causal relationships, with the choice of model being based on its significance and goodness of fit.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23.9999999999998" w:right="-307.19999999999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131413"/>
          <w:sz w:val="18.40019989013672"/>
          <w:szCs w:val="18.40019989013672"/>
          <w:u w:val="none"/>
          <w:shd w:fill="auto" w:val="clear"/>
          <w:vertAlign w:val="baseline"/>
          <w:rtl w:val="0"/>
        </w:rPr>
        <w:t xml:space="preserve">Classification Learning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Classification supervised learning is a form of pattern recognition designed to predict a single, nonnumerical output, or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from a predefined list of possibilities. Classifier algorithms are trained with many lines of data, with each line having several input variables and one de- sired output. For example, a model designed to identify a breed of dog may be trained with data listing their traits or characteristics, e.g., height, type of hair, and length of tail. Each line will be associated with a specific breed. Once trained, the model can be asked to predict the dog breed when given new set of input variables.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Arial" w:cs="Arial" w:eastAsia="Arial" w:hAnsi="Arial"/>
          <w:b w:val="0"/>
          <w:i w:val="0"/>
          <w:smallCaps w:val="0"/>
          <w:strike w:val="0"/>
          <w:color w:val="131413"/>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Gutierrez </w:t>
      </w:r>
      <w:r w:rsidDel="00000000" w:rsidR="00000000" w:rsidRPr="00000000">
        <w:rPr>
          <w:rFonts w:ascii="Arial" w:cs="Arial" w:eastAsia="Arial" w:hAnsi="Arial"/>
          <w:b w:val="0"/>
          <w:i w:val="1"/>
          <w:smallCaps w:val="0"/>
          <w:strike w:val="0"/>
          <w:color w:val="131413"/>
          <w:sz w:val="15.999799728393555"/>
          <w:szCs w:val="15.999799728393555"/>
          <w:u w:val="none"/>
          <w:shd w:fill="auto" w:val="clear"/>
          <w:vertAlign w:val="baseline"/>
          <w:rtl w:val="0"/>
        </w:rPr>
        <w:t xml:space="preserve">Critical Care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(2020) 24:101 Page 3 of 9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3363.199999999999" w:line="276" w:lineRule="auto"/>
        <w:ind w:left="-187.2" w:right="-62.40000000000009" w:firstLine="0"/>
        <w:jc w:val="left"/>
        <w:rPr>
          <w:rFonts w:ascii="Arial" w:cs="Arial" w:eastAsia="Arial" w:hAnsi="Arial"/>
          <w:b w:val="0"/>
          <w:i w:val="0"/>
          <w:smallCaps w:val="0"/>
          <w:strike w:val="0"/>
          <w:color w:val="131413"/>
          <w:sz w:val="15.999799728393555"/>
          <w:szCs w:val="15.9997997283935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131413"/>
          <w:sz w:val="15.999799728393555"/>
          <w:szCs w:val="15.999799728393555"/>
          <w:u w:val="none"/>
          <w:shd w:fill="auto" w:val="clear"/>
          <w:vertAlign w:val="baseline"/>
          <w:rtl w:val="0"/>
        </w:rPr>
        <w:t xml:space="preserve">Fig. 3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Machine learning is a branch of artificial intelligence encompassing two major approaches: supervised and unsupervised learning. Shown under each branch are algorithm types used in model development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307.2" w:right="-428.7999999999988" w:firstLine="0"/>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Two important steps are needed to build a classifier model. The first is to establish the number of classes the model will be required to identify. The second is to iden- tify the number of variables required to describe the classes. Fewer variables and classes require less training data and result in simpler and more accurate models. The simplest classification model is the binary kind, in which the model is asked to choose between a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and a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No</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answer.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Classes may consist of physical objects (chair, table, etc.), medical conditions (e.g., sepsis, ARDS, chronic ob- structive pulmonary disease [COPD], etc.), clinical or physiological observations (e.g., different types of arrhythmia or ventilator asynchronies). Each class is as- sociated with a number of input variables common to all classes. In machine learning parlance, input variables are known as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with each line of data, or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containing several features and a single class.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Arial" w:cs="Arial" w:eastAsia="Arial" w:hAnsi="Arial"/>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Let us say we want to develop a classifier algorithm to identify five different kinds of animal (Fig.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In this ex- ample, each line of data has one animal class and several features to describe the animal</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characteristic, such as sea or land dwelling, fish or mammal. This is a very sim- ple example having only one instance per class. The model, therefore, would be totally inadequate if its pur- pose were to differentiate among different dog or cat breeds. In that case, many more instances would be needed to describe different types of dogs and cats. The more specific one wishes to be, the more features are needed to describe the classes. On the other hand, in- creasing the number of features results in complex models that require greater computing power and longer time to run, a condition termed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 curse of dimension- ality.</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An important guiding principle in machine learn- ing is the truism that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less is best.</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9999999999998" w:right="-307.199999999998" w:firstLine="582.3999999999999"/>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In mathematical terms, a feature matrix contains </w:t>
      </w:r>
      <w:r w:rsidDel="00000000" w:rsidR="00000000" w:rsidRPr="00000000">
        <w:rPr>
          <w:rFonts w:ascii="Arial" w:cs="Arial" w:eastAsia="Arial" w:hAnsi="Arial"/>
          <w:b w:val="0"/>
          <w:i w:val="1"/>
          <w:smallCaps w:val="0"/>
          <w:strike w:val="0"/>
          <w:color w:val="131413"/>
          <w:sz w:val="19.59980010986328"/>
          <w:szCs w:val="19.599800109863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features and </w:t>
      </w:r>
      <w:r w:rsidDel="00000000" w:rsidR="00000000" w:rsidRPr="00000000">
        <w:rPr>
          <w:rFonts w:ascii="Arial" w:cs="Arial" w:eastAsia="Arial" w:hAnsi="Arial"/>
          <w:b w:val="0"/>
          <w:i w:val="1"/>
          <w:smallCaps w:val="0"/>
          <w:strike w:val="0"/>
          <w:color w:val="131413"/>
          <w:sz w:val="19.59980010986328"/>
          <w:szCs w:val="19.59980010986328"/>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instances, and it is associated with an </w:t>
      </w:r>
      <w:r w:rsidDel="00000000" w:rsidR="00000000" w:rsidRPr="00000000">
        <w:rPr>
          <w:rFonts w:ascii="Arial" w:cs="Arial" w:eastAsia="Arial" w:hAnsi="Arial"/>
          <w:b w:val="0"/>
          <w:i w:val="1"/>
          <w:smallCaps w:val="0"/>
          <w:strike w:val="0"/>
          <w:color w:val="131413"/>
          <w:sz w:val="19.59980010986328"/>
          <w:szCs w:val="19.59980010986328"/>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length classification vector: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2.79999999999973" w:right="2246.400000000001" w:firstLine="0"/>
        <w:jc w:val="both"/>
        <w:rPr>
          <w:rFonts w:ascii="Arial" w:cs="Arial" w:eastAsia="Arial" w:hAnsi="Arial"/>
          <w:b w:val="0"/>
          <w:i w:val="0"/>
          <w:smallCaps w:val="0"/>
          <w:strike w:val="0"/>
          <w:color w:val="000000"/>
          <w:sz w:val="19.59980010986328"/>
          <w:szCs w:val="19.59980010986328"/>
          <w:u w:val="none"/>
          <w:shd w:fill="auto" w:val="clear"/>
          <w:vertAlign w:val="baseline"/>
        </w:rPr>
      </w:pP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59980010986328"/>
          <w:szCs w:val="19.59980010986328"/>
          <w:u w:val="none"/>
          <w:shd w:fill="auto" w:val="clear"/>
          <w:vertAlign w:val="baseline"/>
          <w:rtl w:val="0"/>
        </w:rPr>
        <w:t xml:space="preserve">11</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59980010986328"/>
          <w:szCs w:val="19.599800109863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59980010986328"/>
          <w:szCs w:val="19.599800109863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xn</w:t>
      </w:r>
      <w:r w:rsidDel="00000000" w:rsidR="00000000" w:rsidRPr="00000000">
        <w:rPr>
          <w:rFonts w:ascii="Times New Roman" w:cs="Times New Roman" w:eastAsia="Times New Roman" w:hAnsi="Times New Roman"/>
          <w:b w:val="0"/>
          <w:i w:val="0"/>
          <w:smallCaps w:val="0"/>
          <w:strike w:val="0"/>
          <w:color w:val="000000"/>
          <w:sz w:val="19.59980010986328"/>
          <w:szCs w:val="19.599800109863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59980010986328"/>
          <w:szCs w:val="19.599800109863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59980010986328"/>
          <w:szCs w:val="19.599800109863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59980010986328"/>
          <w:szCs w:val="19.59980010986328"/>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59980010986328"/>
          <w:szCs w:val="19.59980010986328"/>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9.59980010986328"/>
          <w:szCs w:val="19.599800109863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59980010986328"/>
          <w:szCs w:val="19.599800109863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59980010986328"/>
          <w:szCs w:val="19.599800109863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59980010986328"/>
          <w:szCs w:val="19.599800109863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xm</w:t>
      </w:r>
      <w:r w:rsidDel="00000000" w:rsidR="00000000" w:rsidRPr="00000000">
        <w:rPr>
          <w:rFonts w:ascii="Times New Roman" w:cs="Times New Roman" w:eastAsia="Times New Roman" w:hAnsi="Times New Roman"/>
          <w:b w:val="0"/>
          <w:i w:val="0"/>
          <w:smallCaps w:val="0"/>
          <w:strike w:val="0"/>
          <w:color w:val="000000"/>
          <w:sz w:val="19.59980010986328"/>
          <w:szCs w:val="19.599800109863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59980010986328"/>
          <w:szCs w:val="19.599800109863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59980010986328"/>
          <w:szCs w:val="19.599800109863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xnm </w:t>
      </w:r>
      <w:r w:rsidDel="00000000" w:rsidR="00000000" w:rsidRPr="00000000">
        <w:rPr>
          <w:rFonts w:ascii="Arial" w:cs="Arial" w:eastAsia="Arial" w:hAnsi="Arial"/>
          <w:b w:val="0"/>
          <w:i w:val="0"/>
          <w:smallCaps w:val="0"/>
          <w:strike w:val="0"/>
          <w:color w:val="000000"/>
          <w:sz w:val="19.59980010986328"/>
          <w:szCs w:val="19.599800109863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59980010986328"/>
          <w:szCs w:val="19.59980010986328"/>
          <w:u w:val="none"/>
          <w:shd w:fill="auto" w:val="clear"/>
          <w:vertAlign w:val="baseline"/>
          <w:rtl w:val="0"/>
        </w:rPr>
        <w:t xml:space="preserve">ym</w:t>
      </w:r>
      <w:r w:rsidDel="00000000" w:rsidR="00000000" w:rsidRPr="00000000">
        <w:rPr>
          <w:rFonts w:ascii="Arial" w:cs="Arial" w:eastAsia="Arial" w:hAnsi="Arial"/>
          <w:b w:val="0"/>
          <w:i w:val="0"/>
          <w:smallCaps w:val="0"/>
          <w:strike w:val="0"/>
          <w:color w:val="000000"/>
          <w:sz w:val="19.59980010986328"/>
          <w:szCs w:val="19.59980010986328"/>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23.9999999999998" w:right="-307.19999999999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0"/>
          <w:i w:val="1"/>
          <w:smallCaps w:val="0"/>
          <w:strike w:val="0"/>
          <w:color w:val="131413"/>
          <w:sz w:val="18.40019989013672"/>
          <w:szCs w:val="18.40019989013672"/>
          <w:u w:val="none"/>
          <w:shd w:fill="auto" w:val="clear"/>
          <w:vertAlign w:val="baseline"/>
          <w:rtl w:val="0"/>
        </w:rPr>
        <w:t xml:space="preserve">Developing a classifier model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Perhaps the most important step in developing a ma- chine learning model is to have a clear definition of the problem and to determine its suitability for machine learning. The next step is to determine the size of the feature matrix and the classification vector (Fig.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Whereas humans develop generalized concepts on the basis of just a few examples, training a machine learning algorithm requires large quantities of data. The creation of a large feature matrix with its classification vector is accomplished by gathering as many instances as pos- sible. Once satisfied that we have collected an adequate number of examples to be presented to the computer, we split the feature matrix into a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training</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dataset, for model development, and a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dataset. The data are split by a random process that assigns instances from the original data to each dataset. A common practice is to use 70% or 80% of the data for training and the re- mainder for testing.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23.9999999999998" w:right="-311.9999999999982" w:firstLine="582.3999999999999"/>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 purpose of the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dataset is to assess the algo- rithm</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accuracy when exposed to never before seen data. Accuracy is defined as the percentage of correct answers made by the algorithm on the unknown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dataset. Should accuracy fall below a chosen expected value, we can choose to gather more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training</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data or to use an- other type of machine learning algorithm altogether.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Arial" w:cs="Arial" w:eastAsia="Arial" w:hAnsi="Arial"/>
          <w:b w:val="0"/>
          <w:i w:val="0"/>
          <w:smallCaps w:val="0"/>
          <w:strike w:val="0"/>
          <w:color w:val="131413"/>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Gutierrez </w:t>
      </w:r>
      <w:r w:rsidDel="00000000" w:rsidR="00000000" w:rsidRPr="00000000">
        <w:rPr>
          <w:rFonts w:ascii="Arial" w:cs="Arial" w:eastAsia="Arial" w:hAnsi="Arial"/>
          <w:b w:val="0"/>
          <w:i w:val="1"/>
          <w:smallCaps w:val="0"/>
          <w:strike w:val="0"/>
          <w:color w:val="131413"/>
          <w:sz w:val="15.999799728393555"/>
          <w:szCs w:val="15.999799728393555"/>
          <w:u w:val="none"/>
          <w:shd w:fill="auto" w:val="clear"/>
          <w:vertAlign w:val="baseline"/>
          <w:rtl w:val="0"/>
        </w:rPr>
        <w:t xml:space="preserve">Critical Care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(2020) 24:101 Page 4 of 9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564.8" w:line="276" w:lineRule="auto"/>
        <w:ind w:left="-187.2" w:right="897.600000000001" w:firstLine="0"/>
        <w:jc w:val="left"/>
        <w:rPr>
          <w:rFonts w:ascii="Arial" w:cs="Arial" w:eastAsia="Arial" w:hAnsi="Arial"/>
          <w:b w:val="0"/>
          <w:i w:val="0"/>
          <w:smallCaps w:val="0"/>
          <w:strike w:val="0"/>
          <w:color w:val="131413"/>
          <w:sz w:val="15.999799728393555"/>
          <w:szCs w:val="15.9997997283935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131413"/>
          <w:sz w:val="15.999799728393555"/>
          <w:szCs w:val="15.999799728393555"/>
          <w:u w:val="none"/>
          <w:shd w:fill="auto" w:val="clear"/>
          <w:vertAlign w:val="baseline"/>
          <w:rtl w:val="0"/>
        </w:rPr>
        <w:t xml:space="preserve">Fig. 4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An example of a classification problem showing features describing five classes of animal. Each line represents an instance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748.8"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Several types of classifier algorithms may be used to create the machine learning model. Among them are de- cision trees, random forests, k-nearest neighbors, and many others (Fig.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 popular type of classifier algo- rithm is the neural network, modeled on the way human neurons are thought to process information. The basic element of the neural network, the perceptron, produces a single binary output from several inputs. A neural net- work results from the interacting of several perceptrons. Advanced machine learning systems encompassing sev- eral layers of stacked complex neural networks are called deep learning.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It is beyond the purpose of this chapter to describe the theory and application of these algorithms (listed in Fig.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but the reader interested in pursuing this line of investigation can access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scikit-learn</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https://scikit- learn.org/stable/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an open source machine learning li- brary written with the Python programming language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https://www.python.org/</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This library of programs makes it relatively easy to develop classification super- vised machine learning algorithms.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Arial" w:cs="Arial" w:eastAsia="Arial" w:hAnsi="Arial"/>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When building a classifier model, it is imperative to generalize its utility to make accurate predictions using both the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training</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datasets. One should beware of models of high complexity that may conform closely to the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training</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set, but have poor accuracy when applied to the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dataset, a phenomenon called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overfitting.</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9999999999998" w:right="-307.19999999999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0"/>
          <w:i w:val="0"/>
          <w:smallCaps w:val="0"/>
          <w:strike w:val="0"/>
          <w:color w:val="131413"/>
          <w:sz w:val="18.40019989013672"/>
          <w:szCs w:val="18.40019989013672"/>
          <w:u w:val="none"/>
          <w:shd w:fill="auto" w:val="clear"/>
          <w:vertAlign w:val="baseline"/>
          <w:rtl w:val="0"/>
        </w:rPr>
        <w:t xml:space="preserve">Unsupervised Machine Learning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In this type of machine learning, no instructions are given to the algorithm on how to process the data. In- stead, the computer is asked to extract knowledge from a large set of unclassified data with no known output or a set of rules. Given the lack of label information, a major challenge for the investigator when evaluating an unsupervised algorithm is how to determine the utility of the results, or whether the right output has been achieved. Unsupervised algorithms, however, can be very useful in exploratory attempts to understand large col- lections of data. The techniques most commonly used are clustering, anomaly detection, and dimensionality reduction.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23.9999999999998" w:right="-311.9999999999982" w:firstLine="582.3999999999999"/>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In clustering, algorithms are asked to identify or partition large data sets into subsections and patterns sharing similar characteristics. In anomaly detection the algorithm is asked to detect atypical patterns in the dataset, such as searching for outliers. Dimension- ality reduction is useful when analyzing data having many features, or dimensions. These algorithms may be able to present the data in a simpler form, sum- marizing its essential characteristics and making it easier for humans or other machine learning algo- rithms to understand.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23.9999999999998" w:right="-307.199999999998" w:firstLine="582.3999999999999"/>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An important point to keep in mind is that no machine learning algorithm, regardless of its accuracy, is the only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Arial" w:cs="Arial" w:eastAsia="Arial" w:hAnsi="Arial"/>
          <w:b w:val="0"/>
          <w:i w:val="0"/>
          <w:smallCaps w:val="0"/>
          <w:strike w:val="0"/>
          <w:color w:val="131413"/>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Gutierrez </w:t>
      </w:r>
      <w:r w:rsidDel="00000000" w:rsidR="00000000" w:rsidRPr="00000000">
        <w:rPr>
          <w:rFonts w:ascii="Arial" w:cs="Arial" w:eastAsia="Arial" w:hAnsi="Arial"/>
          <w:b w:val="0"/>
          <w:i w:val="1"/>
          <w:smallCaps w:val="0"/>
          <w:strike w:val="0"/>
          <w:color w:val="131413"/>
          <w:sz w:val="15.999799728393555"/>
          <w:szCs w:val="15.999799728393555"/>
          <w:u w:val="none"/>
          <w:shd w:fill="auto" w:val="clear"/>
          <w:vertAlign w:val="baseline"/>
          <w:rtl w:val="0"/>
        </w:rPr>
        <w:t xml:space="preserve">Critical Care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(2020) 24:101 Page 5 of 9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87.2" w:right="5198.4000000000015" w:firstLine="0"/>
        <w:jc w:val="left"/>
        <w:rPr>
          <w:rFonts w:ascii="Arial" w:cs="Arial" w:eastAsia="Arial" w:hAnsi="Arial"/>
          <w:b w:val="0"/>
          <w:i w:val="0"/>
          <w:smallCaps w:val="0"/>
          <w:strike w:val="0"/>
          <w:color w:val="131413"/>
          <w:sz w:val="15.999799728393555"/>
          <w:szCs w:val="15.9997997283935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131413"/>
          <w:sz w:val="15.999799728393555"/>
          <w:szCs w:val="15.999799728393555"/>
          <w:u w:val="none"/>
          <w:shd w:fill="auto" w:val="clear"/>
          <w:vertAlign w:val="baseline"/>
          <w:rtl w:val="0"/>
        </w:rPr>
        <w:t xml:space="preserve">Fig. 5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The process of creating a machine learning (ML) model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307.2" w:right="-428.7999999999988" w:firstLine="0"/>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possible choice for a model. Other algorithms may be capable of providing a good fit and derive additional useful inferences from the data. For those wishing to delve deeper into the de- velopment of machine learning models, a good source of in- formation is the book by Müller and Guido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and the website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https://www.geeksforgeeks.org/learning-model-build- ing-scikit-learn-pythonmachine-learning-library/</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428.799999999998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0"/>
          <w:i w:val="0"/>
          <w:smallCaps w:val="0"/>
          <w:strike w:val="0"/>
          <w:color w:val="131413"/>
          <w:sz w:val="18.40019989013672"/>
          <w:szCs w:val="18.40019989013672"/>
          <w:u w:val="none"/>
          <w:shd w:fill="auto" w:val="clear"/>
          <w:vertAlign w:val="baseline"/>
          <w:rtl w:val="0"/>
        </w:rPr>
        <w:t xml:space="preserve">AI Applications in Critical Care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There are numerous opportunities in the hospital setting to apply AI. Unsupervised machine learning techniques have been used to explore massive amounts of data encoded in electronic medical records. Models have been developed to obtain important information in a pa- tient</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chart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and identify high-cost patients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Supervised machine learning algorithms, given their poten- tial for automated pattern recognition of images, have proven their utility in radiology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and histopathology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Machine learning has been used extensively in the fields of surgery, as it pertains to robotics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in cardiology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for early detection of heart failure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and in cancer research to classify tumor types and growth rates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Although the introduction of machine learning to the ICU is in its infancy, several studies have already been published describing the application of this technology in the management of the critically ill patient. Some have used large population datasets to predict length of stay, ICU readmission and mortality rates, and the risks of developing medical complications or conditions such as sepsis and ARDS. Other studies have dealt with smaller datasets of clinical and physiological data to aid in the monitoring of patients undergoing ventilatory support.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428.799999999998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0"/>
          <w:i w:val="0"/>
          <w:smallCaps w:val="0"/>
          <w:strike w:val="0"/>
          <w:color w:val="131413"/>
          <w:sz w:val="18.40019989013672"/>
          <w:szCs w:val="18.40019989013672"/>
          <w:u w:val="none"/>
          <w:shd w:fill="auto" w:val="clear"/>
          <w:vertAlign w:val="baseline"/>
          <w:rtl w:val="0"/>
        </w:rPr>
        <w:t xml:space="preserve">Length of Stay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Houthooft et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trained a support vector machine model to forecast patient survival and length of stay using data from 14,480 patients. The model</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area under the curve (AUC) for predicting a prolonged length of stay was 0.82. This is in contrast to a clinical study showing the accuracy of physicians to be only 53% when predicting ICU length of stay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 hidden Markov model framework applied to physiological measurements taken during the first 48 h of ICU admission also pre- dicted ICU length of stay with reasonable accuracy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The problem of ICU readmission was investigated with a neural network algorithm applied to the Medical Infor- mation Mart for Intensive Care III (MIMIC-III) data- base. This is an open source, freely available database collected from patients treated in the critical care units of the Beth Israel Deaconess Medical Center between 2001 and 2012. The algorithm was able to identify pa- tients at risk of ICU readmission with 0.74 sensitivity and AUC of 0.79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9999999999998" w:right="-307.19999999999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0"/>
          <w:i w:val="0"/>
          <w:smallCaps w:val="0"/>
          <w:strike w:val="0"/>
          <w:color w:val="131413"/>
          <w:sz w:val="18.40019989013672"/>
          <w:szCs w:val="18.40019989013672"/>
          <w:u w:val="none"/>
          <w:shd w:fill="auto" w:val="clear"/>
          <w:vertAlign w:val="baseline"/>
          <w:rtl w:val="0"/>
        </w:rPr>
        <w:t xml:space="preserve">ICU Mortality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Awad et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applied several machine learning algo- rithms, including decision trees, random forest, and naïve Bayes to 11,722 first admission MIMIC-II data to predict ICU mortality. Features included demographic, physiological, and laboratory data. These models outper- formed standard scoring systems, such as APACHE-II, sequential organ failure assessment (SOFA), and Simpli- fied Acute Physiology Score (SAPS), a finding that was confirmed by the same group in a follow-up study using time-series analysis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 Swedish system using artifi- cial neural networks applied to &gt;200,000 first-time ICU admissions also showed superior performance in pre- dicting the risk of dying when compared to SAPS-3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Machine learning models have also been proposed to predict mortality in trauma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and pediatric ICU pa- tients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23.9999999999998" w:right="-307.199999999998" w:firstLine="582.3999999999999"/>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 abovementioned ICU survival models, while offer- ing improved performance when compared to standard mortality prediction scoring systems, are somewhat cumbersome to use, require a large number of variables and have yet to be tested prospectively.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23.9999999999998" w:right="-311.9999999999982"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0"/>
          <w:i w:val="0"/>
          <w:smallCaps w:val="0"/>
          <w:strike w:val="0"/>
          <w:color w:val="131413"/>
          <w:sz w:val="18.40019989013672"/>
          <w:szCs w:val="18.40019989013672"/>
          <w:u w:val="none"/>
          <w:shd w:fill="auto" w:val="clear"/>
          <w:vertAlign w:val="baseline"/>
          <w:rtl w:val="0"/>
        </w:rPr>
        <w:t xml:space="preserve">Complications and Risk Stratification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Yoon et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developed a method to predict instability in the ICU based on logistic regression and random for- est models of electrocardiogram (EKG) measures of tachycardia, reporting an accuracy of 0.81 and AUC of 0.87. The publication of the study is accompanied by an excellent and highly recommended editorial by Vistisen et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that thoroughly analyzes the strengths and pit- falls of machine learning methods as predictors of com- plications in the ICU.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23.9999999999998" w:right="-307.199999999998" w:firstLine="582.3999999999999"/>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 recent study applied a random forest classifier to over 200,000 electronic health records of hospitalized patients to predict the occurrence of sepsis and septic shock. Although the algorithm was highly specific (98%), it only had a sensitivity of 26%, severely limiting its util- ity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Other studies have been published describing the use of machine learning models in generating patient-specific risk scores for pulmonary emboli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risk stratification of ARDS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prediction of acute kid- ney injury in severely burned patients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and in general ICU populations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prediction of volume responsive- ness after fluid administration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and identification of patients likely to develop complicated </w:t>
      </w:r>
      <w:r w:rsidDel="00000000" w:rsidR="00000000" w:rsidRPr="00000000">
        <w:rPr>
          <w:rFonts w:ascii="Arial" w:cs="Arial" w:eastAsia="Arial" w:hAnsi="Arial"/>
          <w:b w:val="0"/>
          <w:i w:val="1"/>
          <w:smallCaps w:val="0"/>
          <w:strike w:val="0"/>
          <w:color w:val="131413"/>
          <w:sz w:val="19.59980010986328"/>
          <w:szCs w:val="19.59980010986328"/>
          <w:u w:val="none"/>
          <w:shd w:fill="auto" w:val="clear"/>
          <w:vertAlign w:val="baseline"/>
          <w:rtl w:val="0"/>
        </w:rPr>
        <w:t xml:space="preserve">Clostridium diffi- cile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infection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23.9999999999998" w:right="-307.19999999999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131413"/>
          <w:sz w:val="18.40019989013672"/>
          <w:szCs w:val="18.40019989013672"/>
          <w:u w:val="none"/>
          <w:shd w:fill="auto" w:val="clear"/>
          <w:vertAlign w:val="baseline"/>
          <w:rtl w:val="0"/>
        </w:rPr>
        <w:t xml:space="preserve">Mechanical Ventilation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Whereas present day mechanical ventilators work ex- ceedingly well in delivering air to diseased lungs, they are </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feed-forward</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or open loop systems where the input signal, or mode of ventilation, is largely unaffected by its output, the adequacy of ventilation. As such, ventilators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Arial" w:cs="Arial" w:eastAsia="Arial" w:hAnsi="Arial"/>
          <w:b w:val="0"/>
          <w:i w:val="0"/>
          <w:smallCaps w:val="0"/>
          <w:strike w:val="0"/>
          <w:color w:val="131413"/>
          <w:sz w:val="15.999799728393555"/>
          <w:szCs w:val="15.9997997283935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Gutierrez </w:t>
      </w:r>
      <w:r w:rsidDel="00000000" w:rsidR="00000000" w:rsidRPr="00000000">
        <w:rPr>
          <w:rFonts w:ascii="Arial" w:cs="Arial" w:eastAsia="Arial" w:hAnsi="Arial"/>
          <w:b w:val="0"/>
          <w:i w:val="1"/>
          <w:smallCaps w:val="0"/>
          <w:strike w:val="0"/>
          <w:color w:val="131413"/>
          <w:sz w:val="15.999799728393555"/>
          <w:szCs w:val="15.999799728393555"/>
          <w:u w:val="none"/>
          <w:shd w:fill="auto" w:val="clear"/>
          <w:vertAlign w:val="baseline"/>
          <w:rtl w:val="0"/>
        </w:rPr>
        <w:t xml:space="preserve">Critical Care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(2020) 24:101 Page 6 of 9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307.2" w:right="-428.7999999999988" w:firstLine="0"/>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lack the capacity to assess the patient</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response to the delivered breath. A desirable solution is the development of the autonomous ventilator, a device that could moni- tor the patient</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response to ventilation continuously, while adjusting ventilatory parameters to provide the pa- tient with a comfortable, optimally delivered breath. Al- though we are far from this ideal device, significant strides are being made toward making it into a reality.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Over the past decade, there has been considerable interest in detecting and classifying patient-ventilator asynchrony, a phenomenon indicating the degree of coupling or response of the patient to ventilatory sup- port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Machine learning methods of detecting patient-ventilator asynchrony have been based on mor- phological changes of the pressure and flow signals. Chen et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developed an algorithm to identify inef- fective efforts from the maximum deflection of the ex- piratory portion of airway pressure and flow. Ineffective effort was present in 58% of the 24 patients enrolled in their study. Analysis of 5899 breaths yielded sensitivity and specificity for the detection of ineffective efforts &gt;90%. An algorithm developed by Blanch at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compared a theoretical exponential expiratory flow curve to actual flow tracings. A deviation exceeding 42% was considered indicative of ineffective effort. They com- pared the predictions of the algorithm in a random se- lection of 1024 breaths obtained from 16 patients, to those made by five experts and reported 91.5% sensitiv- ity and 91.7% specificity with 80.3% predictive value. As proof-of-concept, this group also reported monitoring airway signals in 51 mechanically ventilated patients and were able to predict the probability of an asynchrony oc- curring from one breath period to the next using a hid- den Markov model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The system used in these trials has been commercialized as Better Care®, and it is cap- able of acquiring, synchronizing, recording, and analyz- ing digital signals from bedside monitors and mechanical ventilators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Rhem et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and Adams et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developed a set of algorithms to detect two types of asynchrony associ- ated with dynamic hyperinflation, double triggering, and flow asynchrony. Based on a learning database of 5075 breaths from 16 patients, they developed logical opera- tors to recognize double triggering based on bedside clinical rules. Dynamic hyperinflation was identified from the ratio of exhaled to inhaled tidal volume. The algorithms were validated with data drawn from another patient cohort (</w:t>
      </w:r>
      <w:r w:rsidDel="00000000" w:rsidR="00000000" w:rsidRPr="00000000">
        <w:rPr>
          <w:rFonts w:ascii="Arial" w:cs="Arial" w:eastAsia="Arial" w:hAnsi="Arial"/>
          <w:b w:val="0"/>
          <w:i w:val="1"/>
          <w:smallCaps w:val="0"/>
          <w:strike w:val="0"/>
          <w:color w:val="131413"/>
          <w:sz w:val="19.59980010986328"/>
          <w:szCs w:val="19.599800109863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17), resulting in sensitivity and speci- ficity &gt;90%.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Sottile at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evaluated several types of machine learning algorithms, including random forest, naïve Bayes, and AdaBoost on data recorded from 62 mechan- ically ventilated patients with or at risk of ARDS. They chose 116 features based on clinical insight and signal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9999999999998" w:right="-307.199999999998" w:firstLine="0"/>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description and were able to determine the presence of synchronous breathing, as well as three types of patient- ventilator asynchrony, including double triggering, flow limited and ineffective triggering, with an AUC &gt;0.89. The authors did acknowledge that their algorithm does not identify all types of patient-ventilator asynchrony, in particular premature ventilator terminated breaths, or cycling asynchronies.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23.9999999999998" w:right="-307.199999999998" w:firstLine="582.3999999999999"/>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Gholami et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trained a random forest classifier algorithm from a training data set produced by five ex- perts who evaluated 1377 breath cycles from 11 mechan- ically ventilated patients to evaluate cycling asynchronies. Patients were ventilated with pressure- controlled volume ventilation. The model accurately de- tected the presence or absence of secondary synchrony with a sensitivity of 89%. Mulqueeny et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used a naïve Bayes machine learning algorithm with 21 features, including measures of respiratory rate, tidal volume, re- spiratory mechanics and expiratory flow morphology to a dataset of 5624 breaths manually classified by a single observer, resulting in an accuracy of 84%, but a sensitiv- ity of only 59%. Loo et al.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trained a convolutional neural network with 5500 abnormal and 5500 normal breathing cycles aimed at developing an algorithm cap- able of separating normal from abnormal breathing cy- cles, reporting 96.9% sensitivity and 63.7% specificity.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23.9999999999998" w:right="-307.19999999999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0"/>
          <w:i w:val="0"/>
          <w:smallCaps w:val="0"/>
          <w:strike w:val="0"/>
          <w:color w:val="131413"/>
          <w:sz w:val="18.40019989013672"/>
          <w:szCs w:val="18.40019989013672"/>
          <w:u w:val="none"/>
          <w:shd w:fill="auto" w:val="clear"/>
          <w:vertAlign w:val="baseline"/>
          <w:rtl w:val="0"/>
        </w:rPr>
        <w:t xml:space="preserve">The Issue of Accuracy Versus Reliability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 accuracy of a machine learning algorithm is judged by its ability to correctly predict the unseen test dataset. Models are created and tested with instances culled from the same data population, and it is common to find re- ports of algorithms having very high accuracy scores in the machine learning literature. Given a judicious selec- tion of features, a sufficiently large number of instances, and a wise choice of algorithm, the most likely outcome will be a highly accurate model. If the data are true and verifiable, the model</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predictions are also bound to be reliable. On the other hand, when a model trained with untested or faulty data is presented with data drawn from the same population, the predictions are likely to be accurate but totally unreliable. As some have suc- cinctly put it, rubbish in, rubbish out.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23.9999999999998" w:right="-307.199999999998" w:firstLine="582.3999999999999"/>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This begs the question of what are the limits of model reliability. Whereas AI is able to consider numerous var- iables and minimize human bias in data classification, it cannot insure model reliability. Therefore, the greatest challenge when creating a clinical machine learning model lies in identifying the gold standard to be used in the classification. A great deal of what we see and do in medicine is highly subjective, and unanimity of opinion is seldom found among intensivists. For example, a study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on interobserver reliability of clinicians in diagnos- ing ARDS according to the Berlin definition found only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Arial" w:cs="Arial" w:eastAsia="Arial" w:hAnsi="Arial"/>
          <w:b w:val="0"/>
          <w:i w:val="0"/>
          <w:smallCaps w:val="0"/>
          <w:strike w:val="0"/>
          <w:color w:val="131413"/>
          <w:sz w:val="15.999799728393555"/>
          <w:szCs w:val="15.9997997283935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Gutierrez </w:t>
      </w:r>
      <w:r w:rsidDel="00000000" w:rsidR="00000000" w:rsidRPr="00000000">
        <w:rPr>
          <w:rFonts w:ascii="Arial" w:cs="Arial" w:eastAsia="Arial" w:hAnsi="Arial"/>
          <w:b w:val="0"/>
          <w:i w:val="1"/>
          <w:smallCaps w:val="0"/>
          <w:strike w:val="0"/>
          <w:color w:val="131413"/>
          <w:sz w:val="15.999799728393555"/>
          <w:szCs w:val="15.999799728393555"/>
          <w:u w:val="none"/>
          <w:shd w:fill="auto" w:val="clear"/>
          <w:vertAlign w:val="baseline"/>
          <w:rtl w:val="0"/>
        </w:rPr>
        <w:t xml:space="preserve">Critical Care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(2020) 24:101 Page 7 of 9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307.2" w:right="-428.7999999999988" w:firstLine="0"/>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 moderate degree of reliability (kappa = 0.50). The main driver of the variability was the interpretation of chest radiographs. Similar findings were noted in clinicians evaluating optic disk photographs for glaucoma (kappa 0.40</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0.52)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It is therefore unlikely that model reli- ability in the ICU will ever exceed 60</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70%, even in the best of hands.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428.7999999999988" w:firstLine="0"/>
        <w:jc w:val="left"/>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Arial" w:cs="Arial" w:eastAsia="Arial" w:hAnsi="Arial"/>
          <w:b w:val="1"/>
          <w:i w:val="0"/>
          <w:smallCaps w:val="0"/>
          <w:strike w:val="0"/>
          <w:color w:val="131413"/>
          <w:sz w:val="20.600000381469727"/>
          <w:szCs w:val="20.600000381469727"/>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Experienced intensivists excel at collecting, classifying, and analyzing snapshots of clinical information to ex- peditiously reach a diagnosis and decide on treatment options. In the data-intensive environment of today</w:t>
      </w:r>
      <w:r w:rsidDel="00000000" w:rsidR="00000000" w:rsidRPr="00000000">
        <w:rPr>
          <w:rFonts w:ascii="Arial" w:cs="Arial" w:eastAsia="Arial" w:hAnsi="Arial"/>
          <w:b w:val="0"/>
          <w:i w:val="0"/>
          <w:smallCaps w:val="0"/>
          <w:strike w:val="0"/>
          <w:color w:val="131413"/>
          <w:sz w:val="19.59980010986328"/>
          <w:szCs w:val="19.59980010986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s ICUs, however, intensivists must cope with a relent- less flow of information, some of it useful, most of it not. According to a thoughtful essay by Alan Morris [</w:t>
      </w:r>
      <w:r w:rsidDel="00000000" w:rsidR="00000000" w:rsidRPr="00000000">
        <w:rPr>
          <w:rFonts w:ascii="Times New Roman" w:cs="Times New Roman" w:eastAsia="Times New Roman" w:hAnsi="Times New Roman"/>
          <w:b w:val="0"/>
          <w:i w:val="0"/>
          <w:smallCaps w:val="0"/>
          <w:strike w:val="0"/>
          <w:color w:val="0000ff"/>
          <w:sz w:val="19.59980010986328"/>
          <w:szCs w:val="19.59980010986328"/>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 intensivists must contend with no less than 236 variables when caring for patients on ventilatory sup- port. The ability to catalog, correlate, and classify these variables on a continuous basis lies well beyond the capabilities of even the most knowledgeable and perceptive of clinicians.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 judicious application of AI technology can be of assistance in helping us deal with information overload. Machine learning algorithms have been used to analyze data stored in electronic medical records to predict ICU mortality and length of stay. They also have furthered our understanding of populations who may be at risk of disease progression or likely to ex- perience medical complications. These retrospective studies, useful as they may be in the early identifica- tion and stratification of patients, represent only the low-lying fruit in AI research.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A more difficult task, but perhaps one with far greater potential, is the development of intelligent machine learning monitors capable of continuously assessing the human response to critical illness with a high degree of certainty. The development of such monitors will pro- vide the knowledge and experience needed for the cre- ation of the semi-autonomous ICU, an environment where intelligent machines provide most of the care de- livered today by humans.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28.7999999999988" w:firstLine="470.4"/>
        <w:jc w:val="both"/>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59980010986328"/>
          <w:szCs w:val="19.59980010986328"/>
          <w:u w:val="none"/>
          <w:shd w:fill="auto" w:val="clear"/>
          <w:vertAlign w:val="baseline"/>
          <w:rtl w:val="0"/>
        </w:rPr>
        <w:t xml:space="preserve">The full potential of AI will be realized once it be- comes a trustworthy clinical adjunct to intensivists. By helping us cope with information overload, AI endowed machines may allow our faculties of reflection, imagin- ation, and compassion to come to the fore when caring for fellow humans in distress. The future of AI in the ICU is indeed bright. As with all new technologies, there will be zealots and pharisees, ups and downs, elations and disappointments, as well as thorny ethical quandar- ies. I have no doubt, however, that AI is here to stay, and it behooves us to become familiar with this technol- ogy for the betterment of our patients.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9999999999998" w:right="3086.400000000001"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Acknowledgements None.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23.9999999999998" w:right="-19.199999999998454"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Author’s contributions Single author review by Guillermo Gutierrez, MD, PhD who has read and approved of the final manuscript.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23.9999999999998" w:right="-249.5999999999981"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Funding This work was supported in part by a generous Fulbright Scholar grant from the Fulbright Commission for Educational Exchange between the United States, Belgium, and Luxembourg and by the Pulmonary, Critical Care and Sleep Medicine Division Research Fund. The George Washington University MFA.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23.9999999999998" w:right="2208.000000000001"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Availability of data and materials Not applicable.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23.9999999999998" w:right="1593.6000000000013"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Ethics approval and consent to participate Not applicable.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23.9999999999998" w:right="2827.2000000000016"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Consent for publication Not applicable.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23.9999999999998" w:right="-19.199999999998454"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Competing interests G Gutierrez - US Patent App. 16/395,266, 2019 on Mechanical Ventilation Machine Learning.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423.9999999999998" w:right="-196.79999999999836"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References 1. Proposed Regulatory Framework for Modifications to Artificial Intelligence/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3.9999999999998" w:right="-43.19999999999936" w:firstLine="0"/>
        <w:jc w:val="righ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Machine Learning (AI/ML)-Based Software as a Medical Device (SaMD). </w:t>
      </w:r>
      <w:r w:rsidDel="00000000" w:rsidR="00000000" w:rsidRPr="00000000">
        <w:rPr>
          <w:rFonts w:ascii="Arial" w:cs="Arial" w:eastAsia="Arial" w:hAnsi="Arial"/>
          <w:b w:val="0"/>
          <w:i w:val="0"/>
          <w:smallCaps w:val="0"/>
          <w:strike w:val="0"/>
          <w:color w:val="0000ff"/>
          <w:sz w:val="14.999800682067871"/>
          <w:szCs w:val="14.999800682067871"/>
          <w:u w:val="none"/>
          <w:shd w:fill="auto" w:val="clear"/>
          <w:vertAlign w:val="baseline"/>
          <w:rtl w:val="0"/>
        </w:rPr>
        <w:t xml:space="preserve">https://www.fda.gov/media/122535/ </w:t>
      </w: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download. Accessed 20 Aug 2019. 2. Gottfredson LS. Mainstream science on intelligence: an editorial with 52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3.9999999999998" w:right="-110.39999999999964" w:firstLine="0"/>
        <w:jc w:val="center"/>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signatories, history, and bibliography. Intelligence. 1997;24:13–23. 3. Gobet F, Clarkson G. Chunks in expert memory: evidence for the magical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3.9999999999998" w:right="-172.79999999999973" w:firstLine="721.5999999999998"/>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number four ... Or is it two? Memory. 2004;12:732–47. 4. Gardner RM, Scoville OP, West BJ, Bateman B, Cundick RM Jr, Clemmer TP. Integrated computer systems for monitoring of the critically ill. Proc Annu Symp Comput Appl Med Care. 1977;1:301–7. 5. Grossman R, Hew E, Aberman A. Assessment of the ability to manage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3.9999999999998" w:right="-172.79999999999973"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patients on mechanical ventilators using a computer model. Acute Care. 1983–1984;10:95–102. 6. Ohlson KB, Westenskow DR, Jordan WS. A microprocessor based feedback controller for mechanical ventilation. Ann Biomed Eng. 1982;10:35–48. 7. Sittig DF, Gardner RM, Pace NL, Morris AH, Beck E. Computerized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3.9999999999998" w:right="-62.40000000000009" w:firstLine="0"/>
        <w:jc w:val="center"/>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management of patient care in a complex, controlled clinical trial in the intensive care unit. Comput Methods Prog Biomed. 1989;30:77–84. 8. Henderson S, Crapo RO, Wallace CJ, East TD, Morris AH, Gardner RM.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3.9999999999998" w:right="-283.19999999999936"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Performance of computerized protocols for the management of arterial oxygenation in an intensive care unit. Int J Clin Monit Comput. 1991-1992;8: 271–80. 9. Müller AC, Guido S. Introduction to machine learning with Python: a guide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3.9999999999998" w:right="-268.7999999999988" w:firstLine="721.5999999999998"/>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for data scientists. Sebastopol: O’Reilly Media; 2017. 10. Escobar GJ, Turk BJ, Ragins A, et al. Piloting electronic medical record-based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3.9999999999998" w:right="-143.99999999999864"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early detection of inpatient deterioration in community hospitals. J Hosp Med. 2016;11(Suppl 1):S18–24. 11. Beam AL, Kohane IS. Big data and machine learning in health care. JAMA.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3.9999999999998" w:right="67.20000000000027" w:firstLine="721.5999999999998"/>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2018;319:1317–8. 12. Hosny A, Parmar C, Quackenbush J, Schwartz LH, Aerts HJWL. Artificial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3.9999999999998" w:right="182.4000000000001" w:firstLine="0"/>
        <w:jc w:val="center"/>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intelligence in radiology. Nat Rev Cancer. 2018;18:500–10. 13. Litjens G, Sánchez CI, Timofeeva N, et al. Deep learning as a tool for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3.9999999999998" w:right="-100.79999999999927"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increased accuracy and efficiency of histopathological diagnosis. Sci Rep. 2016;6:26286. 14. Kassahun Y, Yu B, Tibebu AT, et al. Surgical robotics beyond enhanced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3.9999999999998" w:right="-28.799999999998818"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dexterity instrumentation: a survey of machine learning techniques and their role in intelligent and autonomous surgical actions. Int J Comput Assist Radiol Surg. 2016;11:553–68. 15. Johnson KW, Torres Soto J, Glicksberg BS, et al. Artificial intelligence in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39999999999986" w:right="1392.0000000000005" w:firstLine="0"/>
        <w:jc w:val="left"/>
        <w:rPr>
          <w:rFonts w:ascii="Arial" w:cs="Arial" w:eastAsia="Arial" w:hAnsi="Arial"/>
          <w:b w:val="0"/>
          <w:i w:val="0"/>
          <w:smallCaps w:val="0"/>
          <w:strike w:val="0"/>
          <w:color w:val="131413"/>
          <w:sz w:val="14.999800682067871"/>
          <w:szCs w:val="14.999800682067871"/>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cardiology. J Am Coll Cardiol. 2018;71:2668–79.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Arial" w:cs="Arial" w:eastAsia="Arial" w:hAnsi="Arial"/>
          <w:b w:val="0"/>
          <w:i w:val="0"/>
          <w:smallCaps w:val="0"/>
          <w:strike w:val="0"/>
          <w:color w:val="131413"/>
          <w:sz w:val="15.999799728393555"/>
          <w:szCs w:val="15.9997997283935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Gutierrez </w:t>
      </w:r>
      <w:r w:rsidDel="00000000" w:rsidR="00000000" w:rsidRPr="00000000">
        <w:rPr>
          <w:rFonts w:ascii="Arial" w:cs="Arial" w:eastAsia="Arial" w:hAnsi="Arial"/>
          <w:b w:val="0"/>
          <w:i w:val="1"/>
          <w:smallCaps w:val="0"/>
          <w:strike w:val="0"/>
          <w:color w:val="131413"/>
          <w:sz w:val="15.999799728393555"/>
          <w:szCs w:val="15.999799728393555"/>
          <w:u w:val="none"/>
          <w:shd w:fill="auto" w:val="clear"/>
          <w:vertAlign w:val="baseline"/>
          <w:rtl w:val="0"/>
        </w:rPr>
        <w:t xml:space="preserve">Critical Care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(2020) 24:101 Page 8 of 9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16.80000000000007" w:line="276" w:lineRule="auto"/>
        <w:ind w:left="-307.2" w:right="3.2000000000005002"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16. Choi E, Schuetz A, Stweart WF, Sun J. Using recurrent neural network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260.7999999999993"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models for early detection of heart failure onset. J Am Med Inform Assoc. 2017;24:361–70. 17. Tang TT, Zawaski JA, Francis KN, Qutub AA, Gaber MW. Image-based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183.99999999999864"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classification of tumor type and growth rate using machine learning: a preclinical study. Sci Rep. 2019;9:12529. 18. Houthooft R, Ruyssinck J, van der Herten J, et al. Predictive modelling of survival and length of stay in critically ill patients using sequential organ failure scores. Artif Intell Med. 2015;63:191–207. 19. Nassar AP Jr, Caruso P. ICU physicians are unable to accurately predict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174.3999999999994"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length of stay at admission: a prospective study. Int J Quat Health Care. 2006;1:99–103. 20. Sotoodeh M, Ho JC. Improving length of stay prediction using a hidden Markov model. AMIA Jt Summits Transl Sci Proc. 2019;2019:425–34. 21. Lin YW, Zhou Y, Faghri F, Shaw MJ, Campbell RH. Analysis and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99.99999999999886"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prediction of unplanned intensive care unit readmission using recurrent neural networks with lon short term memory. PLoS One. 2019;14: e0218942. 22. Awad A, Bader-El-Den M, McNicholas J, Briggs J. Early hospital mortality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6.399999999998727"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prediction of intensive care unit patients using an ensemble learning approach. Int J Med Inform. 2017;108:185–95. 23. Awad A, Bader-El-Den M, McNicholas J, Briggs J, El-Sonbaty Y.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99.99999999999886"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Predicting hospital mortality for intensive care unit patients: time-series analysis. Health Informatics J. 2019. </w:t>
      </w:r>
      <w:r w:rsidDel="00000000" w:rsidR="00000000" w:rsidRPr="00000000">
        <w:rPr>
          <w:rFonts w:ascii="Arial" w:cs="Arial" w:eastAsia="Arial" w:hAnsi="Arial"/>
          <w:b w:val="0"/>
          <w:i w:val="0"/>
          <w:smallCaps w:val="0"/>
          <w:strike w:val="0"/>
          <w:color w:val="0000ff"/>
          <w:sz w:val="14.999800682067871"/>
          <w:szCs w:val="14.999800682067871"/>
          <w:u w:val="none"/>
          <w:shd w:fill="auto" w:val="clear"/>
          <w:vertAlign w:val="baseline"/>
          <w:rtl w:val="0"/>
        </w:rPr>
        <w:t xml:space="preserve">https://doi.org/10.1177/ 1460458219850323 </w:t>
      </w: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[Epub ahead of print]. 24. Holmgren G, Andersson P, Jakobsson A, Frigyesi A. Artificial neural networks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71.1999999999989"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improve and simplify intensive care mortality prognostication: a national cohort study of 217,289 first-time intensive care unit admissions. J Intensive Care. 2019;7:44. 25. Rau CS, Wu SC, Chuang JF, et al. Machine learning models of survival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222.39999999999895" w:firstLine="609.5999999999999"/>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prediction in trauma patients. J Clin Med. 2019;8:799. 26. Kim SY, Kim S, Cho J, et al. A deep learning model for real-time mortality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44.799999999999045" w:firstLine="0"/>
        <w:jc w:val="center"/>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prediction in critically ill children. Crit Care. 2019;23:279. 27. Yoon JH, Mu L, Chen L, et al. Predicting tachycardia as a surrogate for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47.19999999999914" w:firstLine="609.5999999999999"/>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instability in the intensive care unit. J Clin Monit Comput. 2019;33:973–98. 28. Vistisen ST, Johnson AEW, Scheeren TWL. Predicting vital sign deterioration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18.3999999999992"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with artificial intelligence or machine learning. J Clin Monit Comput. 2019; 33:949–51. 29. Giannini HM, Ginestra JC, Chivers C, et al. A machine learning algorithm to predict severe sepsis and septic shock: development, implementation, and impact on clinical practice. Crit Care Med. 2019;47:1485–92. 30. Banerjee I, Sofela M, Yang J, et al. Development and performance of the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231.99999999999932" w:firstLine="0"/>
        <w:jc w:val="center"/>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pulmonary embolism result forecast model (PERFORM) for computed tomography clinical decision support. JAMA Netw Open. 2019;2:e198719. 31. Zeiberg D, Prahlad T, Nallamothu BK, Iwashyna TJ, Wiens J, Sjoding MW.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294.3999999999994"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Machine learning for patient risk stratification for acute respiratory distress syndrome. PLoS One. 2019;14:e0214465. 32. Tran NK, Sen S, Palmieri TL, Lima K, Falwell S, Wajda J, Rashidi HH. Artificial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102.39999999999895" w:firstLine="0"/>
        <w:jc w:val="center"/>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intelligence and machine learning for predicting acute kidney injury in severely burned patients: a proof of concept. Burns. 2019;45:1350–8. 33. Flechet M, Falini S, Bonetti C, et al. Machine learning versus physicians’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217.59999999999877"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prediction of acute kidney injury in critically ill adults: a prospective evaluation of the AKIpredictor. Crit Care. 2019;23:282. 34. Zhang Z, Ho KM, Hong Y. Machine learning for the prediction of volume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279.99999999999886"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responsiveness in patients with oliguric acute kidney injury in critical care. Crit Care. 2019;23:112. 35. Li BY, Oh J, Young VB, Rao K, Wiens J. Using machine learning and the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270.39999999999964"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electronic health record to predict complicated Clostridium difficile infection. Open Forum Infect Dis. 2019;6:ofz186. 36. Thille A, Rodriguez P, Cabello B, Lellouche F, Brochard L. Patient-ventilator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423.99999999999864"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asynchrony during assisted mechanical ventilation. Intensive Care Med. 2006;32:1515–22. 37. Chen CW, Lin WC, Hsu CH, Cheng KS, Lo CS. Detecting ineffective triggering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380.7999999999993"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in the expiratory phase in mechanically ventilated patients based on airway flow and pressure deflection: feasibility of using a computer algorithm. Crit Care Med. 2008;36:455–61. 38. Blanch L, Sales B, Montanya J, et al. Validation of the better care® system to detect ineffective efforts during expiration in mechanically ventilated patients: a pilot study. Intensive Care Med. 2012;38:772–80. 39. Marchuk Y, Magrans R, Sales B, et al. Predicting patient-ventilator asynchronies with hidden Markov models. Sci Rep. 2018;8:17614.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9999999999998" w:right="96.00000000000136"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40. Rehm GB, Han J, Kuhn B, et al. Creation of a robust and generalizable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3.9999999999998" w:right="-283.19999999999936"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machine learning classifier for patient ventilator asynchrony. Methods Inf Med. 2018;57:208–19. 41. Adams JY, Lieng MK, Kuhn BT, et al. Development and validation of a multi-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3.9999999999998" w:right="-206.39999999999873"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algorithm analytic platform to detect off-target mechanical ventilation. Sci Rep. 2017;7:14980. 42. Sottile PD, Albers D, Higgins C, Mckeehan J, Moss MM. The association between ventilator dyssynchrony, delivered tidal volume, and sedation using a novel automated ventilator dyssynchrony detection algorithm. Crit Care Med. 2018;46:e151–7. 43. Gholami B, Phan TS, Haddad WM, et al. Replicating human expertise of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3.9999999999998" w:right="-297.5999999999999" w:firstLine="0"/>
        <w:jc w:val="center"/>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mechanical ventilation waveform analysis in detecting patient-ventilator cycling asynchrony using machine learning. Comput Biol Med. 2018;97:137–44. 44. Mulqueeny Q, Redmond SJ, Tassaux D, et al. Automated detection of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3.9999999999998" w:right="-100.79999999999927"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asynchrony in patient-ventilator interaction. Conf Proc IEEE Eng Med Biol Soc. 2009;2009:5324–7. 45. Loo NL, Chiew YS, Tan CP, Arunachalam G, Ralib AM, Mat-Nor MB. 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3.9999999999998" w:right="-259.19999999999845"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machine learning model for real-time asynchronous breathing monitoring. IFAC-PapersOnLine. 2018;51:378–83. 46. Sjoding MW, Hofer TP, Co I, Courey A, Cooke CR, Iwashyna TJ. Interobserver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3.9999999999998" w:right="-287.99999999999955"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reliability of the Berlin ARDS definition and strategies to improve the reliability of ARDS diagnosis. Chest. 2018;153:361–7. 47. Nicolela MT, Drance SM, Broadway DC, Chauhan BC, McCormick TA, LeBlanc RP. Agreement among clinicians in the recognition of patterns of optic disk damage in glaucoma. Am J Ophthalmol. 2001;132:836–44. 48. Morris AH. Human cognitive limitations. Broad, consistent, clinical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39999999999986" w:right="-297.5999999999999" w:firstLine="0"/>
        <w:jc w:val="left"/>
        <w:rPr>
          <w:rFonts w:ascii="Arial" w:cs="Arial" w:eastAsia="Arial" w:hAnsi="Arial"/>
          <w:b w:val="0"/>
          <w:i w:val="0"/>
          <w:smallCaps w:val="0"/>
          <w:strike w:val="0"/>
          <w:color w:val="131413"/>
          <w:sz w:val="14.999800682067871"/>
          <w:szCs w:val="14.999800682067871"/>
          <w:u w:val="none"/>
          <w:shd w:fill="auto" w:val="clear"/>
          <w:vertAlign w:val="baseline"/>
        </w:rPr>
      </w:pP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application of physiological principles will require decision support. Ann Am Thorac Soc. 2018;15(Suppl 1):S53–6.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23.9999999999998" w:right="158.40000000000146" w:firstLine="0"/>
        <w:jc w:val="left"/>
        <w:rPr>
          <w:rFonts w:ascii="Arial" w:cs="Arial" w:eastAsia="Arial" w:hAnsi="Arial"/>
          <w:b w:val="0"/>
          <w:i w:val="0"/>
          <w:smallCaps w:val="0"/>
          <w:strike w:val="0"/>
          <w:color w:val="131413"/>
          <w:sz w:val="14.999800682067871"/>
          <w:szCs w:val="14.999800682067871"/>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131413"/>
          <w:sz w:val="20.600000381469727"/>
          <w:szCs w:val="20.600000381469727"/>
          <w:u w:val="none"/>
          <w:shd w:fill="auto" w:val="clear"/>
          <w:vertAlign w:val="baseline"/>
          <w:rtl w:val="0"/>
        </w:rPr>
        <w:t xml:space="preserve">Publisher</w:t>
      </w:r>
      <w:r w:rsidDel="00000000" w:rsidR="00000000" w:rsidRPr="00000000">
        <w:rPr>
          <w:rFonts w:ascii="Arial" w:cs="Arial" w:eastAsia="Arial" w:hAnsi="Arial"/>
          <w:b w:val="0"/>
          <w:i w:val="0"/>
          <w:smallCaps w:val="0"/>
          <w:strike w:val="0"/>
          <w:color w:val="131413"/>
          <w:sz w:val="20.600000381469727"/>
          <w:szCs w:val="20.600000381469727"/>
          <w:u w:val="none"/>
          <w:shd w:fill="auto" w:val="clear"/>
          <w:vertAlign w:val="baseline"/>
          <w:rtl w:val="0"/>
        </w:rPr>
        <w:t xml:space="preserve">’</w:t>
      </w:r>
      <w:r w:rsidDel="00000000" w:rsidR="00000000" w:rsidRPr="00000000">
        <w:rPr>
          <w:rFonts w:ascii="Arial" w:cs="Arial" w:eastAsia="Arial" w:hAnsi="Arial"/>
          <w:b w:val="1"/>
          <w:i w:val="0"/>
          <w:smallCaps w:val="0"/>
          <w:strike w:val="0"/>
          <w:color w:val="131413"/>
          <w:sz w:val="20.600000381469727"/>
          <w:szCs w:val="20.600000381469727"/>
          <w:u w:val="none"/>
          <w:shd w:fill="auto" w:val="clear"/>
          <w:vertAlign w:val="baseline"/>
          <w:rtl w:val="0"/>
        </w:rPr>
        <w:t xml:space="preserve">s Note </w:t>
      </w:r>
      <w:r w:rsidDel="00000000" w:rsidR="00000000" w:rsidRPr="00000000">
        <w:rPr>
          <w:rFonts w:ascii="Arial" w:cs="Arial" w:eastAsia="Arial" w:hAnsi="Arial"/>
          <w:b w:val="0"/>
          <w:i w:val="0"/>
          <w:smallCaps w:val="0"/>
          <w:strike w:val="0"/>
          <w:color w:val="131413"/>
          <w:sz w:val="14.999800682067871"/>
          <w:szCs w:val="14.999800682067871"/>
          <w:u w:val="none"/>
          <w:shd w:fill="auto" w:val="clear"/>
          <w:vertAlign w:val="baseline"/>
          <w:rtl w:val="0"/>
        </w:rPr>
        <w:t xml:space="preserve">Springer Nature remains neutral with regard to jurisdictional claims in published maps and institutional affiliations.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Arial" w:cs="Arial" w:eastAsia="Arial" w:hAnsi="Arial"/>
          <w:b w:val="0"/>
          <w:i w:val="0"/>
          <w:smallCaps w:val="0"/>
          <w:strike w:val="0"/>
          <w:color w:val="131413"/>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Gutierrez </w:t>
      </w:r>
      <w:r w:rsidDel="00000000" w:rsidR="00000000" w:rsidRPr="00000000">
        <w:rPr>
          <w:rFonts w:ascii="Arial" w:cs="Arial" w:eastAsia="Arial" w:hAnsi="Arial"/>
          <w:b w:val="0"/>
          <w:i w:val="1"/>
          <w:smallCaps w:val="0"/>
          <w:strike w:val="0"/>
          <w:color w:val="131413"/>
          <w:sz w:val="15.999799728393555"/>
          <w:szCs w:val="15.999799728393555"/>
          <w:u w:val="none"/>
          <w:shd w:fill="auto" w:val="clear"/>
          <w:vertAlign w:val="baseline"/>
          <w:rtl w:val="0"/>
        </w:rPr>
        <w:t xml:space="preserve">Critical Care </w:t>
      </w:r>
      <w:r w:rsidDel="00000000" w:rsidR="00000000" w:rsidRPr="00000000">
        <w:rPr>
          <w:rFonts w:ascii="Arial" w:cs="Arial" w:eastAsia="Arial" w:hAnsi="Arial"/>
          <w:b w:val="0"/>
          <w:i w:val="0"/>
          <w:smallCaps w:val="0"/>
          <w:strike w:val="0"/>
          <w:color w:val="131413"/>
          <w:sz w:val="15.999799728393555"/>
          <w:szCs w:val="15.999799728393555"/>
          <w:u w:val="none"/>
          <w:shd w:fill="auto" w:val="clear"/>
          <w:vertAlign w:val="baseline"/>
          <w:rtl w:val="0"/>
        </w:rPr>
        <w:t xml:space="preserve">(2020) 24:101 Page 9 of 9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