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02C188EF" w14:textId="77777777" w:rsidR="00A27F13" w:rsidRDefault="00A27F13" w:rsidP="00A27F13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08FF1BD8" w:rsidR="00FF7EB0" w:rsidRDefault="00040352" w:rsidP="00FF7EB0">
      <w:pPr>
        <w:pStyle w:val="Ttulo"/>
        <w:spacing w:line="276" w:lineRule="auto"/>
        <w:jc w:val="right"/>
      </w:pPr>
      <w:r>
        <w:rPr>
          <w:rFonts w:cs="Arial"/>
        </w:rPr>
        <w:t xml:space="preserve">Registrar </w:t>
      </w:r>
      <w:r w:rsidR="00667113">
        <w:rPr>
          <w:rFonts w:cs="Arial"/>
        </w:rPr>
        <w:t>penalización por daños</w:t>
      </w:r>
      <w:r>
        <w:rPr>
          <w:rFonts w:cs="Arial"/>
        </w:rPr>
        <w:t xml:space="preserve"> de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53B5107F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A27F1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7F13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03D58AE5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16ABB0CB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411EEC76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06DBA677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A27F13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62927983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29/05/2024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199E6552" w:rsidR="00A27F13" w:rsidRDefault="00A27F13" w:rsidP="00A27F13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163643DF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528DF540" w:rsidR="00A27F13" w:rsidRDefault="00A27F13" w:rsidP="00A27F13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A1BA04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26C46" w:rsidRPr="00F26C46">
        <w:rPr>
          <w:rFonts w:ascii="Arial" w:hAnsi="Arial" w:cs="Arial"/>
          <w:b/>
          <w:bCs/>
          <w:sz w:val="24"/>
          <w:szCs w:val="24"/>
        </w:rPr>
        <w:t>Registrar penalización por daños del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1D01A97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040352">
        <w:rPr>
          <w:rFonts w:ascii="Arial" w:hAnsi="Arial" w:cs="Arial"/>
          <w:bCs/>
          <w:sz w:val="24"/>
          <w:szCs w:val="24"/>
        </w:rPr>
        <w:t xml:space="preserve">encargado de almacén registrar la </w:t>
      </w:r>
      <w:r w:rsidR="00667113">
        <w:rPr>
          <w:rFonts w:ascii="Arial" w:hAnsi="Arial" w:cs="Arial"/>
          <w:bCs/>
          <w:sz w:val="24"/>
          <w:szCs w:val="24"/>
        </w:rPr>
        <w:t>penalización por daños del material</w:t>
      </w:r>
      <w:r w:rsidR="00040352">
        <w:rPr>
          <w:rFonts w:ascii="Arial" w:hAnsi="Arial" w:cs="Arial"/>
          <w:bCs/>
          <w:sz w:val="24"/>
          <w:szCs w:val="24"/>
        </w:rPr>
        <w:t xml:space="preserve"> de un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866BE82" w:rsidR="001B169D" w:rsidRPr="00FC473A" w:rsidRDefault="00040352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Encargado de almacén </w:t>
      </w:r>
      <w:r w:rsidR="002A499A" w:rsidRPr="00FC473A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E</w:t>
      </w:r>
      <w:r w:rsidR="002A499A" w:rsidRPr="00FC473A">
        <w:rPr>
          <w:rFonts w:ascii="Arial" w:hAnsi="Arial" w:cs="Arial"/>
          <w:bCs/>
          <w:sz w:val="24"/>
          <w:szCs w:val="24"/>
        </w:rPr>
        <w:t>A)</w:t>
      </w:r>
      <w:r w:rsidR="00782105" w:rsidRPr="00FC473A">
        <w:rPr>
          <w:rFonts w:ascii="Arial" w:hAnsi="Arial" w:cs="Arial"/>
          <w:bCs/>
          <w:sz w:val="24"/>
          <w:szCs w:val="24"/>
        </w:rPr>
        <w:t>.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79A71124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40352">
        <w:rPr>
          <w:rFonts w:ascii="Arial" w:hAnsi="Arial" w:cs="Arial"/>
          <w:bCs/>
          <w:sz w:val="24"/>
          <w:szCs w:val="24"/>
        </w:rPr>
        <w:t>E</w:t>
      </w:r>
      <w:r w:rsidR="0064725E">
        <w:rPr>
          <w:rFonts w:ascii="Arial" w:hAnsi="Arial" w:cs="Arial"/>
          <w:bCs/>
          <w:sz w:val="24"/>
          <w:szCs w:val="24"/>
        </w:rPr>
        <w:t>A</w:t>
      </w:r>
      <w:r w:rsidRPr="00073852">
        <w:rPr>
          <w:rFonts w:ascii="Arial" w:hAnsi="Arial" w:cs="Arial"/>
          <w:bCs/>
          <w:sz w:val="24"/>
          <w:szCs w:val="24"/>
        </w:rPr>
        <w:t xml:space="preserve"> selecciona </w:t>
      </w:r>
      <w:r w:rsidR="00040352">
        <w:rPr>
          <w:rFonts w:ascii="Arial" w:hAnsi="Arial" w:cs="Arial"/>
          <w:sz w:val="24"/>
          <w:szCs w:val="24"/>
        </w:rPr>
        <w:t xml:space="preserve">Registrar </w:t>
      </w:r>
      <w:r w:rsidR="009B0B57">
        <w:rPr>
          <w:rFonts w:ascii="Arial" w:hAnsi="Arial" w:cs="Arial"/>
          <w:sz w:val="24"/>
          <w:szCs w:val="24"/>
        </w:rPr>
        <w:t xml:space="preserve">penalización </w:t>
      </w:r>
      <w:r w:rsidR="00040352">
        <w:rPr>
          <w:rFonts w:ascii="Arial" w:hAnsi="Arial" w:cs="Arial"/>
          <w:sz w:val="24"/>
          <w:szCs w:val="24"/>
        </w:rPr>
        <w:t>de préstamo</w:t>
      </w:r>
      <w:r>
        <w:rPr>
          <w:rFonts w:ascii="Arial" w:hAnsi="Arial" w:cs="Arial"/>
          <w:sz w:val="24"/>
          <w:szCs w:val="24"/>
        </w:rPr>
        <w:t xml:space="preserve"> </w:t>
      </w:r>
      <w:r w:rsidR="00112C5D">
        <w:rPr>
          <w:rFonts w:ascii="Arial" w:hAnsi="Arial" w:cs="Arial"/>
          <w:bCs/>
          <w:sz w:val="24"/>
          <w:szCs w:val="24"/>
        </w:rPr>
        <w:t>en</w:t>
      </w:r>
      <w:r>
        <w:rPr>
          <w:rFonts w:ascii="Arial" w:hAnsi="Arial" w:cs="Arial"/>
          <w:bCs/>
          <w:sz w:val="24"/>
          <w:szCs w:val="24"/>
        </w:rPr>
        <w:t xml:space="preserve"> la Interfaz del </w:t>
      </w:r>
      <w:r w:rsidR="00112C5D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</w:rPr>
        <w:t>Menú P</w:t>
      </w:r>
      <w:r w:rsidRPr="00073852">
        <w:rPr>
          <w:rFonts w:ascii="Arial" w:hAnsi="Arial" w:cs="Arial"/>
          <w:bCs/>
          <w:sz w:val="24"/>
          <w:szCs w:val="24"/>
        </w:rPr>
        <w:t>rincipal</w:t>
      </w:r>
      <w:r w:rsidR="00112C5D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bCs/>
          <w:sz w:val="24"/>
          <w:szCs w:val="24"/>
        </w:rPr>
        <w:t>.</w:t>
      </w:r>
    </w:p>
    <w:p w14:paraId="32135E35" w14:textId="0AADE81E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busca los préstamos de materiales </w:t>
      </w:r>
      <w:r w:rsidR="00E25122">
        <w:rPr>
          <w:rFonts w:ascii="Arial" w:hAnsi="Arial" w:cs="Arial"/>
          <w:bCs/>
          <w:sz w:val="24"/>
          <w:szCs w:val="24"/>
        </w:rPr>
        <w:t xml:space="preserve">con el estado </w:t>
      </w:r>
      <w:r w:rsidR="00F17DCB">
        <w:rPr>
          <w:rFonts w:ascii="Arial" w:hAnsi="Arial" w:cs="Arial"/>
          <w:bCs/>
          <w:sz w:val="24"/>
          <w:szCs w:val="24"/>
        </w:rPr>
        <w:t>“</w:t>
      </w:r>
      <w:r w:rsidR="00E25122">
        <w:rPr>
          <w:rFonts w:ascii="Arial" w:hAnsi="Arial" w:cs="Arial"/>
          <w:bCs/>
          <w:sz w:val="24"/>
          <w:szCs w:val="24"/>
        </w:rPr>
        <w:t>Activo</w:t>
      </w:r>
      <w:r w:rsidR="00F17DCB">
        <w:rPr>
          <w:rFonts w:ascii="Arial" w:hAnsi="Arial" w:cs="Arial"/>
          <w:bCs/>
          <w:sz w:val="24"/>
          <w:szCs w:val="24"/>
        </w:rPr>
        <w:t>” y “tardío”</w:t>
      </w:r>
      <w:r w:rsidR="009B0B57">
        <w:rPr>
          <w:rFonts w:ascii="Arial" w:hAnsi="Arial" w:cs="Arial"/>
          <w:bCs/>
          <w:sz w:val="24"/>
          <w:szCs w:val="24"/>
        </w:rPr>
        <w:t>.</w:t>
      </w:r>
    </w:p>
    <w:p w14:paraId="2C11D7C5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</w:t>
      </w:r>
      <w:r w:rsidRPr="000E5CE8">
        <w:rPr>
          <w:rFonts w:ascii="Arial" w:hAnsi="Arial" w:cs="Arial"/>
          <w:bCs/>
          <w:sz w:val="24"/>
          <w:szCs w:val="24"/>
        </w:rPr>
        <w:t xml:space="preserve">sistema incluye el caso de uso “Buscar </w:t>
      </w:r>
      <w:r>
        <w:rPr>
          <w:rFonts w:ascii="Arial" w:hAnsi="Arial" w:cs="Arial"/>
          <w:bCs/>
          <w:sz w:val="24"/>
          <w:szCs w:val="24"/>
        </w:rPr>
        <w:t>préstamo de material</w:t>
      </w:r>
      <w:r w:rsidRPr="000E5CE8">
        <w:rPr>
          <w:rFonts w:ascii="Arial" w:hAnsi="Arial" w:cs="Arial"/>
          <w:bCs/>
          <w:sz w:val="24"/>
          <w:szCs w:val="24"/>
        </w:rPr>
        <w:t>”</w:t>
      </w:r>
    </w:p>
    <w:p w14:paraId="438F631A" w14:textId="57577967" w:rsidR="00040352" w:rsidRPr="000E5CE8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los préstamos en grillas</w:t>
      </w:r>
      <w:r w:rsidR="00E36F42">
        <w:rPr>
          <w:rFonts w:ascii="Arial" w:hAnsi="Arial" w:cs="Arial"/>
          <w:bCs/>
          <w:sz w:val="24"/>
          <w:szCs w:val="24"/>
        </w:rPr>
        <w:t xml:space="preserve"> en la interfaz </w:t>
      </w:r>
      <w:r w:rsidR="00E36F42">
        <w:rPr>
          <w:rFonts w:ascii="Arial" w:hAnsi="Arial" w:cs="Arial"/>
          <w:sz w:val="24"/>
          <w:szCs w:val="24"/>
        </w:rPr>
        <w:t>“Registrar penalización” además de los botones “Seleccionar” y “Cancelar”</w:t>
      </w:r>
      <w:r w:rsidR="003403B8">
        <w:rPr>
          <w:rFonts w:ascii="Arial" w:hAnsi="Arial" w:cs="Arial"/>
          <w:bCs/>
          <w:sz w:val="24"/>
          <w:szCs w:val="24"/>
        </w:rPr>
        <w:t>.</w:t>
      </w:r>
      <w:r w:rsidR="00E36F42">
        <w:rPr>
          <w:rFonts w:ascii="Arial" w:hAnsi="Arial" w:cs="Arial"/>
          <w:bCs/>
          <w:sz w:val="24"/>
          <w:szCs w:val="24"/>
        </w:rPr>
        <w:t xml:space="preserve"> </w:t>
      </w:r>
    </w:p>
    <w:p w14:paraId="6ED9C1AC" w14:textId="77777777" w:rsidR="00040352" w:rsidRDefault="00040352" w:rsidP="0004035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selecciona un préstamo.</w:t>
      </w:r>
    </w:p>
    <w:p w14:paraId="11FEC61D" w14:textId="28B0A15C" w:rsidR="003403B8" w:rsidRDefault="003403B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“Registrar penalización”</w:t>
      </w:r>
      <w:r w:rsidR="00237DD7">
        <w:rPr>
          <w:rFonts w:ascii="Arial" w:hAnsi="Arial" w:cs="Arial"/>
          <w:sz w:val="24"/>
          <w:szCs w:val="24"/>
        </w:rPr>
        <w:t xml:space="preserve"> con los siguientes campos: ID Penalización, ID Préstamo, </w:t>
      </w:r>
      <w:r w:rsidR="009B0B57">
        <w:rPr>
          <w:rFonts w:ascii="Arial" w:hAnsi="Arial" w:cs="Arial"/>
          <w:sz w:val="24"/>
          <w:szCs w:val="24"/>
        </w:rPr>
        <w:t>Cod alumno</w:t>
      </w:r>
      <w:r w:rsidR="001B1E06" w:rsidRPr="001B1E06">
        <w:rPr>
          <w:rFonts w:ascii="Arial" w:hAnsi="Arial" w:cs="Arial"/>
          <w:sz w:val="24"/>
          <w:szCs w:val="24"/>
        </w:rPr>
        <w:t xml:space="preserve"> </w:t>
      </w:r>
      <w:r w:rsidR="001B1E06">
        <w:rPr>
          <w:rFonts w:ascii="Arial" w:hAnsi="Arial" w:cs="Arial"/>
          <w:sz w:val="24"/>
          <w:szCs w:val="24"/>
        </w:rPr>
        <w:t>Cod Material, cantidad</w:t>
      </w:r>
      <w:r w:rsidR="009B0B57">
        <w:rPr>
          <w:rFonts w:ascii="Arial" w:hAnsi="Arial" w:cs="Arial"/>
          <w:sz w:val="24"/>
          <w:szCs w:val="24"/>
        </w:rPr>
        <w:t xml:space="preserve"> </w:t>
      </w:r>
      <w:r w:rsidR="00237DD7">
        <w:rPr>
          <w:rFonts w:ascii="Arial" w:hAnsi="Arial" w:cs="Arial"/>
          <w:sz w:val="24"/>
          <w:szCs w:val="24"/>
        </w:rPr>
        <w:t xml:space="preserve">y descripción, además de los botones </w:t>
      </w:r>
      <w:r w:rsidR="00E36F42">
        <w:rPr>
          <w:rFonts w:ascii="Arial" w:hAnsi="Arial" w:cs="Arial"/>
          <w:sz w:val="24"/>
          <w:szCs w:val="24"/>
        </w:rPr>
        <w:t>“</w:t>
      </w:r>
      <w:r w:rsidR="00237DD7">
        <w:rPr>
          <w:rFonts w:ascii="Arial" w:hAnsi="Arial" w:cs="Arial"/>
          <w:sz w:val="24"/>
          <w:szCs w:val="24"/>
        </w:rPr>
        <w:t>Registrar</w:t>
      </w:r>
      <w:r w:rsidR="00E36F42">
        <w:rPr>
          <w:rFonts w:ascii="Arial" w:hAnsi="Arial" w:cs="Arial"/>
          <w:sz w:val="24"/>
          <w:szCs w:val="24"/>
        </w:rPr>
        <w:t>”</w:t>
      </w:r>
      <w:r w:rsidR="009B0B57">
        <w:rPr>
          <w:rFonts w:ascii="Arial" w:hAnsi="Arial" w:cs="Arial"/>
          <w:sz w:val="24"/>
          <w:szCs w:val="24"/>
        </w:rPr>
        <w:t xml:space="preserve">(inhabilitado) </w:t>
      </w:r>
      <w:r w:rsidR="00237DD7">
        <w:rPr>
          <w:rFonts w:ascii="Arial" w:hAnsi="Arial" w:cs="Arial"/>
          <w:sz w:val="24"/>
          <w:szCs w:val="24"/>
        </w:rPr>
        <w:t xml:space="preserve">y </w:t>
      </w:r>
      <w:r w:rsidR="00E36F42">
        <w:rPr>
          <w:rFonts w:ascii="Arial" w:hAnsi="Arial" w:cs="Arial"/>
          <w:sz w:val="24"/>
          <w:szCs w:val="24"/>
        </w:rPr>
        <w:t>“</w:t>
      </w:r>
      <w:r w:rsidR="00237DD7">
        <w:rPr>
          <w:rFonts w:ascii="Arial" w:hAnsi="Arial" w:cs="Arial"/>
          <w:sz w:val="24"/>
          <w:szCs w:val="24"/>
        </w:rPr>
        <w:t>Cancelar</w:t>
      </w:r>
      <w:r w:rsidR="00E36F42">
        <w:rPr>
          <w:rFonts w:ascii="Arial" w:hAnsi="Arial" w:cs="Arial"/>
          <w:sz w:val="24"/>
          <w:szCs w:val="24"/>
        </w:rPr>
        <w:t>”</w:t>
      </w:r>
      <w:r w:rsidR="00237DD7">
        <w:rPr>
          <w:rFonts w:ascii="Arial" w:hAnsi="Arial" w:cs="Arial"/>
          <w:sz w:val="24"/>
          <w:szCs w:val="24"/>
        </w:rPr>
        <w:t>.</w:t>
      </w:r>
    </w:p>
    <w:p w14:paraId="1EF37A1D" w14:textId="745E70A3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Penalización inhabilitado.</w:t>
      </w:r>
    </w:p>
    <w:p w14:paraId="7DA06DF8" w14:textId="00D5F47F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ID Préstamo inhabilitado.</w:t>
      </w:r>
    </w:p>
    <w:p w14:paraId="1A287CF6" w14:textId="6046052A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carga el campo </w:t>
      </w:r>
      <w:r w:rsidR="002510D3">
        <w:rPr>
          <w:rFonts w:ascii="Arial" w:hAnsi="Arial" w:cs="Arial"/>
          <w:sz w:val="24"/>
          <w:szCs w:val="24"/>
        </w:rPr>
        <w:t>Cod</w:t>
      </w:r>
      <w:r>
        <w:rPr>
          <w:rFonts w:ascii="Arial" w:hAnsi="Arial" w:cs="Arial"/>
          <w:sz w:val="24"/>
          <w:szCs w:val="24"/>
        </w:rPr>
        <w:t xml:space="preserve"> alumno inhabilitado.</w:t>
      </w:r>
    </w:p>
    <w:p w14:paraId="17412F68" w14:textId="77777777" w:rsidR="0062391B" w:rsidRDefault="0062391B" w:rsidP="0062391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Cod Material inhabilitado.</w:t>
      </w:r>
    </w:p>
    <w:p w14:paraId="2D1199AC" w14:textId="78462A29" w:rsidR="0062391B" w:rsidRDefault="0062391B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carga el campo cantidad inhabilitado.</w:t>
      </w:r>
    </w:p>
    <w:p w14:paraId="7BB5E5FC" w14:textId="5F0EAF57" w:rsidR="00237DD7" w:rsidRDefault="00237DD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EA ingresa la descripción del daño del material.</w:t>
      </w:r>
    </w:p>
    <w:p w14:paraId="1A8C626E" w14:textId="12EB29E7" w:rsidR="009B0B57" w:rsidRDefault="009B0B57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botón registrar.</w:t>
      </w:r>
    </w:p>
    <w:p w14:paraId="59FC9687" w14:textId="106D664E" w:rsidR="00237DD7" w:rsidRPr="00237DD7" w:rsidRDefault="005E2F78" w:rsidP="00237DD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EA selecciona el botón </w:t>
      </w:r>
      <w:r w:rsidR="00E11119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Registrar</w:t>
      </w:r>
      <w:r w:rsidR="00E1111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A50FD5C" w14:textId="77777777" w:rsidR="00E111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</w:t>
      </w:r>
      <w:r w:rsidR="00517060">
        <w:rPr>
          <w:rFonts w:ascii="Arial" w:hAnsi="Arial" w:cs="Arial"/>
          <w:sz w:val="24"/>
          <w:szCs w:val="24"/>
        </w:rPr>
        <w:t xml:space="preserve"> Penalización por daños de material</w:t>
      </w:r>
      <w:r>
        <w:rPr>
          <w:rFonts w:ascii="Arial" w:hAnsi="Arial" w:cs="Arial"/>
          <w:sz w:val="24"/>
          <w:szCs w:val="24"/>
        </w:rPr>
        <w:t xml:space="preserve"> de</w:t>
      </w:r>
      <w:r w:rsidR="00517060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préstamo</w:t>
      </w:r>
      <w:r w:rsidR="00E11119">
        <w:rPr>
          <w:rFonts w:ascii="Arial" w:hAnsi="Arial" w:cs="Arial"/>
          <w:sz w:val="24"/>
          <w:szCs w:val="24"/>
        </w:rPr>
        <w:t>.</w:t>
      </w:r>
    </w:p>
    <w:p w14:paraId="2495F4A0" w14:textId="33FD75EF" w:rsidR="00A03A56" w:rsidRDefault="00E111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modifica </w:t>
      </w:r>
      <w:r w:rsidR="00A03A56">
        <w:rPr>
          <w:rFonts w:ascii="Arial" w:hAnsi="Arial" w:cs="Arial"/>
          <w:sz w:val="24"/>
          <w:szCs w:val="24"/>
        </w:rPr>
        <w:t xml:space="preserve">el estado </w:t>
      </w:r>
      <w:r>
        <w:rPr>
          <w:rFonts w:ascii="Arial" w:hAnsi="Arial" w:cs="Arial"/>
          <w:sz w:val="24"/>
          <w:szCs w:val="24"/>
        </w:rPr>
        <w:t xml:space="preserve">del préstamo a </w:t>
      </w:r>
      <w:r w:rsidR="00A03A56">
        <w:rPr>
          <w:rFonts w:ascii="Arial" w:hAnsi="Arial" w:cs="Arial"/>
          <w:sz w:val="24"/>
          <w:szCs w:val="24"/>
        </w:rPr>
        <w:t>“</w:t>
      </w:r>
      <w:r w:rsidR="00517060">
        <w:rPr>
          <w:rFonts w:ascii="Arial" w:hAnsi="Arial" w:cs="Arial"/>
          <w:sz w:val="24"/>
          <w:szCs w:val="24"/>
        </w:rPr>
        <w:t>Penalizado</w:t>
      </w:r>
      <w:r w:rsidR="00A03A56">
        <w:rPr>
          <w:rFonts w:ascii="Arial" w:hAnsi="Arial" w:cs="Arial"/>
          <w:sz w:val="24"/>
          <w:szCs w:val="24"/>
        </w:rPr>
        <w:t>”.</w:t>
      </w:r>
    </w:p>
    <w:p w14:paraId="27D671E6" w14:textId="33167A89" w:rsidR="00A03A56" w:rsidRPr="00A7689A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Se ha registrado la </w:t>
      </w:r>
      <w:r w:rsidR="00C74057">
        <w:rPr>
          <w:rFonts w:ascii="Arial" w:hAnsi="Arial" w:cs="Arial"/>
          <w:sz w:val="24"/>
          <w:szCs w:val="24"/>
        </w:rPr>
        <w:t>penalización con éxito</w:t>
      </w:r>
      <w:r>
        <w:rPr>
          <w:rFonts w:ascii="Arial" w:hAnsi="Arial" w:cs="Arial"/>
          <w:sz w:val="24"/>
          <w:szCs w:val="24"/>
        </w:rPr>
        <w:t>.”</w:t>
      </w:r>
    </w:p>
    <w:p w14:paraId="1388410C" w14:textId="4D748260" w:rsidR="002A499A" w:rsidRPr="00FD5C19" w:rsidRDefault="00A03A56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EA</w:t>
      </w:r>
      <w:r w:rsidRPr="00D6162C">
        <w:rPr>
          <w:rFonts w:ascii="Arial" w:hAnsi="Arial" w:cs="Arial"/>
          <w:sz w:val="24"/>
          <w:szCs w:val="24"/>
        </w:rPr>
        <w:t xml:space="preserve"> selecciona salir</w:t>
      </w:r>
      <w:r w:rsidR="000E7957">
        <w:rPr>
          <w:rFonts w:ascii="Arial" w:hAnsi="Arial" w:cs="Arial"/>
          <w:sz w:val="24"/>
          <w:szCs w:val="24"/>
        </w:rPr>
        <w:t>.</w:t>
      </w:r>
    </w:p>
    <w:p w14:paraId="77DB0D38" w14:textId="3E223F08" w:rsidR="00FD5C19" w:rsidRPr="000E7957" w:rsidRDefault="00FD5C19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la interfaz.</w:t>
      </w:r>
    </w:p>
    <w:p w14:paraId="5D1B0C4E" w14:textId="07ECAF12" w:rsidR="000E7957" w:rsidRPr="000E7957" w:rsidRDefault="009B0B57" w:rsidP="00A03A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17566342" w14:textId="77777777" w:rsidR="00AA0C26" w:rsidRPr="009B166B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La fecha real de devolución ha excedido el día máximo del plazo de devolución al momento del que el EA selección el botón registrar.</w:t>
      </w:r>
    </w:p>
    <w:p w14:paraId="682AA108" w14:textId="73E2FAAD" w:rsidR="00AA0C26" w:rsidRDefault="00E36F42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="00D00EEB">
        <w:rPr>
          <w:rFonts w:ascii="Arial" w:hAnsi="Arial" w:cs="Arial"/>
          <w:bCs/>
          <w:sz w:val="24"/>
          <w:szCs w:val="24"/>
        </w:rPr>
        <w:t>El sistema mostrará un MSG “PRÉSTAMO FUERA DE PLAZO”, se le inhabilitará el acceso al sistema por los próximos (cantidad de días que se pasó del plazo de entrega) días</w:t>
      </w:r>
      <w:r>
        <w:rPr>
          <w:rFonts w:ascii="Arial" w:hAnsi="Arial" w:cs="Arial"/>
          <w:bCs/>
          <w:sz w:val="24"/>
          <w:szCs w:val="24"/>
        </w:rPr>
        <w:t>,</w:t>
      </w:r>
      <w:r w:rsidR="00D00EEB">
        <w:rPr>
          <w:rFonts w:ascii="Arial" w:hAnsi="Arial" w:cs="Arial"/>
          <w:bCs/>
          <w:sz w:val="24"/>
          <w:szCs w:val="24"/>
        </w:rPr>
        <w:t xml:space="preserve"> además del botón </w:t>
      </w:r>
      <w:r>
        <w:rPr>
          <w:rFonts w:ascii="Arial" w:hAnsi="Arial" w:cs="Arial"/>
          <w:bCs/>
          <w:sz w:val="24"/>
          <w:szCs w:val="24"/>
        </w:rPr>
        <w:t>“</w:t>
      </w:r>
      <w:r w:rsidR="00D00EEB">
        <w:rPr>
          <w:rFonts w:ascii="Arial" w:hAnsi="Arial" w:cs="Arial"/>
          <w:bCs/>
          <w:sz w:val="24"/>
          <w:szCs w:val="24"/>
        </w:rPr>
        <w:t>OK</w:t>
      </w:r>
      <w:r>
        <w:rPr>
          <w:rFonts w:ascii="Arial" w:hAnsi="Arial" w:cs="Arial"/>
          <w:bCs/>
          <w:sz w:val="24"/>
          <w:szCs w:val="24"/>
        </w:rPr>
        <w:t>”</w:t>
      </w:r>
    </w:p>
    <w:p w14:paraId="4970DA6C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4670A9BD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El EA selecciona el botón OK.</w:t>
      </w:r>
    </w:p>
    <w:p w14:paraId="65D81584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6B2C9ED6" w14:textId="77777777" w:rsidR="00AA0C26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modifica el atributo Estado de Alumno a “Inhabilitado” por la cantidad de días que pasó del plazo de entrega.</w:t>
      </w:r>
    </w:p>
    <w:p w14:paraId="29D65627" w14:textId="4C96C4E0" w:rsidR="00AA0C26" w:rsidRPr="00F112DF" w:rsidRDefault="00AA0C26" w:rsidP="00AA0C26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inhabilita el acceso al Alumno al sistema para posibles futuros préstamos por la cantidad de días que pasó del plazo de entrega y continua en el paso 14.</w:t>
      </w:r>
    </w:p>
    <w:p w14:paraId="1749DFC0" w14:textId="1ED3CAA6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14:paraId="08197673" w14:textId="38EB5E07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F26C46">
        <w:rPr>
          <w:rFonts w:ascii="Arial" w:hAnsi="Arial" w:cs="Arial"/>
          <w:sz w:val="24"/>
          <w:szCs w:val="24"/>
          <w:lang w:val="es-PE"/>
        </w:rPr>
        <w:t>EA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logeado al sistema.</w:t>
      </w:r>
    </w:p>
    <w:p w14:paraId="06FEB686" w14:textId="33034C3F" w:rsidR="002969CB" w:rsidRDefault="002969C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préstamo </w:t>
      </w:r>
      <w:r w:rsidR="00F26C46">
        <w:rPr>
          <w:rFonts w:ascii="Arial" w:hAnsi="Arial" w:cs="Arial"/>
          <w:sz w:val="24"/>
          <w:szCs w:val="24"/>
          <w:lang w:val="es-PE"/>
        </w:rPr>
        <w:t>está</w:t>
      </w:r>
      <w:r>
        <w:rPr>
          <w:rFonts w:ascii="Arial" w:hAnsi="Arial" w:cs="Arial"/>
          <w:sz w:val="24"/>
          <w:szCs w:val="24"/>
          <w:lang w:val="es-PE"/>
        </w:rPr>
        <w:t xml:space="preserve"> en Estado “activo”</w:t>
      </w:r>
      <w:r w:rsidR="009B0B57">
        <w:rPr>
          <w:rFonts w:ascii="Arial" w:hAnsi="Arial" w:cs="Arial"/>
          <w:sz w:val="24"/>
          <w:szCs w:val="24"/>
          <w:lang w:val="es-PE"/>
        </w:rPr>
        <w:t xml:space="preserve"> o “tardío”.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703CFFAA" w:rsidR="001C26A4" w:rsidRPr="00D6162C" w:rsidRDefault="00190F62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</w:t>
      </w:r>
      <w:r w:rsidR="002969CB">
        <w:rPr>
          <w:rFonts w:ascii="Arial" w:hAnsi="Arial" w:cs="Arial"/>
          <w:sz w:val="24"/>
          <w:szCs w:val="24"/>
          <w:lang w:val="es-PE"/>
        </w:rPr>
        <w:t xml:space="preserve"> Actualizará el préstamo</w:t>
      </w:r>
      <w:r w:rsidR="00E63A73">
        <w:rPr>
          <w:rFonts w:ascii="Arial" w:hAnsi="Arial" w:cs="Arial"/>
          <w:sz w:val="24"/>
          <w:szCs w:val="24"/>
          <w:lang w:val="es-PE"/>
        </w:rPr>
        <w:t xml:space="preserve"> </w:t>
      </w:r>
      <w:r w:rsidR="00791E0D" w:rsidRPr="00D6162C">
        <w:rPr>
          <w:rFonts w:ascii="Arial" w:hAnsi="Arial" w:cs="Arial"/>
          <w:sz w:val="24"/>
          <w:szCs w:val="24"/>
          <w:lang w:val="es-PE"/>
        </w:rPr>
        <w:t>en</w:t>
      </w:r>
      <w:r w:rsidR="001C26A4" w:rsidRPr="00D6162C">
        <w:rPr>
          <w:rFonts w:ascii="Arial" w:hAnsi="Arial" w:cs="Arial"/>
          <w:sz w:val="24"/>
          <w:szCs w:val="24"/>
          <w:lang w:val="es-PE"/>
        </w:rPr>
        <w:t xml:space="preserve"> estado</w:t>
      </w:r>
      <w:r w:rsidR="00EA0C59" w:rsidRPr="00D6162C">
        <w:rPr>
          <w:rFonts w:ascii="Arial" w:hAnsi="Arial" w:cs="Arial"/>
          <w:sz w:val="24"/>
          <w:szCs w:val="24"/>
          <w:lang w:val="es-PE"/>
        </w:rPr>
        <w:t xml:space="preserve"> 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“</w:t>
      </w:r>
      <w:r w:rsidR="00F26C46">
        <w:rPr>
          <w:rFonts w:ascii="Arial" w:hAnsi="Arial" w:cs="Arial"/>
          <w:sz w:val="24"/>
          <w:szCs w:val="24"/>
          <w:lang w:val="es-PE"/>
        </w:rPr>
        <w:t>Penalizado</w:t>
      </w:r>
      <w:r w:rsidR="001C26A4" w:rsidRPr="00D6162C">
        <w:rPr>
          <w:rFonts w:ascii="Arial" w:hAnsi="Arial" w:cs="Arial"/>
          <w:sz w:val="24"/>
          <w:szCs w:val="24"/>
          <w:lang w:val="es-PE"/>
        </w:rPr>
        <w:t>”.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6F53AB9E" w:rsidR="001C26A4" w:rsidRDefault="00F26C46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8C95902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3DF52CEB" w:rsidR="00CC03DD" w:rsidRDefault="009151BC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977F48B" wp14:editId="072A0F36">
            <wp:simplePos x="0" y="0"/>
            <wp:positionH relativeFrom="column">
              <wp:posOffset>-866775</wp:posOffset>
            </wp:positionH>
            <wp:positionV relativeFrom="paragraph">
              <wp:posOffset>283845</wp:posOffset>
            </wp:positionV>
            <wp:extent cx="7124065" cy="3794760"/>
            <wp:effectExtent l="19050" t="19050" r="635" b="0"/>
            <wp:wrapSquare wrapText="bothSides"/>
            <wp:docPr id="1381323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238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065" cy="37947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84675D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67E8E68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543630A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15BA1B02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628F5F8" w14:textId="001488C8" w:rsidR="00F607B6" w:rsidRDefault="00F607B6" w:rsidP="00F607B6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Diagrama de </w:t>
      </w:r>
      <w:r w:rsidR="00D04593">
        <w:rPr>
          <w:u w:val="none"/>
        </w:rPr>
        <w:t>C</w:t>
      </w:r>
      <w:r>
        <w:rPr>
          <w:u w:val="none"/>
        </w:rPr>
        <w:t>lase</w:t>
      </w:r>
      <w:r w:rsidR="00D04593">
        <w:rPr>
          <w:u w:val="none"/>
        </w:rPr>
        <w:t>s de Análisis</w:t>
      </w:r>
      <w:r>
        <w:rPr>
          <w:u w:val="none"/>
        </w:rPr>
        <w:t>:</w:t>
      </w:r>
    </w:p>
    <w:p w14:paraId="3165DC39" w14:textId="77777777" w:rsidR="00F607B6" w:rsidRPr="00F607B6" w:rsidRDefault="00F607B6" w:rsidP="00F607B6"/>
    <w:p w14:paraId="13E06AF9" w14:textId="5877DE29" w:rsidR="00D6162C" w:rsidRDefault="00F607B6" w:rsidP="00C305AC">
      <w:pPr>
        <w:pStyle w:val="Prrafodelista"/>
        <w:spacing w:after="0"/>
        <w:rPr>
          <w:noProof/>
          <w:lang w:val="es-PE" w:eastAsia="ja-JP"/>
        </w:rPr>
      </w:pPr>
      <w:r w:rsidRPr="00F607B6">
        <w:rPr>
          <w:noProof/>
          <w:lang w:val="es-PE" w:eastAsia="ja-JP"/>
        </w:rPr>
        <w:drawing>
          <wp:inline distT="0" distB="0" distL="0" distR="0" wp14:anchorId="0992BCB7" wp14:editId="1EB4291D">
            <wp:extent cx="5400675" cy="3387725"/>
            <wp:effectExtent l="0" t="0" r="0" b="0"/>
            <wp:docPr id="152804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E34F" w14:textId="77777777" w:rsidR="00FE2BB3" w:rsidRDefault="00FE2BB3" w:rsidP="00C305AC">
      <w:pPr>
        <w:pStyle w:val="Prrafodelista"/>
        <w:spacing w:after="0"/>
        <w:rPr>
          <w:noProof/>
          <w:lang w:val="es-PE" w:eastAsia="ja-JP"/>
        </w:rPr>
      </w:pPr>
    </w:p>
    <w:p w14:paraId="35FB747B" w14:textId="15BEB2CC" w:rsidR="00FE2BB3" w:rsidRDefault="00FE2BB3" w:rsidP="00FE2BB3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t xml:space="preserve">Diagrama de </w:t>
      </w:r>
      <w:r w:rsidR="00D04593">
        <w:rPr>
          <w:u w:val="none"/>
        </w:rPr>
        <w:t>Comunicaciones de Análisis</w:t>
      </w:r>
    </w:p>
    <w:p w14:paraId="01C7652F" w14:textId="4BF6B7A2" w:rsidR="00D04593" w:rsidRDefault="00D04593" w:rsidP="00D04593">
      <w:r w:rsidRPr="0055705E">
        <w:rPr>
          <w:noProof/>
        </w:rPr>
        <w:drawing>
          <wp:anchor distT="0" distB="0" distL="114300" distR="114300" simplePos="0" relativeHeight="251660288" behindDoc="0" locked="0" layoutInCell="1" allowOverlap="1" wp14:anchorId="76D5E603" wp14:editId="4E18E5BA">
            <wp:simplePos x="0" y="0"/>
            <wp:positionH relativeFrom="column">
              <wp:posOffset>-451485</wp:posOffset>
            </wp:positionH>
            <wp:positionV relativeFrom="page">
              <wp:posOffset>5514975</wp:posOffset>
            </wp:positionV>
            <wp:extent cx="6477000" cy="3666873"/>
            <wp:effectExtent l="0" t="0" r="0" b="0"/>
            <wp:wrapNone/>
            <wp:docPr id="1789595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50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66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829E8" w14:textId="27930A60" w:rsidR="00D04593" w:rsidRDefault="00D04593" w:rsidP="00D04593"/>
    <w:p w14:paraId="5F46535D" w14:textId="604CF2B0" w:rsidR="00D04593" w:rsidRDefault="00D04593" w:rsidP="00D04593"/>
    <w:p w14:paraId="1713DAB1" w14:textId="58F1B078" w:rsidR="00D04593" w:rsidRDefault="00D04593" w:rsidP="00D04593"/>
    <w:p w14:paraId="3A3722A2" w14:textId="77777777" w:rsidR="00D04593" w:rsidRDefault="00D04593" w:rsidP="00D04593"/>
    <w:p w14:paraId="428B212E" w14:textId="493B9A46" w:rsidR="00D04593" w:rsidRDefault="00D04593" w:rsidP="00D04593"/>
    <w:p w14:paraId="734FF695" w14:textId="1EA57142" w:rsidR="00D04593" w:rsidRDefault="00D04593" w:rsidP="00D04593"/>
    <w:p w14:paraId="52D5ACBA" w14:textId="77777777" w:rsidR="00D04593" w:rsidRDefault="00D04593" w:rsidP="00D04593"/>
    <w:p w14:paraId="60E324BF" w14:textId="0A7BF2EB" w:rsidR="00D04593" w:rsidRDefault="00D04593" w:rsidP="00D04593"/>
    <w:p w14:paraId="441E382D" w14:textId="77777777" w:rsidR="00D04593" w:rsidRDefault="00D04593" w:rsidP="00D04593"/>
    <w:p w14:paraId="23C45BCF" w14:textId="77777777" w:rsidR="00D04593" w:rsidRDefault="00D04593" w:rsidP="00D04593"/>
    <w:p w14:paraId="69D55C75" w14:textId="1DD7A7FE" w:rsidR="00D04593" w:rsidRDefault="00D04593" w:rsidP="00D04593"/>
    <w:p w14:paraId="39ECEE76" w14:textId="77777777" w:rsidR="00D04593" w:rsidRPr="00D04593" w:rsidRDefault="00D04593" w:rsidP="00D04593"/>
    <w:p w14:paraId="10EEB696" w14:textId="2FCBAD50" w:rsidR="00D04593" w:rsidRDefault="00D04593" w:rsidP="00D04593">
      <w:pPr>
        <w:pStyle w:val="Ttulo1"/>
        <w:spacing w:before="120" w:line="240" w:lineRule="auto"/>
        <w:jc w:val="both"/>
        <w:rPr>
          <w:u w:val="none"/>
        </w:rPr>
      </w:pPr>
      <w:r w:rsidRPr="00D04593">
        <w:lastRenderedPageBreak/>
        <w:drawing>
          <wp:anchor distT="0" distB="0" distL="114300" distR="114300" simplePos="0" relativeHeight="251677696" behindDoc="0" locked="0" layoutInCell="1" allowOverlap="1" wp14:anchorId="405A460C" wp14:editId="5BFFC214">
            <wp:simplePos x="0" y="0"/>
            <wp:positionH relativeFrom="column">
              <wp:posOffset>-422910</wp:posOffset>
            </wp:positionH>
            <wp:positionV relativeFrom="paragraph">
              <wp:posOffset>210820</wp:posOffset>
            </wp:positionV>
            <wp:extent cx="6200775" cy="3713174"/>
            <wp:effectExtent l="0" t="0" r="0" b="0"/>
            <wp:wrapNone/>
            <wp:docPr id="115724490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4909" name="Imagen 1" descr="Una captura de pantalla de un celular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1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>Diagrama de Comunicaciones de Análisis</w:t>
      </w:r>
      <w:r>
        <w:rPr>
          <w:u w:val="none"/>
        </w:rPr>
        <w:t xml:space="preserve"> F. Alterno</w:t>
      </w:r>
    </w:p>
    <w:p w14:paraId="728041B6" w14:textId="44DEBB7E" w:rsidR="00D04593" w:rsidRDefault="00D04593" w:rsidP="00D04593"/>
    <w:p w14:paraId="09782AFC" w14:textId="47B15C4D" w:rsidR="00D04593" w:rsidRDefault="00D04593" w:rsidP="00D04593"/>
    <w:p w14:paraId="767C0BF1" w14:textId="403F9ABC" w:rsidR="00D04593" w:rsidRDefault="00D04593" w:rsidP="00D04593"/>
    <w:p w14:paraId="182EBA24" w14:textId="016D6EE7" w:rsidR="00D04593" w:rsidRDefault="00D04593" w:rsidP="00D04593"/>
    <w:p w14:paraId="62387BE7" w14:textId="1B4899D8" w:rsidR="00D04593" w:rsidRDefault="00D04593" w:rsidP="00D04593"/>
    <w:p w14:paraId="203EEF5D" w14:textId="77777777" w:rsidR="00D04593" w:rsidRDefault="00D04593" w:rsidP="00D04593"/>
    <w:p w14:paraId="0159D3F0" w14:textId="32206F56" w:rsidR="00D04593" w:rsidRDefault="00D04593" w:rsidP="00D04593"/>
    <w:p w14:paraId="02049C72" w14:textId="77777777" w:rsidR="00D04593" w:rsidRDefault="00D04593" w:rsidP="00D04593"/>
    <w:p w14:paraId="3F4D7998" w14:textId="77777777" w:rsidR="00D04593" w:rsidRDefault="00D04593" w:rsidP="00D04593"/>
    <w:p w14:paraId="6F66757E" w14:textId="77777777" w:rsidR="00D04593" w:rsidRDefault="00D04593" w:rsidP="00D04593"/>
    <w:p w14:paraId="670DEF57" w14:textId="77777777" w:rsidR="00D04593" w:rsidRDefault="00D04593" w:rsidP="00D04593"/>
    <w:p w14:paraId="6AC4F900" w14:textId="7D8DF065" w:rsidR="00D04593" w:rsidRPr="00D04593" w:rsidRDefault="00D04593" w:rsidP="00D04593"/>
    <w:p w14:paraId="763D48E6" w14:textId="689DDF0D" w:rsidR="00D04593" w:rsidRDefault="00D04593" w:rsidP="00D04593">
      <w:pPr>
        <w:pStyle w:val="Ttulo1"/>
        <w:spacing w:before="120" w:line="240" w:lineRule="auto"/>
        <w:jc w:val="both"/>
        <w:rPr>
          <w:u w:val="none"/>
        </w:rPr>
      </w:pPr>
      <w:r w:rsidRPr="00D04593">
        <w:drawing>
          <wp:anchor distT="0" distB="0" distL="114300" distR="114300" simplePos="0" relativeHeight="251675648" behindDoc="0" locked="0" layoutInCell="1" allowOverlap="1" wp14:anchorId="26DD7A0E" wp14:editId="079B368D">
            <wp:simplePos x="0" y="0"/>
            <wp:positionH relativeFrom="column">
              <wp:posOffset>-575310</wp:posOffset>
            </wp:positionH>
            <wp:positionV relativeFrom="paragraph">
              <wp:posOffset>206374</wp:posOffset>
            </wp:positionV>
            <wp:extent cx="6515100" cy="4378637"/>
            <wp:effectExtent l="0" t="0" r="0" b="0"/>
            <wp:wrapNone/>
            <wp:docPr id="288744021" name="Imagen 1" descr="Pantalla de un map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4021" name="Imagen 1" descr="Pantalla de un map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133" cy="438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 xml:space="preserve">Diagrama de </w:t>
      </w:r>
      <w:r>
        <w:rPr>
          <w:u w:val="none"/>
        </w:rPr>
        <w:t>Secuencia</w:t>
      </w:r>
      <w:r>
        <w:rPr>
          <w:u w:val="none"/>
        </w:rPr>
        <w:t xml:space="preserve"> de Análisis </w:t>
      </w:r>
    </w:p>
    <w:p w14:paraId="53BCD57E" w14:textId="62581802" w:rsidR="00D04593" w:rsidRDefault="00D04593" w:rsidP="00D04593"/>
    <w:p w14:paraId="41922672" w14:textId="4892FCDB" w:rsidR="00D04593" w:rsidRDefault="00D04593" w:rsidP="00D04593"/>
    <w:p w14:paraId="2163C21E" w14:textId="3648712E" w:rsidR="00D04593" w:rsidRDefault="00D04593" w:rsidP="00D04593"/>
    <w:p w14:paraId="1A33E676" w14:textId="4637EA7C" w:rsidR="00D04593" w:rsidRDefault="00D04593" w:rsidP="00D04593"/>
    <w:p w14:paraId="78BE094A" w14:textId="3144DD93" w:rsidR="00D04593" w:rsidRDefault="00D04593" w:rsidP="00D04593"/>
    <w:p w14:paraId="540C6CA8" w14:textId="4977C427" w:rsidR="00D04593" w:rsidRDefault="00D04593" w:rsidP="00D04593"/>
    <w:p w14:paraId="5B5F0B2C" w14:textId="67AF32DE" w:rsidR="00D04593" w:rsidRDefault="00D04593" w:rsidP="00D04593"/>
    <w:p w14:paraId="743983DF" w14:textId="16D22DA1" w:rsidR="00D04593" w:rsidRDefault="00D04593" w:rsidP="00D04593"/>
    <w:p w14:paraId="4EFE3467" w14:textId="617B0625" w:rsidR="00D04593" w:rsidRDefault="00D04593" w:rsidP="00D04593"/>
    <w:p w14:paraId="28BD45A7" w14:textId="18844D56" w:rsidR="00D04593" w:rsidRDefault="00D04593" w:rsidP="00D04593"/>
    <w:p w14:paraId="4A4FFE2A" w14:textId="524B61F4" w:rsidR="00D04593" w:rsidRDefault="00D04593" w:rsidP="00D04593"/>
    <w:p w14:paraId="65D7AD52" w14:textId="77777777" w:rsidR="00D04593" w:rsidRDefault="00D04593" w:rsidP="00D04593"/>
    <w:p w14:paraId="34C1761A" w14:textId="77777777" w:rsidR="00D04593" w:rsidRPr="00D04593" w:rsidRDefault="00D04593" w:rsidP="00D04593"/>
    <w:p w14:paraId="5989F2AC" w14:textId="0049210A" w:rsidR="00D04593" w:rsidRDefault="00D04593" w:rsidP="00D04593">
      <w:pPr>
        <w:pStyle w:val="Ttulo1"/>
        <w:spacing w:before="120" w:line="240" w:lineRule="auto"/>
        <w:jc w:val="both"/>
        <w:rPr>
          <w:u w:val="none"/>
        </w:rPr>
      </w:pPr>
      <w:r w:rsidRPr="00D04593">
        <w:lastRenderedPageBreak/>
        <w:drawing>
          <wp:anchor distT="0" distB="0" distL="114300" distR="114300" simplePos="0" relativeHeight="251678720" behindDoc="0" locked="0" layoutInCell="1" allowOverlap="1" wp14:anchorId="558FD074" wp14:editId="0613D661">
            <wp:simplePos x="0" y="0"/>
            <wp:positionH relativeFrom="column">
              <wp:posOffset>-413385</wp:posOffset>
            </wp:positionH>
            <wp:positionV relativeFrom="paragraph">
              <wp:posOffset>210820</wp:posOffset>
            </wp:positionV>
            <wp:extent cx="6224804" cy="4057650"/>
            <wp:effectExtent l="0" t="0" r="0" b="0"/>
            <wp:wrapNone/>
            <wp:docPr id="1382537077" name="Imagen 1" descr="Mapa de la pantalla de una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37077" name="Imagen 1" descr="Mapa de la pantalla de una computadora&#10;&#10;Descripción generada automáticamente con confianza baj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04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 xml:space="preserve">Diagrama de </w:t>
      </w:r>
      <w:r>
        <w:rPr>
          <w:u w:val="none"/>
        </w:rPr>
        <w:t>Secuencia</w:t>
      </w:r>
      <w:r>
        <w:rPr>
          <w:u w:val="none"/>
        </w:rPr>
        <w:t xml:space="preserve"> de Análisis F. Alterno</w:t>
      </w:r>
    </w:p>
    <w:p w14:paraId="747CA7A8" w14:textId="27158983" w:rsidR="00D04593" w:rsidRDefault="00D04593" w:rsidP="00D04593"/>
    <w:p w14:paraId="35A4D58A" w14:textId="24CBD7B2" w:rsidR="00D04593" w:rsidRDefault="00D04593" w:rsidP="00D04593"/>
    <w:p w14:paraId="28B5058C" w14:textId="2BA99CF5" w:rsidR="00D04593" w:rsidRDefault="00D04593" w:rsidP="00D04593"/>
    <w:p w14:paraId="505CE57A" w14:textId="2B8EA745" w:rsidR="00D04593" w:rsidRDefault="00D04593" w:rsidP="00D04593"/>
    <w:p w14:paraId="1DF9175C" w14:textId="34FE743F" w:rsidR="00D04593" w:rsidRDefault="00D04593" w:rsidP="00D04593"/>
    <w:p w14:paraId="7E8CED21" w14:textId="2928D896" w:rsidR="00D04593" w:rsidRDefault="00D04593" w:rsidP="00D04593"/>
    <w:p w14:paraId="5671998B" w14:textId="01377EA7" w:rsidR="00D04593" w:rsidRDefault="00D04593" w:rsidP="00D04593"/>
    <w:p w14:paraId="7EB9C615" w14:textId="278EF2FE" w:rsidR="00D04593" w:rsidRDefault="00D04593" w:rsidP="00D04593"/>
    <w:p w14:paraId="37D495A4" w14:textId="472EF507" w:rsidR="00D04593" w:rsidRDefault="00D04593" w:rsidP="00D04593"/>
    <w:p w14:paraId="7999875C" w14:textId="550EEE4C" w:rsidR="00D04593" w:rsidRDefault="00D04593" w:rsidP="00D04593"/>
    <w:p w14:paraId="7542BA07" w14:textId="57DF96A7" w:rsidR="00D04593" w:rsidRDefault="00D04593" w:rsidP="00D04593"/>
    <w:p w14:paraId="12E34CE1" w14:textId="1A05B387" w:rsidR="00D04593" w:rsidRDefault="00D04593" w:rsidP="00D04593"/>
    <w:p w14:paraId="1EEF89C2" w14:textId="7EAFCCF2" w:rsidR="00D04593" w:rsidRDefault="00D04593" w:rsidP="00D04593"/>
    <w:p w14:paraId="055DA99E" w14:textId="77BE90B1" w:rsidR="00D04593" w:rsidRPr="00D04593" w:rsidRDefault="00D04593" w:rsidP="00D04593"/>
    <w:p w14:paraId="015A1110" w14:textId="64C1CF88" w:rsidR="00D04593" w:rsidRDefault="00D04593" w:rsidP="00D04593">
      <w:pPr>
        <w:pStyle w:val="Ttulo1"/>
        <w:spacing w:before="120" w:line="240" w:lineRule="auto"/>
        <w:jc w:val="both"/>
        <w:rPr>
          <w:u w:val="none"/>
        </w:rPr>
      </w:pPr>
      <w:r w:rsidRPr="00FE2BB3">
        <w:rPr>
          <w:noProof/>
          <w:lang w:val="es-PE" w:eastAsia="ja-JP"/>
        </w:rPr>
        <w:drawing>
          <wp:anchor distT="0" distB="0" distL="114300" distR="114300" simplePos="0" relativeHeight="251673600" behindDoc="0" locked="0" layoutInCell="1" allowOverlap="1" wp14:anchorId="47E96283" wp14:editId="16EC20C9">
            <wp:simplePos x="0" y="0"/>
            <wp:positionH relativeFrom="column">
              <wp:posOffset>-984885</wp:posOffset>
            </wp:positionH>
            <wp:positionV relativeFrom="page">
              <wp:posOffset>6019800</wp:posOffset>
            </wp:positionV>
            <wp:extent cx="7358986" cy="3686175"/>
            <wp:effectExtent l="0" t="0" r="0" b="0"/>
            <wp:wrapNone/>
            <wp:docPr id="741175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54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98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none"/>
        </w:rPr>
        <w:t xml:space="preserve">Diagrama de </w:t>
      </w:r>
      <w:r>
        <w:rPr>
          <w:u w:val="none"/>
        </w:rPr>
        <w:t>Clases de Diseño</w:t>
      </w:r>
    </w:p>
    <w:p w14:paraId="5335BA0D" w14:textId="001D1CCE" w:rsidR="00D04593" w:rsidRDefault="00D04593" w:rsidP="00D04593"/>
    <w:p w14:paraId="6995F19A" w14:textId="38F20B4E" w:rsidR="00D04593" w:rsidRDefault="00D04593" w:rsidP="00D04593"/>
    <w:p w14:paraId="357A7DC7" w14:textId="5A3C2A04" w:rsidR="00D04593" w:rsidRDefault="00D04593" w:rsidP="00D04593"/>
    <w:p w14:paraId="7D05913A" w14:textId="5B6F54F3" w:rsidR="00D04593" w:rsidRDefault="00D04593" w:rsidP="00D04593"/>
    <w:p w14:paraId="1F7F2B9C" w14:textId="561E7ABA" w:rsidR="00D04593" w:rsidRDefault="00D04593" w:rsidP="00D04593"/>
    <w:p w14:paraId="06025BDE" w14:textId="53B852BD" w:rsidR="00D04593" w:rsidRDefault="00D04593" w:rsidP="00D04593"/>
    <w:p w14:paraId="26C2B221" w14:textId="3DC50F5F" w:rsidR="00D04593" w:rsidRDefault="00D04593" w:rsidP="00D04593"/>
    <w:p w14:paraId="365B1B2C" w14:textId="66E7D7D6" w:rsidR="00D04593" w:rsidRDefault="00D04593" w:rsidP="00D04593"/>
    <w:p w14:paraId="662116DC" w14:textId="2B9FE4A3" w:rsidR="00D04593" w:rsidRDefault="00D04593" w:rsidP="00D04593"/>
    <w:p w14:paraId="0A2D8FD2" w14:textId="72C6820B" w:rsidR="00D04593" w:rsidRDefault="00D04593" w:rsidP="00D04593"/>
    <w:p w14:paraId="57B130BD" w14:textId="2A4E07E3" w:rsidR="00D04593" w:rsidRPr="00D04593" w:rsidRDefault="00D04593" w:rsidP="00D04593"/>
    <w:p w14:paraId="6B74303C" w14:textId="1B228932" w:rsidR="00D04593" w:rsidRDefault="00D04593" w:rsidP="00D04593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>Interfaz</w:t>
      </w:r>
    </w:p>
    <w:p w14:paraId="6D808362" w14:textId="16F5F7EB" w:rsidR="00D04593" w:rsidRPr="00D04593" w:rsidRDefault="00D04593" w:rsidP="00D04593">
      <w:r w:rsidRPr="0055705E">
        <w:rPr>
          <w:noProof/>
          <w:lang w:val="es-PE" w:eastAsia="ja-JP"/>
        </w:rPr>
        <w:drawing>
          <wp:anchor distT="0" distB="0" distL="114300" distR="114300" simplePos="0" relativeHeight="251642880" behindDoc="0" locked="0" layoutInCell="1" allowOverlap="1" wp14:anchorId="5437152E" wp14:editId="0C578CD2">
            <wp:simplePos x="0" y="0"/>
            <wp:positionH relativeFrom="column">
              <wp:posOffset>-99060</wp:posOffset>
            </wp:positionH>
            <wp:positionV relativeFrom="page">
              <wp:posOffset>1295400</wp:posOffset>
            </wp:positionV>
            <wp:extent cx="5400675" cy="4149090"/>
            <wp:effectExtent l="0" t="0" r="0" b="0"/>
            <wp:wrapNone/>
            <wp:docPr id="528650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502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E9FA1" w14:textId="387AA102" w:rsidR="00D04593" w:rsidRPr="00D04593" w:rsidRDefault="00D04593" w:rsidP="00D04593"/>
    <w:p w14:paraId="2129ED99" w14:textId="1F53EA18" w:rsidR="00FE2BB3" w:rsidRPr="00FE2BB3" w:rsidRDefault="00FE2BB3" w:rsidP="00FE2BB3"/>
    <w:p w14:paraId="6772B0F4" w14:textId="531CCF7D" w:rsidR="00FE2BB3" w:rsidRDefault="00FE2BB3" w:rsidP="00FE2BB3">
      <w:pPr>
        <w:spacing w:after="0"/>
        <w:rPr>
          <w:noProof/>
          <w:lang w:val="es-PE" w:eastAsia="ja-JP"/>
        </w:rPr>
      </w:pPr>
    </w:p>
    <w:p w14:paraId="442FACA2" w14:textId="0E4D2C06" w:rsidR="0055705E" w:rsidRPr="0055705E" w:rsidRDefault="0055705E" w:rsidP="00D04593">
      <w:bookmarkStart w:id="10" w:name="_Hlk171286367"/>
    </w:p>
    <w:bookmarkEnd w:id="10"/>
    <w:p w14:paraId="78829233" w14:textId="715FD0B0" w:rsidR="0055705E" w:rsidRPr="00FE2BB3" w:rsidRDefault="0055705E" w:rsidP="00FE2BB3">
      <w:pPr>
        <w:spacing w:after="0"/>
        <w:rPr>
          <w:noProof/>
          <w:lang w:val="es-PE" w:eastAsia="ja-JP"/>
        </w:rPr>
      </w:pPr>
    </w:p>
    <w:sectPr w:rsidR="0055705E" w:rsidRPr="00FE2BB3" w:rsidSect="00E76BBB">
      <w:headerReference w:type="default" r:id="rId16"/>
      <w:footerReference w:type="default" r:id="rId17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D2D32" w14:textId="77777777" w:rsidR="00124EC0" w:rsidRDefault="00124EC0" w:rsidP="00FF7EB0">
      <w:pPr>
        <w:spacing w:after="0" w:line="240" w:lineRule="auto"/>
      </w:pPr>
      <w:r>
        <w:separator/>
      </w:r>
    </w:p>
  </w:endnote>
  <w:endnote w:type="continuationSeparator" w:id="0">
    <w:p w14:paraId="43E204B8" w14:textId="77777777" w:rsidR="00124EC0" w:rsidRDefault="00124EC0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12F17" w14:textId="77777777" w:rsidR="00124EC0" w:rsidRDefault="00124EC0" w:rsidP="00FF7EB0">
      <w:pPr>
        <w:spacing w:after="0" w:line="240" w:lineRule="auto"/>
      </w:pPr>
      <w:r>
        <w:separator/>
      </w:r>
    </w:p>
  </w:footnote>
  <w:footnote w:type="continuationSeparator" w:id="0">
    <w:p w14:paraId="791FC152" w14:textId="77777777" w:rsidR="00124EC0" w:rsidRDefault="00124EC0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7F13" w14:paraId="4077310D" w14:textId="77777777" w:rsidTr="00A27F13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3321BFE1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75074415" w:rsidR="00A27F13" w:rsidRPr="00F76B47" w:rsidRDefault="00A27F13" w:rsidP="00A27F13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1.0</w:t>
          </w:r>
        </w:p>
      </w:tc>
    </w:tr>
    <w:tr w:rsidR="00A27F13" w14:paraId="254E4E6D" w14:textId="77777777" w:rsidTr="00A27F13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4A7842FA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</w:t>
          </w:r>
          <w:r w:rsidR="00D130D2">
            <w:rPr>
              <w:rFonts w:ascii="Arial" w:hAnsi="Arial" w:cs="Arial"/>
            </w:rPr>
            <w:t>10</w:t>
          </w:r>
          <w:r>
            <w:rPr>
              <w:rFonts w:ascii="Arial" w:hAnsi="Arial" w:cs="Arial"/>
            </w:rPr>
            <w:t xml:space="preserve">:  </w:t>
          </w:r>
          <w:r w:rsidR="002969CB">
            <w:rPr>
              <w:rFonts w:ascii="Arial" w:hAnsi="Arial" w:cs="Arial"/>
            </w:rPr>
            <w:t xml:space="preserve">Registrar </w:t>
          </w:r>
          <w:r w:rsidR="00667113">
            <w:rPr>
              <w:rFonts w:ascii="Arial" w:hAnsi="Arial" w:cs="Arial"/>
            </w:rPr>
            <w:t>penalización por daños del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7B75C37C" w:rsidR="00A27F13" w:rsidRPr="00F76B47" w:rsidRDefault="00A27F13" w:rsidP="00A27F13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29/05/2024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1352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311567">
    <w:abstractNumId w:val="12"/>
  </w:num>
  <w:num w:numId="2" w16cid:durableId="1786536557">
    <w:abstractNumId w:val="8"/>
  </w:num>
  <w:num w:numId="3" w16cid:durableId="816803151">
    <w:abstractNumId w:val="11"/>
  </w:num>
  <w:num w:numId="4" w16cid:durableId="614337874">
    <w:abstractNumId w:val="9"/>
  </w:num>
  <w:num w:numId="5" w16cid:durableId="1573732924">
    <w:abstractNumId w:val="14"/>
  </w:num>
  <w:num w:numId="6" w16cid:durableId="1042825055">
    <w:abstractNumId w:val="4"/>
  </w:num>
  <w:num w:numId="7" w16cid:durableId="1690332236">
    <w:abstractNumId w:val="5"/>
  </w:num>
  <w:num w:numId="8" w16cid:durableId="928467849">
    <w:abstractNumId w:val="7"/>
  </w:num>
  <w:num w:numId="9" w16cid:durableId="1091970372">
    <w:abstractNumId w:val="13"/>
  </w:num>
  <w:num w:numId="10" w16cid:durableId="1018703007">
    <w:abstractNumId w:val="15"/>
  </w:num>
  <w:num w:numId="11" w16cid:durableId="638799470">
    <w:abstractNumId w:val="10"/>
  </w:num>
  <w:num w:numId="12" w16cid:durableId="1524132135">
    <w:abstractNumId w:val="3"/>
  </w:num>
  <w:num w:numId="13" w16cid:durableId="1446386281">
    <w:abstractNumId w:val="0"/>
  </w:num>
  <w:num w:numId="14" w16cid:durableId="308559536">
    <w:abstractNumId w:val="6"/>
  </w:num>
  <w:num w:numId="15" w16cid:durableId="295137520">
    <w:abstractNumId w:val="2"/>
  </w:num>
  <w:num w:numId="16" w16cid:durableId="2000188026">
    <w:abstractNumId w:val="1"/>
  </w:num>
  <w:num w:numId="17" w16cid:durableId="819660488">
    <w:abstractNumId w:val="13"/>
  </w:num>
  <w:num w:numId="18" w16cid:durableId="1490824416">
    <w:abstractNumId w:val="13"/>
  </w:num>
  <w:num w:numId="19" w16cid:durableId="18761959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13632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9B"/>
    <w:rsid w:val="00000579"/>
    <w:rsid w:val="000110EB"/>
    <w:rsid w:val="00032426"/>
    <w:rsid w:val="0003730C"/>
    <w:rsid w:val="00040352"/>
    <w:rsid w:val="000720CD"/>
    <w:rsid w:val="00073852"/>
    <w:rsid w:val="000767BD"/>
    <w:rsid w:val="000914F7"/>
    <w:rsid w:val="00091EED"/>
    <w:rsid w:val="000A1563"/>
    <w:rsid w:val="000B21BC"/>
    <w:rsid w:val="000C5227"/>
    <w:rsid w:val="000E5E91"/>
    <w:rsid w:val="000E7957"/>
    <w:rsid w:val="000E7E79"/>
    <w:rsid w:val="00112C5D"/>
    <w:rsid w:val="00124EC0"/>
    <w:rsid w:val="0013455C"/>
    <w:rsid w:val="00137FA1"/>
    <w:rsid w:val="0014629E"/>
    <w:rsid w:val="00162DCF"/>
    <w:rsid w:val="00171578"/>
    <w:rsid w:val="00190F62"/>
    <w:rsid w:val="001B169D"/>
    <w:rsid w:val="001B1E06"/>
    <w:rsid w:val="001B6F82"/>
    <w:rsid w:val="001C0B93"/>
    <w:rsid w:val="001C1030"/>
    <w:rsid w:val="001C26A4"/>
    <w:rsid w:val="001E2DE1"/>
    <w:rsid w:val="001E52E1"/>
    <w:rsid w:val="00204474"/>
    <w:rsid w:val="00237DD7"/>
    <w:rsid w:val="002510D3"/>
    <w:rsid w:val="00272AB3"/>
    <w:rsid w:val="00285F4E"/>
    <w:rsid w:val="00296276"/>
    <w:rsid w:val="002969CB"/>
    <w:rsid w:val="002A499A"/>
    <w:rsid w:val="002D211E"/>
    <w:rsid w:val="002D4B43"/>
    <w:rsid w:val="002E36C1"/>
    <w:rsid w:val="002F0024"/>
    <w:rsid w:val="0031563A"/>
    <w:rsid w:val="00315940"/>
    <w:rsid w:val="00323665"/>
    <w:rsid w:val="003403B8"/>
    <w:rsid w:val="003528A8"/>
    <w:rsid w:val="0036270F"/>
    <w:rsid w:val="003870BA"/>
    <w:rsid w:val="00395A9B"/>
    <w:rsid w:val="003A6BDE"/>
    <w:rsid w:val="003B795B"/>
    <w:rsid w:val="003C131B"/>
    <w:rsid w:val="003C3A86"/>
    <w:rsid w:val="003C6D77"/>
    <w:rsid w:val="003D3922"/>
    <w:rsid w:val="003E4475"/>
    <w:rsid w:val="003F0720"/>
    <w:rsid w:val="003F3A8B"/>
    <w:rsid w:val="00416F2D"/>
    <w:rsid w:val="0042171F"/>
    <w:rsid w:val="004417AE"/>
    <w:rsid w:val="00461D87"/>
    <w:rsid w:val="0047507B"/>
    <w:rsid w:val="00486581"/>
    <w:rsid w:val="004D3DB8"/>
    <w:rsid w:val="004D3EEB"/>
    <w:rsid w:val="004F4F68"/>
    <w:rsid w:val="00502B57"/>
    <w:rsid w:val="00506967"/>
    <w:rsid w:val="00517060"/>
    <w:rsid w:val="0055705E"/>
    <w:rsid w:val="00570327"/>
    <w:rsid w:val="0057539B"/>
    <w:rsid w:val="00595744"/>
    <w:rsid w:val="005E178C"/>
    <w:rsid w:val="005E2F78"/>
    <w:rsid w:val="005F15DF"/>
    <w:rsid w:val="00600FE4"/>
    <w:rsid w:val="00603A18"/>
    <w:rsid w:val="006057DA"/>
    <w:rsid w:val="0062391B"/>
    <w:rsid w:val="00630081"/>
    <w:rsid w:val="0064725E"/>
    <w:rsid w:val="006523D0"/>
    <w:rsid w:val="006534F2"/>
    <w:rsid w:val="00667113"/>
    <w:rsid w:val="00673ED0"/>
    <w:rsid w:val="00674E34"/>
    <w:rsid w:val="0068547C"/>
    <w:rsid w:val="006976D9"/>
    <w:rsid w:val="006A60AF"/>
    <w:rsid w:val="006B0EBE"/>
    <w:rsid w:val="006D42ED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256E6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151BC"/>
    <w:rsid w:val="009446F8"/>
    <w:rsid w:val="009551D6"/>
    <w:rsid w:val="00970A96"/>
    <w:rsid w:val="00995135"/>
    <w:rsid w:val="009A0714"/>
    <w:rsid w:val="009B0B57"/>
    <w:rsid w:val="009D2554"/>
    <w:rsid w:val="009D435C"/>
    <w:rsid w:val="009E3151"/>
    <w:rsid w:val="009E54EC"/>
    <w:rsid w:val="009E6B97"/>
    <w:rsid w:val="00A0361B"/>
    <w:rsid w:val="00A03A56"/>
    <w:rsid w:val="00A10273"/>
    <w:rsid w:val="00A15942"/>
    <w:rsid w:val="00A27F13"/>
    <w:rsid w:val="00A61B24"/>
    <w:rsid w:val="00A64802"/>
    <w:rsid w:val="00A704F8"/>
    <w:rsid w:val="00A7689A"/>
    <w:rsid w:val="00A909F1"/>
    <w:rsid w:val="00AA0C26"/>
    <w:rsid w:val="00AA2A04"/>
    <w:rsid w:val="00AB1787"/>
    <w:rsid w:val="00AE4B13"/>
    <w:rsid w:val="00AF4753"/>
    <w:rsid w:val="00B16F14"/>
    <w:rsid w:val="00B26704"/>
    <w:rsid w:val="00B36AB2"/>
    <w:rsid w:val="00BB1E77"/>
    <w:rsid w:val="00BC139A"/>
    <w:rsid w:val="00C03AD7"/>
    <w:rsid w:val="00C12E7F"/>
    <w:rsid w:val="00C15BA0"/>
    <w:rsid w:val="00C244BD"/>
    <w:rsid w:val="00C305AC"/>
    <w:rsid w:val="00C327C9"/>
    <w:rsid w:val="00C74057"/>
    <w:rsid w:val="00C91C10"/>
    <w:rsid w:val="00CA1CE0"/>
    <w:rsid w:val="00CA64C9"/>
    <w:rsid w:val="00CB1157"/>
    <w:rsid w:val="00CB1585"/>
    <w:rsid w:val="00CC03DD"/>
    <w:rsid w:val="00CD13D1"/>
    <w:rsid w:val="00CD4F4A"/>
    <w:rsid w:val="00CD6C38"/>
    <w:rsid w:val="00CF5E94"/>
    <w:rsid w:val="00D00EEB"/>
    <w:rsid w:val="00D04593"/>
    <w:rsid w:val="00D130D2"/>
    <w:rsid w:val="00D254D5"/>
    <w:rsid w:val="00D442E9"/>
    <w:rsid w:val="00D6162C"/>
    <w:rsid w:val="00D63D68"/>
    <w:rsid w:val="00D70B76"/>
    <w:rsid w:val="00DA03CC"/>
    <w:rsid w:val="00DC5127"/>
    <w:rsid w:val="00E11119"/>
    <w:rsid w:val="00E1577E"/>
    <w:rsid w:val="00E25122"/>
    <w:rsid w:val="00E36E25"/>
    <w:rsid w:val="00E36F42"/>
    <w:rsid w:val="00E6207C"/>
    <w:rsid w:val="00E63A73"/>
    <w:rsid w:val="00E76BBB"/>
    <w:rsid w:val="00E853CC"/>
    <w:rsid w:val="00EA0C59"/>
    <w:rsid w:val="00EB070E"/>
    <w:rsid w:val="00EB2514"/>
    <w:rsid w:val="00EB3A66"/>
    <w:rsid w:val="00EC33C3"/>
    <w:rsid w:val="00EE1D45"/>
    <w:rsid w:val="00EF1A30"/>
    <w:rsid w:val="00EF3B6D"/>
    <w:rsid w:val="00F065C1"/>
    <w:rsid w:val="00F17DCB"/>
    <w:rsid w:val="00F26C46"/>
    <w:rsid w:val="00F27D58"/>
    <w:rsid w:val="00F47AAD"/>
    <w:rsid w:val="00F5569F"/>
    <w:rsid w:val="00F607B6"/>
    <w:rsid w:val="00F76B47"/>
    <w:rsid w:val="00F90AB7"/>
    <w:rsid w:val="00F946D7"/>
    <w:rsid w:val="00FA6773"/>
    <w:rsid w:val="00FC217D"/>
    <w:rsid w:val="00FC473A"/>
    <w:rsid w:val="00FD5C19"/>
    <w:rsid w:val="00FE2BB3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20</cp:revision>
  <cp:lastPrinted>2013-06-12T01:20:00Z</cp:lastPrinted>
  <dcterms:created xsi:type="dcterms:W3CDTF">2024-06-02T01:25:00Z</dcterms:created>
  <dcterms:modified xsi:type="dcterms:W3CDTF">2024-07-09T02:20:00Z</dcterms:modified>
</cp:coreProperties>
</file>