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EB90B1" w14:textId="77777777" w:rsidR="00906F2D" w:rsidRPr="005A32EA" w:rsidRDefault="00906F2D" w:rsidP="00906F2D">
      <w:pPr>
        <w:rPr>
          <w:b/>
          <w:sz w:val="28"/>
          <w:szCs w:val="28"/>
        </w:rPr>
      </w:pPr>
    </w:p>
    <w:tbl>
      <w:tblPr>
        <w:tblW w:w="0" w:type="auto"/>
        <w:tblLook w:val="04A0" w:firstRow="1" w:lastRow="0" w:firstColumn="1" w:lastColumn="0" w:noHBand="0" w:noVBand="1"/>
      </w:tblPr>
      <w:tblGrid>
        <w:gridCol w:w="1704"/>
        <w:gridCol w:w="7651"/>
      </w:tblGrid>
      <w:tr w:rsidR="00906F2D" w:rsidRPr="003A7C47" w14:paraId="2B06C26E" w14:textId="77777777" w:rsidTr="00C541CC">
        <w:tc>
          <w:tcPr>
            <w:tcW w:w="1383" w:type="dxa"/>
          </w:tcPr>
          <w:p w14:paraId="301AD84D" w14:textId="77777777" w:rsidR="00906F2D" w:rsidRPr="0044242B" w:rsidRDefault="00906F2D" w:rsidP="00C541CC">
            <w:pPr>
              <w:rPr>
                <w:b/>
              </w:rPr>
            </w:pPr>
            <w:r>
              <w:rPr>
                <w:noProof/>
                <w:lang w:eastAsia="ru-RU"/>
              </w:rPr>
              <w:drawing>
                <wp:anchor distT="0" distB="0" distL="114300" distR="114300" simplePos="0" relativeHeight="251659264" behindDoc="1" locked="0" layoutInCell="1" allowOverlap="1" wp14:anchorId="7F50434E" wp14:editId="4533078A">
                  <wp:simplePos x="0" y="0"/>
                  <wp:positionH relativeFrom="column">
                    <wp:posOffset>-66675</wp:posOffset>
                  </wp:positionH>
                  <wp:positionV relativeFrom="paragraph">
                    <wp:posOffset>0</wp:posOffset>
                  </wp:positionV>
                  <wp:extent cx="944880" cy="944880"/>
                  <wp:effectExtent l="0" t="0" r="0" b="0"/>
                  <wp:wrapTight wrapText="bothSides">
                    <wp:wrapPolygon edited="0">
                      <wp:start x="9871" y="290"/>
                      <wp:lineTo x="4355" y="2903"/>
                      <wp:lineTo x="2323" y="4355"/>
                      <wp:lineTo x="2032" y="10161"/>
                      <wp:lineTo x="2613" y="15677"/>
                      <wp:lineTo x="5226" y="19452"/>
                      <wp:lineTo x="7548" y="20903"/>
                      <wp:lineTo x="13645" y="20903"/>
                      <wp:lineTo x="15387" y="19452"/>
                      <wp:lineTo x="18581" y="15387"/>
                      <wp:lineTo x="19452" y="10161"/>
                      <wp:lineTo x="18871" y="4355"/>
                      <wp:lineTo x="17129" y="3194"/>
                      <wp:lineTo x="11323" y="290"/>
                      <wp:lineTo x="9871" y="290"/>
                    </wp:wrapPolygon>
                  </wp:wrapTight>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4" cstate="print">
                            <a:extLst>
                              <a:ext uri="{28A0092B-C50C-407E-A947-70E740481C1C}">
                                <a14:useLocalDpi xmlns:a14="http://schemas.microsoft.com/office/drawing/2010/main"/>
                              </a:ext>
                            </a:extLst>
                          </a:blip>
                          <a:stretch>
                            <a:fillRect/>
                          </a:stretch>
                        </pic:blipFill>
                        <pic:spPr bwMode="auto">
                          <a:xfrm>
                            <a:off x="0" y="0"/>
                            <a:ext cx="944880" cy="94488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tc>
        <w:tc>
          <w:tcPr>
            <w:tcW w:w="8188" w:type="dxa"/>
          </w:tcPr>
          <w:p w14:paraId="10E8E16F" w14:textId="77777777" w:rsidR="00906F2D" w:rsidRPr="0005233E" w:rsidRDefault="00906F2D" w:rsidP="00C541CC">
            <w:pPr>
              <w:jc w:val="center"/>
              <w:rPr>
                <w:b/>
              </w:rPr>
            </w:pPr>
            <w:r w:rsidRPr="0005233E">
              <w:rPr>
                <w:b/>
              </w:rPr>
              <w:t>Министерство науки и высшего образования Российской Федерации</w:t>
            </w:r>
          </w:p>
          <w:p w14:paraId="511D2289" w14:textId="77777777" w:rsidR="00906F2D" w:rsidRPr="0005233E" w:rsidRDefault="00906F2D" w:rsidP="00C541CC">
            <w:pPr>
              <w:jc w:val="center"/>
              <w:rPr>
                <w:b/>
              </w:rPr>
            </w:pPr>
            <w:r w:rsidRPr="0005233E">
              <w:rPr>
                <w:b/>
              </w:rPr>
              <w:t xml:space="preserve">Федеральное государственное </w:t>
            </w:r>
            <w:r>
              <w:rPr>
                <w:b/>
              </w:rPr>
              <w:t>автономное</w:t>
            </w:r>
            <w:r w:rsidRPr="0005233E">
              <w:rPr>
                <w:b/>
              </w:rPr>
              <w:t xml:space="preserve"> образовательное учреждение </w:t>
            </w:r>
          </w:p>
          <w:p w14:paraId="65C2B8FC" w14:textId="77777777" w:rsidR="00906F2D" w:rsidRPr="0005233E" w:rsidRDefault="00906F2D" w:rsidP="00C541CC">
            <w:pPr>
              <w:jc w:val="center"/>
              <w:rPr>
                <w:b/>
              </w:rPr>
            </w:pPr>
            <w:r w:rsidRPr="0005233E">
              <w:rPr>
                <w:b/>
              </w:rPr>
              <w:t>высшего образования</w:t>
            </w:r>
          </w:p>
          <w:p w14:paraId="7A3F85DE" w14:textId="77777777" w:rsidR="00906F2D" w:rsidRPr="0005233E" w:rsidRDefault="00906F2D" w:rsidP="00C541CC">
            <w:pPr>
              <w:ind w:right="-2"/>
              <w:jc w:val="center"/>
              <w:rPr>
                <w:b/>
              </w:rPr>
            </w:pPr>
            <w:r w:rsidRPr="0005233E">
              <w:rPr>
                <w:b/>
              </w:rPr>
              <w:t>«Московский государственный технический университет</w:t>
            </w:r>
          </w:p>
          <w:p w14:paraId="71FF8C2F" w14:textId="77777777" w:rsidR="00906F2D" w:rsidRPr="0005233E" w:rsidRDefault="00906F2D" w:rsidP="00C541CC">
            <w:pPr>
              <w:ind w:right="-2"/>
              <w:jc w:val="center"/>
              <w:rPr>
                <w:b/>
              </w:rPr>
            </w:pPr>
            <w:r w:rsidRPr="0005233E">
              <w:rPr>
                <w:b/>
              </w:rPr>
              <w:t>имени Н.Э. Баумана</w:t>
            </w:r>
          </w:p>
          <w:p w14:paraId="73B1CEB2" w14:textId="77777777" w:rsidR="00906F2D" w:rsidRPr="0005233E" w:rsidRDefault="00906F2D" w:rsidP="00C541CC">
            <w:pPr>
              <w:jc w:val="center"/>
              <w:rPr>
                <w:b/>
              </w:rPr>
            </w:pPr>
            <w:r w:rsidRPr="0005233E">
              <w:rPr>
                <w:b/>
              </w:rPr>
              <w:t>(национальный исследовательский университет)»</w:t>
            </w:r>
          </w:p>
          <w:p w14:paraId="07538AF6" w14:textId="77777777" w:rsidR="00906F2D" w:rsidRPr="003A7C47" w:rsidRDefault="00906F2D" w:rsidP="00C541CC">
            <w:pPr>
              <w:jc w:val="center"/>
              <w:rPr>
                <w:b/>
              </w:rPr>
            </w:pPr>
            <w:r w:rsidRPr="0005233E">
              <w:rPr>
                <w:b/>
              </w:rPr>
              <w:t xml:space="preserve">(МГТУ им. </w:t>
            </w:r>
            <w:r w:rsidRPr="003A7C47">
              <w:rPr>
                <w:b/>
              </w:rPr>
              <w:t>Н.Э. Баумана)</w:t>
            </w:r>
          </w:p>
        </w:tc>
      </w:tr>
    </w:tbl>
    <w:p w14:paraId="3D5DBF3E" w14:textId="77777777" w:rsidR="00906F2D" w:rsidRPr="003A7C47" w:rsidRDefault="00906F2D" w:rsidP="00906F2D">
      <w:pPr>
        <w:jc w:val="center"/>
        <w:rPr>
          <w:b/>
          <w:sz w:val="28"/>
          <w:szCs w:val="28"/>
        </w:rPr>
      </w:pPr>
    </w:p>
    <w:p w14:paraId="507E79BA" w14:textId="77777777" w:rsidR="00906F2D" w:rsidRPr="003A7C47" w:rsidRDefault="00906F2D" w:rsidP="00906F2D">
      <w:pPr>
        <w:jc w:val="center"/>
        <w:rPr>
          <w:b/>
          <w:sz w:val="28"/>
          <w:szCs w:val="28"/>
        </w:rPr>
      </w:pPr>
    </w:p>
    <w:p w14:paraId="1F10A3FF" w14:textId="77777777" w:rsidR="00906F2D" w:rsidRPr="0008444C" w:rsidRDefault="00906F2D" w:rsidP="00906F2D">
      <w:pPr>
        <w:pStyle w:val="Standard"/>
        <w:spacing w:line="360" w:lineRule="auto"/>
        <w:jc w:val="center"/>
        <w:rPr>
          <w:rFonts w:ascii="Times New Roman" w:hAnsi="Times New Roman" w:cs="Times New Roman"/>
          <w:b/>
          <w:lang w:val="ru-RU"/>
        </w:rPr>
      </w:pPr>
      <w:r w:rsidRPr="0008444C">
        <w:rPr>
          <w:rFonts w:ascii="Times New Roman" w:hAnsi="Times New Roman" w:cs="Times New Roman"/>
          <w:b/>
          <w:lang w:val="ru-RU"/>
        </w:rPr>
        <w:t xml:space="preserve">Факультет </w:t>
      </w:r>
    </w:p>
    <w:p w14:paraId="5C7035CB" w14:textId="77777777" w:rsidR="00906F2D" w:rsidRPr="0008444C" w:rsidRDefault="00906F2D" w:rsidP="00906F2D">
      <w:pPr>
        <w:pStyle w:val="Standard"/>
        <w:spacing w:line="360" w:lineRule="auto"/>
        <w:jc w:val="center"/>
        <w:rPr>
          <w:rFonts w:ascii="Times New Roman" w:hAnsi="Times New Roman" w:cs="Times New Roman"/>
          <w:b/>
          <w:lang w:val="ru-RU"/>
        </w:rPr>
      </w:pPr>
      <w:r w:rsidRPr="0008444C">
        <w:rPr>
          <w:rFonts w:ascii="Times New Roman" w:hAnsi="Times New Roman" w:cs="Times New Roman"/>
          <w:b/>
          <w:lang w:val="ru-RU"/>
        </w:rPr>
        <w:t xml:space="preserve">Кафедра </w:t>
      </w:r>
    </w:p>
    <w:p w14:paraId="57CC8383" w14:textId="77777777" w:rsidR="00906F2D" w:rsidRPr="00A36D1A" w:rsidRDefault="00906F2D" w:rsidP="00906F2D">
      <w:pPr>
        <w:pStyle w:val="Standard"/>
        <w:jc w:val="center"/>
        <w:rPr>
          <w:rFonts w:ascii="Times New Roman" w:hAnsi="Times New Roman" w:cs="Times New Roman"/>
          <w:lang w:val="ru-RU"/>
        </w:rPr>
      </w:pPr>
    </w:p>
    <w:p w14:paraId="5BDE1F77" w14:textId="77777777" w:rsidR="00906F2D" w:rsidRPr="00E97ECE" w:rsidRDefault="00906F2D" w:rsidP="00906F2D">
      <w:pPr>
        <w:pStyle w:val="Standard"/>
        <w:rPr>
          <w:lang w:val="ru-RU"/>
        </w:rPr>
      </w:pPr>
    </w:p>
    <w:p w14:paraId="736A0121" w14:textId="77777777" w:rsidR="00906F2D" w:rsidRPr="00E97ECE" w:rsidRDefault="00906F2D" w:rsidP="00906F2D">
      <w:pPr>
        <w:pStyle w:val="Standard"/>
        <w:rPr>
          <w:lang w:val="ru-RU"/>
        </w:rPr>
      </w:pPr>
    </w:p>
    <w:p w14:paraId="44BA3437" w14:textId="205DD585" w:rsidR="00906F2D" w:rsidRPr="00906F2D" w:rsidRDefault="00906F2D" w:rsidP="00906F2D">
      <w:pPr>
        <w:spacing w:line="360" w:lineRule="auto"/>
        <w:jc w:val="center"/>
        <w:rPr>
          <w:sz w:val="28"/>
          <w:szCs w:val="28"/>
        </w:rPr>
      </w:pPr>
      <w:r>
        <w:rPr>
          <w:sz w:val="28"/>
          <w:szCs w:val="28"/>
        </w:rPr>
        <w:t>Отчет по лабораторной работе №</w:t>
      </w:r>
      <w:r w:rsidR="00385D37">
        <w:rPr>
          <w:sz w:val="28"/>
          <w:szCs w:val="28"/>
        </w:rPr>
        <w:t>2</w:t>
      </w:r>
    </w:p>
    <w:p w14:paraId="36720B1B" w14:textId="17017AA1" w:rsidR="00906F2D" w:rsidRPr="00E62834" w:rsidRDefault="00906F2D" w:rsidP="00906F2D">
      <w:pPr>
        <w:spacing w:line="360" w:lineRule="auto"/>
        <w:jc w:val="center"/>
        <w:rPr>
          <w:b/>
          <w:sz w:val="28"/>
          <w:szCs w:val="28"/>
        </w:rPr>
      </w:pPr>
      <w:r w:rsidRPr="00E62834">
        <w:rPr>
          <w:b/>
          <w:bCs/>
          <w:sz w:val="28"/>
          <w:szCs w:val="28"/>
        </w:rPr>
        <w:t>«</w:t>
      </w:r>
      <w:r w:rsidR="00385D37">
        <w:rPr>
          <w:b/>
          <w:bCs/>
          <w:sz w:val="28"/>
          <w:szCs w:val="28"/>
        </w:rPr>
        <w:t>Обработка пропусков в данных, кодирование категориальных признаков, масштабирование данных</w:t>
      </w:r>
      <w:r w:rsidRPr="00E62834">
        <w:rPr>
          <w:b/>
          <w:bCs/>
          <w:sz w:val="28"/>
          <w:szCs w:val="28"/>
        </w:rPr>
        <w:t>»</w:t>
      </w:r>
    </w:p>
    <w:p w14:paraId="5020DE94" w14:textId="77777777" w:rsidR="00906F2D" w:rsidRPr="00A36D1A" w:rsidRDefault="00906F2D" w:rsidP="00906F2D">
      <w:pPr>
        <w:spacing w:line="360" w:lineRule="auto"/>
        <w:jc w:val="center"/>
        <w:rPr>
          <w:sz w:val="28"/>
          <w:szCs w:val="28"/>
        </w:rPr>
      </w:pPr>
      <w:r>
        <w:rPr>
          <w:sz w:val="28"/>
          <w:szCs w:val="28"/>
        </w:rPr>
        <w:t xml:space="preserve">по дисциплине </w:t>
      </w:r>
      <w:r w:rsidRPr="00A36D1A">
        <w:rPr>
          <w:sz w:val="28"/>
          <w:szCs w:val="28"/>
        </w:rPr>
        <w:t xml:space="preserve"> </w:t>
      </w:r>
    </w:p>
    <w:p w14:paraId="1807B074" w14:textId="52A41A4D" w:rsidR="00906F2D" w:rsidRPr="001008C7" w:rsidRDefault="00906F2D" w:rsidP="00906F2D">
      <w:pPr>
        <w:jc w:val="center"/>
        <w:rPr>
          <w:rFonts w:ascii="Times New Roman" w:hAnsi="Times New Roman" w:cs="Times New Roman"/>
          <w:sz w:val="28"/>
          <w:szCs w:val="28"/>
        </w:rPr>
      </w:pPr>
      <w:r>
        <w:rPr>
          <w:rFonts w:ascii="Times New Roman" w:hAnsi="Times New Roman" w:cs="Times New Roman"/>
          <w:color w:val="1A1C1E"/>
          <w:sz w:val="28"/>
          <w:szCs w:val="28"/>
          <w:shd w:val="clear" w:color="auto" w:fill="FFFFFF"/>
        </w:rPr>
        <w:t>Технологии машинного обучения</w:t>
      </w:r>
    </w:p>
    <w:p w14:paraId="7A092010" w14:textId="77777777" w:rsidR="00906F2D" w:rsidRDefault="00906F2D" w:rsidP="00906F2D">
      <w:pPr>
        <w:jc w:val="right"/>
        <w:rPr>
          <w:sz w:val="28"/>
          <w:szCs w:val="28"/>
        </w:rPr>
      </w:pPr>
    </w:p>
    <w:p w14:paraId="4B20026B" w14:textId="77777777" w:rsidR="00906F2D" w:rsidRDefault="00906F2D" w:rsidP="00906F2D">
      <w:pPr>
        <w:jc w:val="right"/>
        <w:rPr>
          <w:sz w:val="28"/>
          <w:szCs w:val="28"/>
        </w:rPr>
      </w:pPr>
    </w:p>
    <w:p w14:paraId="26099F69" w14:textId="77777777" w:rsidR="00906F2D" w:rsidRDefault="00906F2D" w:rsidP="00906F2D">
      <w:pPr>
        <w:jc w:val="right"/>
        <w:rPr>
          <w:sz w:val="28"/>
          <w:szCs w:val="28"/>
        </w:rPr>
      </w:pPr>
      <w:r>
        <w:rPr>
          <w:sz w:val="28"/>
          <w:szCs w:val="28"/>
        </w:rPr>
        <w:t>Выполнил:</w:t>
      </w:r>
    </w:p>
    <w:p w14:paraId="5A353F22" w14:textId="77777777" w:rsidR="00906F2D" w:rsidRDefault="00906F2D" w:rsidP="00906F2D">
      <w:pPr>
        <w:jc w:val="right"/>
        <w:rPr>
          <w:sz w:val="28"/>
          <w:szCs w:val="28"/>
        </w:rPr>
      </w:pPr>
      <w:r>
        <w:rPr>
          <w:sz w:val="28"/>
          <w:szCs w:val="28"/>
        </w:rPr>
        <w:t>с</w:t>
      </w:r>
      <w:r w:rsidRPr="00FF22C3">
        <w:rPr>
          <w:sz w:val="28"/>
          <w:szCs w:val="28"/>
        </w:rPr>
        <w:t>тудент</w:t>
      </w:r>
      <w:r>
        <w:rPr>
          <w:sz w:val="28"/>
          <w:szCs w:val="28"/>
        </w:rPr>
        <w:t xml:space="preserve"> группы ИУ5-</w:t>
      </w:r>
      <w:r w:rsidRPr="00A279BD">
        <w:rPr>
          <w:sz w:val="28"/>
          <w:szCs w:val="28"/>
        </w:rPr>
        <w:t>6</w:t>
      </w:r>
      <w:r>
        <w:rPr>
          <w:sz w:val="28"/>
          <w:szCs w:val="28"/>
        </w:rPr>
        <w:t>5Б А.С. Костерин</w:t>
      </w:r>
    </w:p>
    <w:p w14:paraId="47C3D9D6" w14:textId="77777777" w:rsidR="00906F2D" w:rsidRPr="00065418" w:rsidRDefault="00906F2D" w:rsidP="00906F2D">
      <w:pPr>
        <w:jc w:val="right"/>
        <w:rPr>
          <w:sz w:val="28"/>
          <w:szCs w:val="28"/>
        </w:rPr>
      </w:pPr>
    </w:p>
    <w:p w14:paraId="3F88C274" w14:textId="77777777" w:rsidR="00906F2D" w:rsidRDefault="00906F2D" w:rsidP="00906F2D">
      <w:pPr>
        <w:jc w:val="right"/>
        <w:rPr>
          <w:sz w:val="28"/>
          <w:szCs w:val="28"/>
        </w:rPr>
      </w:pPr>
      <w:r w:rsidRPr="00065418">
        <w:rPr>
          <w:sz w:val="28"/>
          <w:szCs w:val="28"/>
        </w:rPr>
        <w:t xml:space="preserve">Проверил: </w:t>
      </w:r>
    </w:p>
    <w:p w14:paraId="7C98C290" w14:textId="493E9714" w:rsidR="00906F2D" w:rsidRDefault="00906F2D" w:rsidP="00906F2D">
      <w:pPr>
        <w:jc w:val="right"/>
        <w:rPr>
          <w:sz w:val="28"/>
          <w:szCs w:val="28"/>
        </w:rPr>
      </w:pPr>
      <w:r>
        <w:rPr>
          <w:sz w:val="28"/>
          <w:szCs w:val="28"/>
        </w:rPr>
        <w:t>ст. преподаватель</w:t>
      </w:r>
      <w:r w:rsidRPr="00065418">
        <w:rPr>
          <w:sz w:val="28"/>
          <w:szCs w:val="28"/>
        </w:rPr>
        <w:t xml:space="preserve"> </w:t>
      </w:r>
      <w:r>
        <w:rPr>
          <w:sz w:val="28"/>
          <w:szCs w:val="28"/>
        </w:rPr>
        <w:t>Ю.Е. Гапанюк</w:t>
      </w:r>
    </w:p>
    <w:p w14:paraId="0B6D1A22" w14:textId="77777777" w:rsidR="00906F2D" w:rsidRPr="00065418" w:rsidRDefault="00906F2D" w:rsidP="00906F2D">
      <w:pPr>
        <w:jc w:val="center"/>
        <w:rPr>
          <w:sz w:val="28"/>
          <w:szCs w:val="28"/>
        </w:rPr>
      </w:pPr>
    </w:p>
    <w:p w14:paraId="73903BBA" w14:textId="7757CD95" w:rsidR="00906F2D" w:rsidRDefault="00906F2D" w:rsidP="00906F2D">
      <w:pPr>
        <w:jc w:val="center"/>
        <w:rPr>
          <w:sz w:val="28"/>
          <w:szCs w:val="28"/>
        </w:rPr>
      </w:pPr>
      <w:r w:rsidRPr="00065418">
        <w:rPr>
          <w:sz w:val="28"/>
          <w:szCs w:val="28"/>
        </w:rPr>
        <w:t>20</w:t>
      </w:r>
      <w:r w:rsidRPr="006E5FBD">
        <w:rPr>
          <w:sz w:val="28"/>
          <w:szCs w:val="28"/>
        </w:rPr>
        <w:t>2</w:t>
      </w:r>
      <w:r>
        <w:rPr>
          <w:sz w:val="28"/>
          <w:szCs w:val="28"/>
        </w:rPr>
        <w:t>5 г.</w:t>
      </w:r>
    </w:p>
    <w:p w14:paraId="7E76BDF8" w14:textId="2C62D073" w:rsidR="00906F2D" w:rsidRDefault="00906F2D" w:rsidP="00906F2D">
      <w:pPr>
        <w:jc w:val="center"/>
        <w:rPr>
          <w:sz w:val="28"/>
          <w:szCs w:val="28"/>
        </w:rPr>
      </w:pPr>
    </w:p>
    <w:p w14:paraId="62C694CF" w14:textId="77777777" w:rsidR="00810E43" w:rsidRPr="00810E43" w:rsidRDefault="00810E43" w:rsidP="00810E43">
      <w:pPr>
        <w:pStyle w:val="a3"/>
        <w:spacing w:after="240" w:afterAutospacing="0" w:line="360" w:lineRule="auto"/>
        <w:ind w:firstLine="709"/>
        <w:jc w:val="both"/>
        <w:rPr>
          <w:color w:val="1F1F1F"/>
          <w:sz w:val="28"/>
          <w:szCs w:val="28"/>
        </w:rPr>
      </w:pPr>
      <w:r w:rsidRPr="00810E43">
        <w:rPr>
          <w:color w:val="1F1F1F"/>
          <w:sz w:val="28"/>
          <w:szCs w:val="28"/>
        </w:rPr>
        <w:lastRenderedPageBreak/>
        <w:t>Цель данной лабораторной работы заключается в изучении и практическом применении основных методов предварительной обработки данных для последующего использования в моделях машинного обучения. В качестве исходных данных был выбран классический датасет пассажиров Титаника, содержащий как числовые, так и категориальные признаки, а также набор типичных проблем, таких как пропущенные значения. Для выполнения поставленных задач применялись библиотеки pandas и numpy для работы с данными, matplotlib и seaborn для визуализации, а также инструменты предобработки из библиотеки scikit-learn.</w:t>
      </w:r>
    </w:p>
    <w:p w14:paraId="7747BD7C" w14:textId="77777777" w:rsidR="00810E43" w:rsidRPr="00810E43" w:rsidRDefault="00810E43" w:rsidP="00810E43">
      <w:pPr>
        <w:pStyle w:val="a3"/>
        <w:spacing w:after="240" w:afterAutospacing="0" w:line="360" w:lineRule="auto"/>
        <w:ind w:firstLine="709"/>
        <w:jc w:val="both"/>
        <w:rPr>
          <w:color w:val="1F1F1F"/>
          <w:sz w:val="28"/>
          <w:szCs w:val="28"/>
        </w:rPr>
      </w:pPr>
      <w:r w:rsidRPr="00810E43">
        <w:rPr>
          <w:color w:val="1F1F1F"/>
          <w:sz w:val="28"/>
          <w:szCs w:val="28"/>
        </w:rPr>
        <w:t>На первом этапе работы был проведен анализ структуры датасета и визуализировано распределение пропущенных значений. Для обработки пропусков в числовых признаках были протестированы три стратегии заполнения: использование среднего арифметического, медианы и алгоритма k-ближайших соседей. По результатам визуального и статистического сравнения для итогового набора данных была выбрана стратегия заполнения медианой, так как этот метод демонстрирует наибольшую устойчивость к статистическим выбросам. Пропуски в категориальных признаках были обработаны путем заполнения наиболее часто встречающимся значением, то есть модой. Выполнение этих процедур позволило полностью избавиться от пропусков в рабочих данных.</w:t>
      </w:r>
    </w:p>
    <w:p w14:paraId="163D3AA8" w14:textId="77777777" w:rsidR="00810E43" w:rsidRPr="00810E43" w:rsidRDefault="00810E43" w:rsidP="00810E43">
      <w:pPr>
        <w:pStyle w:val="a3"/>
        <w:spacing w:after="240" w:afterAutospacing="0" w:line="360" w:lineRule="auto"/>
        <w:ind w:firstLine="709"/>
        <w:jc w:val="both"/>
        <w:rPr>
          <w:color w:val="1F1F1F"/>
          <w:sz w:val="28"/>
          <w:szCs w:val="28"/>
        </w:rPr>
      </w:pPr>
      <w:r w:rsidRPr="00810E43">
        <w:rPr>
          <w:color w:val="1F1F1F"/>
          <w:sz w:val="28"/>
          <w:szCs w:val="28"/>
        </w:rPr>
        <w:t xml:space="preserve">Следующим этапом стало преобразование текстовых категориальных переменных в числовой формат, который является обязательным требованием для большинства алгоритмов машинного обучения. В ходе выполнения программы были рассмотрены и проанализированы методы простого кодирования меток и бинарного кодирования. Поскольку категориальные признаки в используемом наборе данных по большей части не имеют выраженного естественного порядка, для формирования итогового датасета был выбран метод бинарного кодирования. Этот алгоритм создал новые независимые признаки для каждой уникальной категории, после чего </w:t>
      </w:r>
      <w:r w:rsidRPr="00810E43">
        <w:rPr>
          <w:color w:val="1F1F1F"/>
          <w:sz w:val="28"/>
          <w:szCs w:val="28"/>
        </w:rPr>
        <w:lastRenderedPageBreak/>
        <w:t>исходные текстовые столбцы были удалены из таблицы, что закономерно привело к расширению признакового пространства датасета.</w:t>
      </w:r>
    </w:p>
    <w:p w14:paraId="45FFF534" w14:textId="77777777" w:rsidR="00810E43" w:rsidRPr="00810E43" w:rsidRDefault="00810E43" w:rsidP="00810E43">
      <w:pPr>
        <w:pStyle w:val="a3"/>
        <w:spacing w:after="240" w:afterAutospacing="0" w:line="360" w:lineRule="auto"/>
        <w:ind w:firstLine="709"/>
        <w:jc w:val="both"/>
        <w:rPr>
          <w:color w:val="1F1F1F"/>
          <w:sz w:val="28"/>
          <w:szCs w:val="28"/>
        </w:rPr>
      </w:pPr>
      <w:r w:rsidRPr="00810E43">
        <w:rPr>
          <w:color w:val="1F1F1F"/>
          <w:sz w:val="28"/>
          <w:szCs w:val="28"/>
        </w:rPr>
        <w:t>Заключительным шагом подготовки данных стало масштабирование числовых признаков, необходимое для выравнивания влияния переменных с разными исходными диапазонами значений. В рамках лабораторной работы были программно реализованы и графически сопоставлены методы нормализации, приводящей данные к отрезку от нуля до единицы, и стандартизации, которая центрирует данные относительно нуля с единичным стандартным отклонением. В качестве итогового решения для масштабирования преобразованного набора данных был применен метод стандартизации.</w:t>
      </w:r>
    </w:p>
    <w:p w14:paraId="076EB23F" w14:textId="77777777" w:rsidR="00810E43" w:rsidRPr="00810E43" w:rsidRDefault="00810E43" w:rsidP="00810E43">
      <w:pPr>
        <w:pStyle w:val="a3"/>
        <w:spacing w:after="240" w:afterAutospacing="0" w:line="360" w:lineRule="auto"/>
        <w:ind w:firstLine="709"/>
        <w:jc w:val="both"/>
        <w:rPr>
          <w:color w:val="1F1F1F"/>
          <w:sz w:val="28"/>
          <w:szCs w:val="28"/>
        </w:rPr>
      </w:pPr>
      <w:r w:rsidRPr="00810E43">
        <w:rPr>
          <w:color w:val="1F1F1F"/>
          <w:sz w:val="28"/>
          <w:szCs w:val="28"/>
        </w:rPr>
        <w:t>В завершении лабораторной работы было проведено комплексное сравнение характеристик исходного и обработанного наборов данных. Результаты преобразований подтвердили, что все поставленные задачи были выполнены: проблемные пропуски устранены, нечисловые значения переведены в машиночитаемый бинарный формат, а распределения признаков приведены к единому стандартизированному масштабу. Итоговый датасет полностью очищен, структурирован и пригоден для непосредственной передачи в алгоритмы предиктивной аналитики.</w:t>
      </w:r>
    </w:p>
    <w:p w14:paraId="65E3A145" w14:textId="77777777" w:rsidR="00906F2D" w:rsidRPr="00666524" w:rsidRDefault="00906F2D" w:rsidP="00906F2D">
      <w:pPr>
        <w:jc w:val="center"/>
        <w:rPr>
          <w:sz w:val="28"/>
          <w:szCs w:val="28"/>
        </w:rPr>
      </w:pPr>
    </w:p>
    <w:p w14:paraId="16D4DA4A" w14:textId="77777777" w:rsidR="008F6127" w:rsidRDefault="008F6127"/>
    <w:sectPr w:rsidR="008F612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2D"/>
    <w:rsid w:val="00385D37"/>
    <w:rsid w:val="00810E43"/>
    <w:rsid w:val="008F6127"/>
    <w:rsid w:val="00906F2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1D648"/>
  <w15:chartTrackingRefBased/>
  <w15:docId w15:val="{F44103E6-5DA5-4E43-BE09-437A51174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6F2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sid w:val="00906F2D"/>
    <w:pPr>
      <w:widowControl w:val="0"/>
      <w:suppressAutoHyphens/>
      <w:autoSpaceDN w:val="0"/>
      <w:spacing w:after="0" w:line="240" w:lineRule="auto"/>
      <w:textAlignment w:val="baseline"/>
    </w:pPr>
    <w:rPr>
      <w:rFonts w:ascii="Calibri" w:eastAsia="Lucida Sans Unicode" w:hAnsi="Calibri" w:cs="Mangal"/>
      <w:kern w:val="3"/>
      <w:sz w:val="24"/>
      <w:szCs w:val="24"/>
      <w:lang w:val="en-US" w:eastAsia="zh-CN" w:bidi="hi-IN"/>
    </w:rPr>
  </w:style>
  <w:style w:type="paragraph" w:styleId="a3">
    <w:name w:val="Normal (Web)"/>
    <w:basedOn w:val="a"/>
    <w:uiPriority w:val="99"/>
    <w:semiHidden/>
    <w:unhideWhenUsed/>
    <w:rsid w:val="00906F2D"/>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49448">
      <w:bodyDiv w:val="1"/>
      <w:marLeft w:val="0"/>
      <w:marRight w:val="0"/>
      <w:marTop w:val="0"/>
      <w:marBottom w:val="0"/>
      <w:divBdr>
        <w:top w:val="none" w:sz="0" w:space="0" w:color="auto"/>
        <w:left w:val="none" w:sz="0" w:space="0" w:color="auto"/>
        <w:bottom w:val="none" w:sz="0" w:space="0" w:color="auto"/>
        <w:right w:val="none" w:sz="0" w:space="0" w:color="auto"/>
      </w:divBdr>
    </w:div>
    <w:div w:id="64766243">
      <w:bodyDiv w:val="1"/>
      <w:marLeft w:val="0"/>
      <w:marRight w:val="0"/>
      <w:marTop w:val="0"/>
      <w:marBottom w:val="0"/>
      <w:divBdr>
        <w:top w:val="none" w:sz="0" w:space="0" w:color="auto"/>
        <w:left w:val="none" w:sz="0" w:space="0" w:color="auto"/>
        <w:bottom w:val="none" w:sz="0" w:space="0" w:color="auto"/>
        <w:right w:val="none" w:sz="0" w:space="0" w:color="auto"/>
      </w:divBdr>
    </w:div>
    <w:div w:id="1458714912">
      <w:bodyDiv w:val="1"/>
      <w:marLeft w:val="0"/>
      <w:marRight w:val="0"/>
      <w:marTop w:val="0"/>
      <w:marBottom w:val="0"/>
      <w:divBdr>
        <w:top w:val="none" w:sz="0" w:space="0" w:color="auto"/>
        <w:left w:val="none" w:sz="0" w:space="0" w:color="auto"/>
        <w:bottom w:val="none" w:sz="0" w:space="0" w:color="auto"/>
        <w:right w:val="none" w:sz="0" w:space="0" w:color="auto"/>
      </w:divBdr>
    </w:div>
    <w:div w:id="1564368195">
      <w:bodyDiv w:val="1"/>
      <w:marLeft w:val="0"/>
      <w:marRight w:val="0"/>
      <w:marTop w:val="0"/>
      <w:marBottom w:val="0"/>
      <w:divBdr>
        <w:top w:val="none" w:sz="0" w:space="0" w:color="auto"/>
        <w:left w:val="none" w:sz="0" w:space="0" w:color="auto"/>
        <w:bottom w:val="none" w:sz="0" w:space="0" w:color="auto"/>
        <w:right w:val="none" w:sz="0" w:space="0" w:color="auto"/>
      </w:divBdr>
    </w:div>
    <w:div w:id="2027947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546</Words>
  <Characters>3113</Characters>
  <Application>Microsoft Office Word</Application>
  <DocSecurity>0</DocSecurity>
  <Lines>25</Lines>
  <Paragraphs>7</Paragraphs>
  <ScaleCrop>false</ScaleCrop>
  <Company/>
  <LinksUpToDate>false</LinksUpToDate>
  <CharactersWithSpaces>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Kosterin Anton Sergeevich</dc:creator>
  <cp:keywords/>
  <dc:description/>
  <cp:lastModifiedBy>Kosterin Anton Sergeevich</cp:lastModifiedBy>
  <cp:revision>3</cp:revision>
  <dcterms:created xsi:type="dcterms:W3CDTF">2026-03-07T14:52:00Z</dcterms:created>
  <dcterms:modified xsi:type="dcterms:W3CDTF">2026-03-07T15:21:00Z</dcterms:modified>
</cp:coreProperties>
</file>