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6"/>
        <w:gridCol w:w="7398"/>
      </w:tblGrid>
      <w:tr>
        <w:trPr/>
        <w:tc>
          <w:tcPr>
            <w:tcW w:w="1956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/>
                <w:b/>
              </w:rPr>
            </w:pPr>
            <w:bookmarkStart w:id="0" w:name="_Hlk153643975"/>
            <w:bookmarkEnd w:id="0"/>
            <w:r>
              <w:rPr>
                <w:rFonts w:ascii="Times New Roman" w:hAnsi="Times New Roman"/>
                <w:b/>
              </w:rPr>
              <w:softHyphen/>
              <w:softHyphen/>
            </w:r>
            <w:r>
              <w:rPr/>
              <w:drawing>
                <wp:inline distT="0" distB="0" distL="0" distR="0">
                  <wp:extent cx="1089025" cy="1089025"/>
                  <wp:effectExtent l="0" t="0" r="0" b="0"/>
                  <wp:docPr id="1" name="Рисунок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98" w:type="dxa"/>
            <w:tcBorders/>
          </w:tcPr>
          <w:p>
            <w:pPr>
              <w:pStyle w:val="Normal"/>
              <w:spacing w:lineRule="auto" w:lin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spacing w:lineRule="auto" w:lin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>
            <w:pPr>
              <w:pStyle w:val="Normal"/>
              <w:spacing w:lineRule="auto" w:lin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>
            <w:pPr>
              <w:pStyle w:val="Normal"/>
              <w:spacing w:lineRule="auto" w:line="12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spacing w:lineRule="auto" w:line="12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>
            <w:pPr>
              <w:pStyle w:val="Normal"/>
              <w:spacing w:lineRule="auto" w:lin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>
            <w:pPr>
              <w:pStyle w:val="Normal"/>
              <w:spacing w:lineRule="auto" w:line="120" w:before="0" w:after="1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jc w:val="center"/>
        <w:rPr>
          <w:rFonts w:ascii="Times New Roman" w:hAnsi="Times New Roman"/>
          <w:b/>
          <w:sz w:val="10"/>
        </w:rPr>
      </w:pPr>
      <w:r>
        <w:rPr>
          <w:rFonts w:ascii="Times New Roman" w:hAnsi="Times New Roman"/>
          <w:b/>
          <w:sz w:val="10"/>
        </w:rPr>
      </w:r>
    </w:p>
    <w:p>
      <w:pPr>
        <w:pStyle w:val="Normal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ФАКУЛЬТЕТ ___</w:t>
      </w:r>
      <w:r>
        <w:rPr>
          <w:rFonts w:ascii="Times New Roman" w:hAnsi="Times New Roman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__________________________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iCs/>
          <w:u w:val="single"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</w:t>
      </w:r>
      <w:r>
        <w:rPr>
          <w:rFonts w:ascii="Times New Roman" w:hAnsi="Times New Roman"/>
          <w:iCs/>
          <w:u w:val="single"/>
        </w:rPr>
        <w:t>СИСТЕМЫ ОБРАБОТКИ ИНФОРМАЦИИ И УПРАВЛЕНИЯ</w:t>
      </w:r>
      <w:r>
        <w:rPr>
          <w:rFonts w:ascii="Times New Roman" w:hAnsi="Times New Roman"/>
        </w:rPr>
        <w:t>_______________</w:t>
      </w:r>
    </w:p>
    <w:p>
      <w:pPr>
        <w:pStyle w:val="Normal"/>
        <w:rPr>
          <w:rFonts w:ascii="Times New Roman" w:hAnsi="Times New Roman"/>
          <w:i/>
          <w:i/>
          <w:sz w:val="32"/>
        </w:rPr>
      </w:pPr>
      <w:r>
        <w:rPr>
          <w:rFonts w:ascii="Times New Roman" w:hAnsi="Times New Roman"/>
          <w:i/>
          <w:sz w:val="32"/>
        </w:rPr>
      </w:r>
    </w:p>
    <w:p>
      <w:pPr>
        <w:pStyle w:val="Normal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>
      <w:pPr>
        <w:pStyle w:val="Normal"/>
        <w:jc w:val="center"/>
        <w:rPr>
          <w:rFonts w:ascii="Times New Roman" w:hAnsi="Times New Roman"/>
          <w:i/>
          <w:i/>
        </w:rPr>
      </w:pPr>
      <w:r>
        <w:rPr>
          <w:rFonts w:ascii="Times New Roman" w:hAnsi="Times New Roman"/>
          <w:i/>
        </w:rPr>
      </w:r>
    </w:p>
    <w:p>
      <w:pPr>
        <w:pStyle w:val="Normal"/>
        <w:jc w:val="center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К ДОМАШНЕМУ ЗАДАНИЮ</w:t>
      </w:r>
    </w:p>
    <w:p>
      <w:pPr>
        <w:pStyle w:val="Normal"/>
        <w:jc w:val="center"/>
        <w:rPr>
          <w:rFonts w:ascii="Times New Roman" w:hAnsi="Times New Roman"/>
          <w:b/>
          <w:i/>
          <w:i/>
          <w:sz w:val="28"/>
        </w:rPr>
      </w:pPr>
      <w:r>
        <w:rPr>
          <w:rFonts w:ascii="Times New Roman" w:hAnsi="Times New Roman"/>
          <w:b/>
          <w:i/>
          <w:sz w:val="28"/>
        </w:rPr>
      </w:r>
    </w:p>
    <w:p>
      <w:pPr>
        <w:pStyle w:val="Normal"/>
        <w:jc w:val="center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>
      <w:pPr>
        <w:pStyle w:val="Normal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</w:t>
      </w:r>
      <w:r>
        <w:rPr>
          <w:rFonts w:ascii="Times New Roman" w:hAnsi="Times New Roman"/>
          <w:b/>
          <w:i/>
          <w:sz w:val="40"/>
          <w:u w:val="single"/>
        </w:rPr>
        <w:t>Определение видимости МКС с Земли</w:t>
      </w:r>
      <w:r>
        <w:rPr>
          <w:rFonts w:ascii="Times New Roman" w:hAnsi="Times New Roman"/>
          <w:b/>
          <w:i/>
          <w:sz w:val="40"/>
        </w:rPr>
        <w:t>______</w:t>
      </w:r>
    </w:p>
    <w:p>
      <w:pPr>
        <w:pStyle w:val="Normal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>
      <w:pPr>
        <w:pStyle w:val="Normal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>
      <w:pPr>
        <w:pStyle w:val="Normal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>
      <w:pPr>
        <w:pStyle w:val="Normal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</w:t>
      </w:r>
      <w:r>
        <w:rPr>
          <w:rFonts w:ascii="Times New Roman" w:hAnsi="Times New Roman"/>
          <w:u w:val="single"/>
        </w:rPr>
        <w:t>ИУ5-65Б</w:t>
      </w:r>
      <w:r>
        <w:rPr>
          <w:rFonts w:ascii="Times New Roman" w:hAnsi="Times New Roman"/>
        </w:rPr>
        <w:t>_______</w:t>
        <w:tab/>
        <w:tab/>
        <w:tab/>
        <w:tab/>
      </w:r>
      <w:r>
        <w:rPr>
          <w:rFonts w:ascii="Times New Roman" w:hAnsi="Times New Roman"/>
          <w:b/>
        </w:rPr>
        <w:t>_________________  ______</w:t>
      </w:r>
      <w:r>
        <w:rPr>
          <w:rFonts w:ascii="Times New Roman" w:hAnsi="Times New Roman"/>
          <w:bCs/>
          <w:u w:val="single"/>
        </w:rPr>
        <w:t>А.С. Костерин</w:t>
      </w:r>
      <w:r>
        <w:rPr>
          <w:rFonts w:ascii="Times New Roman" w:hAnsi="Times New Roman"/>
          <w:b/>
        </w:rPr>
        <w:t xml:space="preserve">___ </w:t>
      </w:r>
    </w:p>
    <w:p>
      <w:pPr>
        <w:pStyle w:val="Normal"/>
        <w:ind w:firstLine="709" w:left="709" w:right="565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  <w:tab/>
        <w:tab/>
        <w:tab/>
        <w:tab/>
        <w:tab/>
        <w:t xml:space="preserve">         (Подпись, дата)                           (И.О.Фамилия)            </w:t>
      </w:r>
    </w:p>
    <w:p>
      <w:pPr>
        <w:pStyle w:val="Normal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Руководитель                                </w:t>
        <w:tab/>
        <w:tab/>
        <w:tab/>
      </w:r>
      <w:r>
        <w:rPr>
          <w:rFonts w:ascii="Times New Roman" w:hAnsi="Times New Roman"/>
          <w:b/>
        </w:rPr>
        <w:t>_________________  ______</w:t>
      </w:r>
      <w:r>
        <w:rPr>
          <w:rFonts w:ascii="Times New Roman" w:hAnsi="Times New Roman"/>
          <w:bCs/>
          <w:u w:val="single"/>
        </w:rPr>
        <w:t>А.И. Канев</w:t>
      </w:r>
      <w:r>
        <w:rPr>
          <w:rFonts w:ascii="Times New Roman" w:hAnsi="Times New Roman"/>
          <w:b/>
        </w:rPr>
        <w:t>______</w:t>
      </w:r>
    </w:p>
    <w:p>
      <w:pPr>
        <w:pStyle w:val="Normal"/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дата)                             (И.О.Фамилия)            </w:t>
      </w:r>
    </w:p>
    <w:p>
      <w:pPr>
        <w:pStyle w:val="Normal"/>
        <w:rPr>
          <w:rFonts w:ascii="Times New Roman" w:hAnsi="Times New Roman"/>
          <w:i/>
          <w:i/>
        </w:rPr>
      </w:pPr>
      <w:r>
        <w:rPr>
          <w:rFonts w:ascii="Times New Roman" w:hAnsi="Times New Roman"/>
          <w:i/>
        </w:rPr>
      </w:r>
    </w:p>
    <w:p>
      <w:pPr>
        <w:pStyle w:val="Normal"/>
        <w:jc w:val="center"/>
        <w:rPr>
          <w:rFonts w:ascii="Times New Roman" w:hAnsi="Times New Roman"/>
          <w:i/>
          <w:i/>
          <w:lang w:val="en-US"/>
        </w:rPr>
      </w:pPr>
      <w:r>
        <w:rPr>
          <w:rFonts w:ascii="Times New Roman" w:hAnsi="Times New Roman"/>
          <w:i/>
        </w:rPr>
        <w:t>2025 г</w:t>
      </w:r>
    </w:p>
    <w:p>
      <w:pPr>
        <w:pStyle w:val="Normal"/>
        <w:numPr>
          <w:ilvl w:val="0"/>
          <w:numId w:val="0"/>
        </w:numPr>
        <w:spacing w:lineRule="auto" w:line="360" w:beforeAutospacing="1" w:after="120"/>
        <w:ind w:firstLine="709"/>
        <w:jc w:val="both"/>
        <w:outlineLvl w:val="2"/>
        <w:rPr>
          <w:rFonts w:ascii="Times New Roman" w:hAnsi="Times New Roman" w:eastAsia="Times New Roman" w:cs="Times New Roman"/>
          <w:b/>
          <w:bCs/>
          <w:color w:val="1F1F1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1F1F"/>
          <w:sz w:val="28"/>
          <w:szCs w:val="28"/>
          <w:lang w:eastAsia="ru-RU"/>
        </w:rPr>
        <w:t>Введение и постановка задачи</w:t>
      </w:r>
    </w:p>
    <w:p>
      <w:pPr>
        <w:pStyle w:val="BodyText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>
          <w:rFonts w:ascii="Google Sans Text;sans-serif" w:hAnsi="Google Sans Text;sans-serif"/>
        </w:rPr>
        <w:t>Понимаю, сплошной текст без визуальных якорей действительно трудно читать и размечать при верстке отчета. Я вынес все места для скриншотов на отдельные строки, добавил нумерацию и выделил их жирным шрифтом, чтобы они сразу бросались в глаза. Текст при этом остался связным.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Style15"/>
        <w:rPr/>
      </w:pPr>
      <w:r>
        <w:rPr/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 начале демонстрации работы веб-сервиса открывается программа Postman, где загружена коллекция запросов lab3-postman.json, содержащая 16 подготовленных REST-запросов для проверки бизнес-логики приложения.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1: Общий вид коллекции Postman с 16 запросами]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Выполняется GET-запрос для получения списка заявок по адресу /api/iss-positions. В параметрах запроса применяются фильтры по диапазону даты формирования (formed_from, formed_to) и статусу. В полученном ответе отсутствуют удаленные заявки и черновики, а также выводится вычисляемое поле iss_position_determination_results_count, которое отображает количество точек наблюдения в заявке с заданными координатами МКС.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2: GET запрос списка заявок с фильтрами и ответом]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Далее демонстрируется получение данных для иконки корзины через GET-запрос к /api/iss-draft. В ответ приходит JSON с идентификатором текущего черновика пользователя и количеством услуг в нем.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3: GET запрос иконки корзины]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Для демонстрации процесса удаления выполняется DELETE-запрос по адресу /api/iss-positions/{id} к текущей заявке-черновику. Происходит логическое удаление, при котором статус заявки меняется на deleted с помощью raw SQL UPDATE.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4: DELETE запрос на удаление черновика]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После этого выполняется GET-запрос к /api/services для получения списка активных точек наблюдения (услуг) с применением фильтрации по названию через параметр search.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5: GET запрос списка услуг с параметром search]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Создание новой услуги демонстрируется через POST-запрос к /api/services с использованием формата multipart/form-data. В теле запроса передаются текстовые поля, а также прикрепляются файлы изображения и видео.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6: POST запрос добавления новой услуги с файлами]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Файлы успешно загружаются в объектное хранилище MinIO в бакет iss-bucket, а в базу данных PostgreSQL сохраняются сгенерированные публичные URL.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7: Интерфейс MinIO с загруженными файлами]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Следом выполняется добавление только что созданной услуги в заявку с помощью POST-запроса на /api/iss-draft/points, где в теле передается point_id. Так как предыдущий черновик был удален, система автоматически создает новую пустую заявку со статусом draft и устанавливает системные поля.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8: POST запрос добавления первой услуги в черновик]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Затем аналогичным POST-запросом в эту же заявку добавляется вторая, другая услуга.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9: POST запрос добавления второй услуги в черновик]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Повторный GET-запрос к /api/iss-draft подтверждает, что иконка корзины теперь отображает 2 добавленные услуги.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10: GET запрос обновленной иконки корзины]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Детальный просмотр сформированного черновика осуществляется через GET-запрос к /api/iss-positions/{id}. В ответе возвращаются поля заявки вместе с массивом points, где развернута информация по двум добавленным услугам, включая их картинки и координаты.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11: GET запрос детальной заявки с массивом услуг]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Далее демонстрируется изменение поля в таблице связи многие-ко-многим через PUT-запрос к /api/iss-positions/{id}/points/{pointId}. В запросе обновляются данные наблюдения, например, порядок, признак primary, имя наблюдателя или координаты МКС.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12: PUT запрос изменения связи многие-ко-многим]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Изменение полей самой заявки, например observation_date, показывается с помощью PUT-запроса на /api/iss-positions/{id}.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13: PUT запрос обновления полей заявки]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Попытка завершить текущую заявку PUT-запросом на /api/iss-positions/{id}/complete предсказуемо возвращает ошибку, так как статус draft нельзя сразу перевести в completed.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14: Ошибка при попытке завершить черновик]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Заявка формируется корректно через PUT-запрос к /api/iss-positions/{id}/form. При этом статус меняется на formed, фиксируется дата формирования formed_at, проверяются обязательные поля и пересчитывается текстовый итог total_visibility на основе добавленных точек.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15: PUT запрос успешного формирования заявки]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Завершение сформированной заявки выполняется PUT-запросом на /api/iss-positions/{id}/complete с передачей статуса completed в теле. Система автоматически проставляет дату завершения и назначает модератора.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16: PUT запрос успешного завершения заявки]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Регистрация нового пользователя показывается через POST-запрос к /api/users/register, в результате которого создается запись в БД и возвращается статус 201.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17: POST запрос регистрации пользователя]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Все внесенные изменения демонстрируются напрямую в базе данных через интерфейс Adminer с помощью SQL-запроса SELECT, где видны новые статусы, даты и привязки.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18: Таблицы в Adminer после выполнения всех операций]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Архитектура базы данных состоит из четырех основных таблиц: users, observation_points, iss_positions и таблицы связи iss_position_points с составным уникальным ключом для реализации отношения многие-ко-многим. Доменная модель описана в структурах языка Go в файле data.go, а сериализация для REST API реализована через JSON DTO структуры в файле api.go, которые преобразуют данные из БД для отправки клиенту.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19: Фрагмент кода со структурами моделей и DTO]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Для обеспечения безопасности и выполнения бизнес-логики системные поля не передаются с клиента. Вместо этого используется функция-синглтон GetCurrentUser(), которая на данном этапе жестко задает пользователя-создателя с идентификатором 1 и логином ivanov, а функция GetModeratorUser() определяет модератора petrova с идентификатором 2. Эти функции вызываются внутри обработчиков методов для автоматической подстановки нужных ID при создании, формировании и завершении заявок.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20: Фрагмент кода с функцией GetCurrentUser и ее использованием в обработчике]</w:t>
      </w:r>
    </w:p>
    <w:p>
      <w:pPr>
        <w:pStyle w:val="Style15"/>
        <w:rPr/>
      </w:pPr>
      <w:r>
        <w:rPr/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Стало ли так удобнее ориентироваться в тексте? Могу ли я еще как-то помочь с доработкой отчета, например, написать выводы?</w:t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24"/>
          <w:szCs w:val="24"/>
          <w:lang w:eastAsia="ru-RU"/>
        </w:rPr>
      </w:r>
    </w:p>
    <w:sectPr>
      <w:type w:val="continuous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89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3">
    <w:name w:val="Heading 3"/>
    <w:basedOn w:val="Normal"/>
    <w:link w:val="3"/>
    <w:uiPriority w:val="9"/>
    <w:qFormat/>
    <w:rsid w:val="00063f61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uiPriority w:val="9"/>
    <w:qFormat/>
    <w:rsid w:val="00063f61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063f6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5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Application>LibreOffice/24.2.7.2$Linux_X86_64 LibreOffice_project/420$Build-2</Application>
  <AppVersion>15.0000</AppVersion>
  <Pages>4</Pages>
  <Words>856</Words>
  <Characters>6325</Characters>
  <CharactersWithSpaces>7246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2026-03-09T04:51:00Z</dcterms:created>
  <dc:creator>Kosterin Anton Sergeevich</dc:creator>
  <dc:description/>
  <dc:language>ru-RU</dc:language>
  <cp:lastModifiedBy/>
  <dcterms:modified xsi:type="dcterms:W3CDTF">2026-03-23T11:59:59Z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