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CC470"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6FA5C0E5" w14:textId="77777777" w:rsidR="001202BF" w:rsidRDefault="001202BF" w:rsidP="001202BF">
                              <w:pPr>
                                <w:spacing w:after="0" w:line="240" w:lineRule="auto"/>
                                <w:rPr>
                                  <w:b/>
                                  <w:color w:val="FF0000"/>
                                  <w:sz w:val="48"/>
                                  <w:szCs w:val="48"/>
                                </w:rPr>
                              </w:pPr>
                            </w:p>
                            <w:p w14:paraId="44E60182"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6D4BCDB"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6FA5C0E5" w14:textId="77777777" w:rsidR="001202BF" w:rsidRDefault="001202BF" w:rsidP="001202BF">
                        <w:pPr>
                          <w:spacing w:after="0" w:line="240" w:lineRule="auto"/>
                          <w:rPr>
                            <w:b/>
                            <w:color w:val="FF0000"/>
                            <w:sz w:val="48"/>
                            <w:szCs w:val="48"/>
                          </w:rPr>
                        </w:pPr>
                      </w:p>
                      <w:p w14:paraId="44E60182" w14:textId="77777777"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46D4BCDB" w14:textId="77777777"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6672AA">
                          <w:rPr>
                            <w:b/>
                            <w:color w:val="1F3864" w:themeColor="accent1" w:themeShade="80"/>
                            <w:sz w:val="48"/>
                            <w:szCs w:val="48"/>
                          </w:rPr>
                          <w:t>Capstone</w:t>
                        </w:r>
                        <w:proofErr w:type="spellEnd"/>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0BE8C5D2" w14:textId="77777777" w:rsidR="001202BF" w:rsidRDefault="001202BF" w:rsidP="001202BF"/>
    <w:p w14:paraId="7BF9C78D" w14:textId="77777777" w:rsidR="001202BF" w:rsidRDefault="001202BF" w:rsidP="001202BF"/>
    <w:p w14:paraId="38696A41" w14:textId="77777777" w:rsidR="001202BF" w:rsidRDefault="001202BF" w:rsidP="001202BF"/>
    <w:p w14:paraId="3F1E072C" w14:textId="77777777" w:rsidR="001202BF" w:rsidRPr="00747ECB" w:rsidRDefault="001202BF" w:rsidP="001202BF"/>
    <w:p w14:paraId="7E05E85D"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43B03FA1"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3B5A5C3D" w14:textId="77777777" w:rsidTr="00D608E0">
        <w:trPr>
          <w:trHeight w:val="440"/>
        </w:trPr>
        <w:tc>
          <w:tcPr>
            <w:tcW w:w="9781" w:type="dxa"/>
            <w:vAlign w:val="center"/>
          </w:tcPr>
          <w:p w14:paraId="5B85E977" w14:textId="77777777"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2F7F7E79" w14:textId="77777777" w:rsidTr="00D608E0">
        <w:trPr>
          <w:trHeight w:val="800"/>
        </w:trPr>
        <w:tc>
          <w:tcPr>
            <w:tcW w:w="9781" w:type="dxa"/>
            <w:shd w:val="clear" w:color="auto" w:fill="D9E2F3" w:themeFill="accent1" w:themeFillTint="33"/>
            <w:vAlign w:val="center"/>
          </w:tcPr>
          <w:p w14:paraId="14915A1E" w14:textId="77777777" w:rsidR="001202BF" w:rsidRDefault="001202BF" w:rsidP="00585A13">
            <w:pPr>
              <w:pStyle w:val="Piedepgina"/>
              <w:jc w:val="both"/>
              <w:rPr>
                <w:rFonts w:ascii="Calibri" w:hAnsi="Calibri"/>
                <w:color w:val="1F3864" w:themeColor="accent1" w:themeShade="80"/>
              </w:rPr>
            </w:pPr>
          </w:p>
          <w:p w14:paraId="273AEF17" w14:textId="77777777"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1AF3160E" w14:textId="77777777" w:rsidR="00B0399B" w:rsidRDefault="00B0399B" w:rsidP="006B7645">
            <w:pPr>
              <w:pStyle w:val="Piedepgina"/>
              <w:jc w:val="both"/>
              <w:rPr>
                <w:rFonts w:ascii="Calibri" w:hAnsi="Calibri"/>
                <w:color w:val="1F3864" w:themeColor="accent1" w:themeShade="80"/>
              </w:rPr>
            </w:pPr>
          </w:p>
          <w:p w14:paraId="7AA1E29C" w14:textId="77777777"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4923AEEA" w14:textId="77777777"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3F4C7190" w14:textId="77777777" w:rsidTr="00434472">
        <w:trPr>
          <w:trHeight w:val="440"/>
        </w:trPr>
        <w:tc>
          <w:tcPr>
            <w:tcW w:w="3159" w:type="dxa"/>
            <w:vAlign w:val="center"/>
          </w:tcPr>
          <w:p w14:paraId="78FA215E"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EDF159A" w14:textId="10C491C6" w:rsidR="00050706" w:rsidRPr="00B4008E" w:rsidRDefault="00050706" w:rsidP="00E42375">
            <w:pPr>
              <w:rPr>
                <w:b/>
              </w:rPr>
            </w:pPr>
            <w:r>
              <w:t xml:space="preserve">Agente </w:t>
            </w:r>
            <w:r w:rsidR="009A193B">
              <w:t>Hazzi Sistema</w:t>
            </w:r>
            <w:r>
              <w:t xml:space="preserve"> inteligente de monitoreo y evaluación de riesgos para la gestión de emergencias y continuidad operacional (mandante: Walmart Chile).</w:t>
            </w:r>
          </w:p>
        </w:tc>
      </w:tr>
      <w:tr w:rsidR="00050706" w:rsidRPr="00B4008E" w14:paraId="77A1DE85" w14:textId="77777777" w:rsidTr="00434472">
        <w:trPr>
          <w:trHeight w:val="418"/>
        </w:trPr>
        <w:tc>
          <w:tcPr>
            <w:tcW w:w="3159" w:type="dxa"/>
            <w:vAlign w:val="center"/>
          </w:tcPr>
          <w:p w14:paraId="72AD792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040CBC56" w14:textId="77777777" w:rsidR="00050706" w:rsidRPr="00B4008E" w:rsidRDefault="00050706" w:rsidP="00050706">
            <w:pPr>
              <w:rPr>
                <w:b/>
              </w:rPr>
            </w:pPr>
            <w:r>
              <w:t>Ingeniería en Informática: análisis y diseño de sistemas, integración de datos y servicios (ETL/</w:t>
            </w:r>
            <w:proofErr w:type="spellStart"/>
            <w:r>
              <w:t>APIs</w:t>
            </w:r>
            <w:proofErr w:type="spellEnd"/>
            <w:r>
              <w:t>), desarrollo de aplicaciones web, diseño de bases de datos y gestión de proyectos bajo metodologías ágiles.</w:t>
            </w:r>
          </w:p>
        </w:tc>
      </w:tr>
      <w:tr w:rsidR="00050706" w:rsidRPr="00B4008E" w14:paraId="7DF4ECD9" w14:textId="77777777" w:rsidTr="00434472">
        <w:trPr>
          <w:trHeight w:val="425"/>
        </w:trPr>
        <w:tc>
          <w:tcPr>
            <w:tcW w:w="3159" w:type="dxa"/>
            <w:vAlign w:val="center"/>
          </w:tcPr>
          <w:p w14:paraId="17E285C3"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68323D9D" w14:textId="77777777" w:rsidR="00050706" w:rsidRPr="00B4008E" w:rsidRDefault="00050706" w:rsidP="00E42375">
            <w:pPr>
              <w:rPr>
                <w:rFonts w:ascii="Calibri" w:hAnsi="Calibri"/>
                <w:color w:val="1F3864" w:themeColor="accent1" w:themeShade="80"/>
              </w:rPr>
            </w:pPr>
          </w:p>
        </w:tc>
        <w:tc>
          <w:tcPr>
            <w:tcW w:w="6622" w:type="dxa"/>
            <w:vAlign w:val="center"/>
          </w:tcPr>
          <w:p w14:paraId="6A729D94" w14:textId="77777777" w:rsidR="00050706" w:rsidRPr="00B4008E" w:rsidRDefault="00050706" w:rsidP="00050706">
            <w:pPr>
              <w:rPr>
                <w:b/>
              </w:rPr>
            </w:pPr>
            <w:r>
              <w:t>Análisis y especificación de requisitos de software.</w:t>
            </w:r>
          </w:p>
          <w:p w14:paraId="4A142609" w14:textId="77777777" w:rsidR="00F63DF3" w:rsidRDefault="00000000">
            <w:r>
              <w:t>Diseño e integración de fuentes de datos externas (</w:t>
            </w:r>
            <w:proofErr w:type="spellStart"/>
            <w:r>
              <w:t>APIs</w:t>
            </w:r>
            <w:proofErr w:type="spellEnd"/>
            <w:r>
              <w:t xml:space="preserve"> públicas, web </w:t>
            </w:r>
            <w:proofErr w:type="spellStart"/>
            <w:r>
              <w:t>scraping</w:t>
            </w:r>
            <w:proofErr w:type="spellEnd"/>
            <w:r>
              <w:t>).</w:t>
            </w:r>
          </w:p>
          <w:p w14:paraId="0203F6FF" w14:textId="77777777" w:rsidR="00F63DF3" w:rsidRDefault="00000000">
            <w:r>
              <w:t>Desarrollo de soluciones de software (</w:t>
            </w:r>
            <w:proofErr w:type="spellStart"/>
            <w:r>
              <w:t>backend</w:t>
            </w:r>
            <w:proofErr w:type="spellEnd"/>
            <w:r>
              <w:t xml:space="preserve">/API y </w:t>
            </w:r>
            <w:proofErr w:type="spellStart"/>
            <w:r>
              <w:t>frontend</w:t>
            </w:r>
            <w:proofErr w:type="spellEnd"/>
            <w:r>
              <w:t xml:space="preserve"> web).</w:t>
            </w:r>
          </w:p>
          <w:p w14:paraId="6D27524D" w14:textId="77777777" w:rsidR="00F63DF3" w:rsidRDefault="00000000">
            <w:r>
              <w:t>Modelado y correlación geoespacial de datos.</w:t>
            </w:r>
          </w:p>
          <w:p w14:paraId="188D40A0" w14:textId="77777777" w:rsidR="00F63DF3" w:rsidRDefault="00000000">
            <w:r>
              <w:t>Gestión ágil de proyectos (Scrum) en equipos de desarrollo reducidos.</w:t>
            </w:r>
          </w:p>
        </w:tc>
      </w:tr>
    </w:tbl>
    <w:p w14:paraId="382F3FE9"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12890D95" w14:textId="77777777" w:rsidTr="7EB51544">
        <w:trPr>
          <w:trHeight w:val="388"/>
        </w:trPr>
        <w:tc>
          <w:tcPr>
            <w:tcW w:w="9781" w:type="dxa"/>
            <w:gridSpan w:val="2"/>
            <w:shd w:val="clear" w:color="auto" w:fill="D9D9D9" w:themeFill="background1" w:themeFillShade="D9"/>
            <w:vAlign w:val="center"/>
          </w:tcPr>
          <w:p w14:paraId="07B3A9E3" w14:textId="77777777"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251072F1" w14:textId="77777777" w:rsidTr="7EB51544">
        <w:trPr>
          <w:trHeight w:val="2266"/>
        </w:trPr>
        <w:tc>
          <w:tcPr>
            <w:tcW w:w="3001" w:type="dxa"/>
            <w:vAlign w:val="center"/>
          </w:tcPr>
          <w:p w14:paraId="2EDAD5BC"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1ED97ECF" w14:textId="732E14A0" w:rsidR="009A193B" w:rsidRDefault="00B4008E" w:rsidP="009A193B">
            <w:pPr>
              <w:pStyle w:val="paragraph"/>
              <w:spacing w:before="0" w:beforeAutospacing="0" w:after="0" w:afterAutospacing="0"/>
              <w:jc w:val="both"/>
              <w:textAlignment w:val="baseline"/>
              <w:rPr>
                <w:rFonts w:asciiTheme="minorHAnsi" w:hAnsiTheme="minorHAnsi" w:cstheme="minorHAnsi"/>
                <w:sz w:val="22"/>
                <w:szCs w:val="22"/>
              </w:rPr>
            </w:pPr>
            <w:r w:rsidRPr="009A193B">
              <w:rPr>
                <w:rFonts w:asciiTheme="minorHAnsi" w:hAnsiTheme="minorHAnsi" w:cstheme="minorHAnsi"/>
                <w:sz w:val="22"/>
                <w:szCs w:val="22"/>
              </w:rPr>
              <w:t xml:space="preserve">Agente Hazzi responde a la falta de un mecanismo centralizado para monitorear y evaluar el riesgo de emergencias (sismos, incendios forestales, erupciones </w:t>
            </w:r>
            <w:r w:rsidR="009A193B" w:rsidRPr="009A193B">
              <w:rPr>
                <w:rFonts w:asciiTheme="minorHAnsi" w:hAnsiTheme="minorHAnsi" w:cstheme="minorHAnsi"/>
                <w:sz w:val="22"/>
                <w:szCs w:val="22"/>
              </w:rPr>
              <w:t>volcánicas</w:t>
            </w:r>
            <w:r w:rsidRPr="009A193B">
              <w:rPr>
                <w:rFonts w:asciiTheme="minorHAnsi" w:hAnsiTheme="minorHAnsi" w:cstheme="minorHAnsi"/>
                <w:sz w:val="22"/>
                <w:szCs w:val="22"/>
              </w:rPr>
              <w:t xml:space="preserve">, avisos </w:t>
            </w:r>
            <w:r w:rsidR="009A193B" w:rsidRPr="009A193B">
              <w:rPr>
                <w:rFonts w:asciiTheme="minorHAnsi" w:hAnsiTheme="minorHAnsi" w:cstheme="minorHAnsi"/>
                <w:sz w:val="22"/>
                <w:szCs w:val="22"/>
              </w:rPr>
              <w:t>meteorológicos</w:t>
            </w:r>
            <w:r w:rsidRPr="009A193B">
              <w:rPr>
                <w:rFonts w:asciiTheme="minorHAnsi" w:hAnsiTheme="minorHAnsi" w:cstheme="minorHAnsi"/>
                <w:sz w:val="22"/>
                <w:szCs w:val="22"/>
              </w:rPr>
              <w:t xml:space="preserve">) sobre la red de supermercados, centros de </w:t>
            </w:r>
            <w:r w:rsidR="009A193B" w:rsidRPr="009A193B">
              <w:rPr>
                <w:rFonts w:asciiTheme="minorHAnsi" w:hAnsiTheme="minorHAnsi" w:cstheme="minorHAnsi"/>
                <w:sz w:val="22"/>
                <w:szCs w:val="22"/>
              </w:rPr>
              <w:t>distribución</w:t>
            </w:r>
            <w:r w:rsidRPr="009A193B">
              <w:rPr>
                <w:rFonts w:asciiTheme="minorHAnsi" w:hAnsiTheme="minorHAnsi" w:cstheme="minorHAnsi"/>
                <w:sz w:val="22"/>
                <w:szCs w:val="22"/>
              </w:rPr>
              <w:t xml:space="preserve"> y plantas de Walmart Chile.</w:t>
            </w:r>
          </w:p>
          <w:p w14:paraId="5EFB9071" w14:textId="77777777" w:rsidR="009A193B" w:rsidRPr="009A193B" w:rsidRDefault="009A193B" w:rsidP="009A193B">
            <w:pPr>
              <w:pStyle w:val="paragraph"/>
              <w:spacing w:before="0" w:beforeAutospacing="0" w:after="0" w:afterAutospacing="0"/>
              <w:jc w:val="both"/>
              <w:textAlignment w:val="baseline"/>
              <w:rPr>
                <w:rFonts w:asciiTheme="minorHAnsi" w:hAnsiTheme="minorHAnsi" w:cstheme="minorHAnsi"/>
                <w:color w:val="0070C0"/>
                <w:sz w:val="22"/>
                <w:szCs w:val="22"/>
              </w:rPr>
            </w:pPr>
          </w:p>
          <w:p w14:paraId="53FDDABD" w14:textId="50E9B721" w:rsidR="00F63DF3" w:rsidRDefault="00000000">
            <w:r>
              <w:t xml:space="preserve">Es relevante para el campo laboral de </w:t>
            </w:r>
            <w:r w:rsidR="009A193B">
              <w:t>Ingeniería</w:t>
            </w:r>
            <w:r>
              <w:t xml:space="preserve"> en </w:t>
            </w:r>
            <w:r w:rsidR="009A193B">
              <w:t>Informática</w:t>
            </w:r>
            <w:r>
              <w:t xml:space="preserve"> porque combina </w:t>
            </w:r>
            <w:r w:rsidR="009A193B">
              <w:t>integración</w:t>
            </w:r>
            <w:r>
              <w:t xml:space="preserve"> de </w:t>
            </w:r>
            <w:r w:rsidR="009A193B">
              <w:t>múltiples</w:t>
            </w:r>
            <w:r>
              <w:t xml:space="preserve"> fuentes de datos </w:t>
            </w:r>
            <w:r w:rsidR="009A193B">
              <w:t>públicas</w:t>
            </w:r>
            <w:r>
              <w:t xml:space="preserve"> (USGS, CSN, CONAF, SERNAGEOMIN, DMC, SENAPRED), procesamiento geoespacial y </w:t>
            </w:r>
            <w:r w:rsidR="009A193B">
              <w:t>visualización</w:t>
            </w:r>
            <w:r>
              <w:t xml:space="preserve"> en casi tiempo real: habilidades demandadas en roles de </w:t>
            </w:r>
            <w:r w:rsidR="009A193B">
              <w:t>ingeniería</w:t>
            </w:r>
            <w:r>
              <w:t xml:space="preserve"> de datos, </w:t>
            </w:r>
            <w:proofErr w:type="spellStart"/>
            <w:r>
              <w:t>backend</w:t>
            </w:r>
            <w:proofErr w:type="spellEnd"/>
            <w:r>
              <w:t xml:space="preserve"> y producto.</w:t>
            </w:r>
          </w:p>
          <w:p w14:paraId="4CBD6FCF" w14:textId="00D7C29D" w:rsidR="00F63DF3" w:rsidRDefault="00000000">
            <w:r>
              <w:t>El proyecto se ubica en Chile continental, dado que las instalaciones de Walmart Chile (</w:t>
            </w:r>
            <w:r w:rsidR="009A193B">
              <w:t>Líder</w:t>
            </w:r>
            <w:r>
              <w:t xml:space="preserve">, Central Mayorista, Acuenta, Express de </w:t>
            </w:r>
            <w:r w:rsidR="009A193B">
              <w:t>Líder</w:t>
            </w:r>
            <w:r>
              <w:t xml:space="preserve">, centros de </w:t>
            </w:r>
            <w:r w:rsidR="009A193B">
              <w:t>distribución</w:t>
            </w:r>
            <w:r>
              <w:t xml:space="preserve"> y plantas) </w:t>
            </w:r>
            <w:r w:rsidR="009A193B">
              <w:t>están</w:t>
            </w:r>
            <w:r>
              <w:t xml:space="preserve"> distribuidas en </w:t>
            </w:r>
            <w:r w:rsidR="009A193B">
              <w:t>múltiples</w:t>
            </w:r>
            <w:r>
              <w:t xml:space="preserve"> regiones del </w:t>
            </w:r>
            <w:r w:rsidR="009A193B">
              <w:t>país</w:t>
            </w:r>
            <w:r>
              <w:t xml:space="preserve">, con distinta </w:t>
            </w:r>
            <w:r w:rsidR="009A193B">
              <w:t>exposición</w:t>
            </w:r>
            <w:r>
              <w:t xml:space="preserve"> a cada tipo de evento.</w:t>
            </w:r>
          </w:p>
          <w:p w14:paraId="1A77284D" w14:textId="1EF266E8" w:rsidR="00F63DF3" w:rsidRDefault="00000000">
            <w:r>
              <w:t xml:space="preserve">Afecta directamente a los equipos de seguridad y continuidad operacional de Walmart Chile (analista de seguridad, jefatura de continuidad operacional, administrador del sistema), y de forma indirecta a la </w:t>
            </w:r>
            <w:r w:rsidR="009A193B">
              <w:t>operación</w:t>
            </w:r>
            <w:r>
              <w:t xml:space="preserve"> normal de las tiendas y a la seguridad de clientes y colaboradores ante una emergencia real.</w:t>
            </w:r>
          </w:p>
          <w:p w14:paraId="6851CC1D" w14:textId="75B386A9" w:rsidR="00F63DF3" w:rsidRDefault="00000000">
            <w:r>
              <w:t xml:space="preserve">El aporte de valor del proyecto es reducir el tiempo de </w:t>
            </w:r>
            <w:r w:rsidR="009A193B">
              <w:t>identificación</w:t>
            </w:r>
            <w:r>
              <w:t xml:space="preserve"> de instalaciones en riesgo frente a un evento, entregar un criterio </w:t>
            </w:r>
            <w:r w:rsidR="009A193B">
              <w:t>homogéneo</w:t>
            </w:r>
            <w:r>
              <w:t xml:space="preserve"> de </w:t>
            </w:r>
            <w:r w:rsidR="009A193B">
              <w:t>priorización</w:t>
            </w:r>
            <w:r>
              <w:t xml:space="preserve"> (hoy inexistente) y dejar trazabilidad de las decisiones tomadas, apoyando sin reemplazar el criterio humano de los equipos responsables.</w:t>
            </w:r>
          </w:p>
        </w:tc>
      </w:tr>
      <w:tr w:rsidR="001202BF" w14:paraId="22CD0313" w14:textId="77777777" w:rsidTr="7EB51544">
        <w:trPr>
          <w:trHeight w:val="838"/>
        </w:trPr>
        <w:tc>
          <w:tcPr>
            <w:tcW w:w="3001" w:type="dxa"/>
            <w:vAlign w:val="center"/>
          </w:tcPr>
          <w:p w14:paraId="03164B71"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0958D0E5" w14:textId="77777777" w:rsidR="001202BF" w:rsidRPr="00B340E1" w:rsidRDefault="001202BF" w:rsidP="001202BF">
            <w:pPr>
              <w:pStyle w:val="Prrafodelista"/>
              <w:numPr>
                <w:ilvl w:val="0"/>
                <w:numId w:val="1"/>
              </w:numPr>
              <w:spacing w:after="0" w:line="240" w:lineRule="auto"/>
              <w:ind w:left="314" w:hanging="284"/>
              <w:jc w:val="both"/>
              <w:rPr>
                <w:rFonts w:ascii="Calibri" w:hAnsi="Calibri" w:cs="Arial"/>
                <w:i/>
                <w:color w:val="0070C0"/>
                <w:sz w:val="18"/>
                <w:szCs w:val="20"/>
                <w:lang w:eastAsia="es-CL"/>
              </w:rPr>
            </w:pPr>
            <w:r>
              <w:t>Objetivo general: diseñar e implementar un sistema inteligente de monitoreo y apoyo a la gestión de emergencias que integre información proveniente de fuentes oficiales, permita identificar y georreferenciar eventos de riesgo, correlacionarlos con las instalaciones de Walmart Chile, y priorizar la respuesta según su nivel de criticidad.</w:t>
            </w:r>
          </w:p>
          <w:p w14:paraId="2F52A66E" w14:textId="77777777" w:rsidR="00F63DF3" w:rsidRDefault="00000000">
            <w:r>
              <w:t>Objetivos específicos:</w:t>
            </w:r>
          </w:p>
          <w:p w14:paraId="10C78E24" w14:textId="77777777" w:rsidR="00F63DF3" w:rsidRDefault="00000000">
            <w:r>
              <w:t>- Diseñar un pipeline de ingesta y normalización de datos que consuma información desde fuentes oficiales técnicamente disponibles (USGS, CSN, CONAF, SERNAGEOMIN, DMC, SENAPRED).</w:t>
            </w:r>
          </w:p>
          <w:p w14:paraId="52A4AA8B" w14:textId="77777777" w:rsidR="00F63DF3" w:rsidRDefault="00000000">
            <w:r>
              <w:t>- Implementar un catálogo georreferenciado de instalaciones (supermercados, centros de distribución y plantas) dentro del alcance definido con el mandante.</w:t>
            </w:r>
          </w:p>
          <w:p w14:paraId="122F862E" w14:textId="77777777" w:rsidR="00F63DF3" w:rsidRDefault="00000000">
            <w:r>
              <w:t>- Desarrollar un motor de correlación geoespacial que identifique instalaciones potencialmente afectadas por un evento según su ubicación y alcance.</w:t>
            </w:r>
          </w:p>
          <w:p w14:paraId="443B4F41" w14:textId="77777777" w:rsidR="00F63DF3" w:rsidRDefault="00000000">
            <w:r>
              <w:t>- Construir un motor de evaluación y priorización de riesgo basado en reglas, que clasifique el nivel de afectación de cada evento.</w:t>
            </w:r>
          </w:p>
          <w:p w14:paraId="325C4176" w14:textId="77777777" w:rsidR="00F63DF3" w:rsidRDefault="00000000">
            <w:r>
              <w:lastRenderedPageBreak/>
              <w:t xml:space="preserve">- Diseñar un </w:t>
            </w:r>
            <w:proofErr w:type="spellStart"/>
            <w:r>
              <w:t>dashboard</w:t>
            </w:r>
            <w:proofErr w:type="spellEnd"/>
            <w:r>
              <w:t xml:space="preserve"> ejecutivo y un mapa interactivo que visualicen eventos activos, instalaciones afectadas y su nivel de criticidad.</w:t>
            </w:r>
          </w:p>
          <w:p w14:paraId="18482556" w14:textId="77777777" w:rsidR="00F63DF3" w:rsidRDefault="00000000">
            <w:r>
              <w:t>- Implementar un sistema de alertas, gestión de usuarios/roles y trazabilidad de eventos que respalden la auditoría de las decisiones apoyadas por el sistema.</w:t>
            </w:r>
          </w:p>
        </w:tc>
      </w:tr>
      <w:tr w:rsidR="001202BF" w14:paraId="15230627" w14:textId="77777777" w:rsidTr="7EB51544">
        <w:tc>
          <w:tcPr>
            <w:tcW w:w="3001" w:type="dxa"/>
            <w:vAlign w:val="center"/>
          </w:tcPr>
          <w:p w14:paraId="2DFBB78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3. Metodología</w:t>
            </w:r>
          </w:p>
        </w:tc>
        <w:tc>
          <w:tcPr>
            <w:tcW w:w="6780" w:type="dxa"/>
            <w:vAlign w:val="center"/>
          </w:tcPr>
          <w:p w14:paraId="2CBCCF1F" w14:textId="77777777" w:rsidR="001202BF" w:rsidRDefault="001202BF" w:rsidP="009A193B">
            <w:pPr>
              <w:spacing w:after="0" w:line="240" w:lineRule="auto"/>
              <w:jc w:val="both"/>
            </w:pPr>
            <w:r>
              <w:t xml:space="preserve">Se utilizó una metodología ágil basada en Scrum, adaptada a un equipo de dos integrantes: Antonella Orellana como </w:t>
            </w:r>
            <w:proofErr w:type="spellStart"/>
            <w:r>
              <w:t>Product</w:t>
            </w:r>
            <w:proofErr w:type="spellEnd"/>
            <w:r>
              <w:t xml:space="preserve"> Owner y Yvo Muñoz como Scrum </w:t>
            </w:r>
            <w:proofErr w:type="gramStart"/>
            <w:r>
              <w:t>Master</w:t>
            </w:r>
            <w:proofErr w:type="gramEnd"/>
            <w:r>
              <w:t xml:space="preserve">, ambos participando además como </w:t>
            </w:r>
            <w:proofErr w:type="spellStart"/>
            <w:r>
              <w:t>Development</w:t>
            </w:r>
            <w:proofErr w:type="spellEnd"/>
            <w:r>
              <w:t xml:space="preserve"> Team dado el tamaño reducido del equipo.</w:t>
            </w:r>
          </w:p>
          <w:p w14:paraId="1C149CD6" w14:textId="77777777" w:rsidR="009A193B" w:rsidRPr="009A193B" w:rsidRDefault="009A193B" w:rsidP="009A193B">
            <w:pPr>
              <w:spacing w:after="0" w:line="240" w:lineRule="auto"/>
              <w:jc w:val="both"/>
              <w:rPr>
                <w:rFonts w:ascii="Calibri" w:hAnsi="Calibri" w:cs="Arial"/>
                <w:i/>
                <w:color w:val="0070C0"/>
                <w:sz w:val="18"/>
                <w:szCs w:val="20"/>
                <w:lang w:eastAsia="es-CL"/>
              </w:rPr>
            </w:pPr>
          </w:p>
          <w:p w14:paraId="6262B59F" w14:textId="53562B34" w:rsidR="00F63DF3" w:rsidRDefault="00000000">
            <w:r>
              <w:t xml:space="preserve">El trabajo se organizó en 6 épicas (obtención e integración de fuentes oficiales, procesamiento y depuración de eventos, sucursales y cálculo de riesgo, consulta de datos y </w:t>
            </w:r>
            <w:proofErr w:type="spellStart"/>
            <w:r>
              <w:t>dashboard</w:t>
            </w:r>
            <w:proofErr w:type="spellEnd"/>
            <w:r>
              <w:t xml:space="preserve">, vistas complementarias, notificaciones) agrupadas en 3 </w:t>
            </w:r>
            <w:proofErr w:type="spellStart"/>
            <w:r>
              <w:t>releases</w:t>
            </w:r>
            <w:proofErr w:type="spellEnd"/>
            <w:r>
              <w:t xml:space="preserve"> incrementales: </w:t>
            </w:r>
            <w:proofErr w:type="spellStart"/>
            <w:r>
              <w:t>Release</w:t>
            </w:r>
            <w:proofErr w:type="spellEnd"/>
            <w:r>
              <w:t xml:space="preserve"> 1 (MVP) con el flujo mínimo de ingesta</w:t>
            </w:r>
            <w:r w:rsidR="009A193B">
              <w:t xml:space="preserve"> </w:t>
            </w:r>
            <w:r>
              <w:t>correlación</w:t>
            </w:r>
            <w:r w:rsidR="009A193B">
              <w:t xml:space="preserve"> </w:t>
            </w:r>
            <w:r>
              <w:t xml:space="preserve">mapa; </w:t>
            </w:r>
            <w:proofErr w:type="spellStart"/>
            <w:r>
              <w:t>Release</w:t>
            </w:r>
            <w:proofErr w:type="spellEnd"/>
            <w:r>
              <w:t xml:space="preserve"> 2 con el </w:t>
            </w:r>
            <w:proofErr w:type="spellStart"/>
            <w:r>
              <w:t>dashboard</w:t>
            </w:r>
            <w:proofErr w:type="spellEnd"/>
            <w:r>
              <w:t xml:space="preserve"> completo y vistas complementarias; </w:t>
            </w:r>
            <w:proofErr w:type="spellStart"/>
            <w:r>
              <w:t>Release</w:t>
            </w:r>
            <w:proofErr w:type="spellEnd"/>
            <w:r>
              <w:t xml:space="preserve"> 3 con notificaciones y experiencia de usuario.</w:t>
            </w:r>
          </w:p>
          <w:p w14:paraId="7FDE7B09" w14:textId="77777777" w:rsidR="00F63DF3" w:rsidRDefault="00000000">
            <w:r>
              <w:t xml:space="preserve">Esta metodología fue pertinente porque permitió priorizar valor de negocio desde etapas tempranas (ver sucursales en riesgo cuanto antes), validar incrementalmente con el mandante al cierre de cada </w:t>
            </w:r>
            <w:proofErr w:type="spellStart"/>
            <w:r>
              <w:t>release</w:t>
            </w:r>
            <w:proofErr w:type="spellEnd"/>
            <w:r>
              <w:t>, y adaptarse a hallazgos técnicos durante el desarrollo (por ejemplo, fuentes oficiales sin API estructurada) sin comprometer el alcance total del proyecto.</w:t>
            </w:r>
          </w:p>
        </w:tc>
      </w:tr>
      <w:tr w:rsidR="001202BF" w14:paraId="251387AE" w14:textId="77777777" w:rsidTr="7EB51544">
        <w:trPr>
          <w:trHeight w:val="2117"/>
        </w:trPr>
        <w:tc>
          <w:tcPr>
            <w:tcW w:w="3001" w:type="dxa"/>
            <w:vAlign w:val="center"/>
          </w:tcPr>
          <w:p w14:paraId="7BAFBFA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4. Desarrollo</w:t>
            </w:r>
          </w:p>
        </w:tc>
        <w:tc>
          <w:tcPr>
            <w:tcW w:w="6780" w:type="dxa"/>
            <w:vAlign w:val="center"/>
          </w:tcPr>
          <w:p w14:paraId="2057B645" w14:textId="4BBE26A2" w:rsidR="001202BF" w:rsidRDefault="001202BF" w:rsidP="009A193B">
            <w:pPr>
              <w:spacing w:after="0" w:line="240" w:lineRule="auto"/>
              <w:jc w:val="both"/>
            </w:pPr>
            <w:r>
              <w:t xml:space="preserve">Etapas: análisis preliminar y definición del proyecto (Fase 1) descubrimiento y visión del </w:t>
            </w:r>
            <w:r w:rsidR="009A193B">
              <w:t>producto, especificación</w:t>
            </w:r>
            <w:r>
              <w:t xml:space="preserve"> de </w:t>
            </w:r>
            <w:r w:rsidR="009A193B">
              <w:t>requisitos, diseño</w:t>
            </w:r>
            <w:r>
              <w:t xml:space="preserve"> de la solución</w:t>
            </w:r>
            <w:r w:rsidR="009A193B">
              <w:t xml:space="preserve">, </w:t>
            </w:r>
            <w:r>
              <w:t>planificación ágil</w:t>
            </w:r>
            <w:r w:rsidR="009A193B">
              <w:t>,</w:t>
            </w:r>
            <w:r>
              <w:t xml:space="preserve"> desarrollo iterativo por épicas/</w:t>
            </w:r>
            <w:proofErr w:type="spellStart"/>
            <w:r w:rsidR="009A193B">
              <w:t>sprints</w:t>
            </w:r>
            <w:proofErr w:type="spellEnd"/>
            <w:r w:rsidR="009A193B">
              <w:t>, pruebas, validación</w:t>
            </w:r>
            <w:r>
              <w:t xml:space="preserve"> con el </w:t>
            </w:r>
            <w:r w:rsidR="009A193B">
              <w:t>mandante, despliegue</w:t>
            </w:r>
            <w:r>
              <w:t xml:space="preserve"> y </w:t>
            </w:r>
            <w:r w:rsidR="009A193B">
              <w:t>documentación, cierre</w:t>
            </w:r>
            <w:r>
              <w:t xml:space="preserve"> del proyecto.</w:t>
            </w:r>
          </w:p>
          <w:p w14:paraId="2332AD41" w14:textId="77777777" w:rsidR="009A193B" w:rsidRPr="009A193B" w:rsidRDefault="009A193B" w:rsidP="009A193B">
            <w:pPr>
              <w:spacing w:after="0" w:line="240" w:lineRule="auto"/>
              <w:jc w:val="both"/>
              <w:rPr>
                <w:rFonts w:ascii="Calibri" w:hAnsi="Calibri" w:cs="Arial"/>
                <w:i/>
                <w:color w:val="0070C0"/>
                <w:sz w:val="18"/>
                <w:szCs w:val="20"/>
                <w:lang w:eastAsia="es-CL"/>
              </w:rPr>
            </w:pPr>
          </w:p>
          <w:p w14:paraId="5FF837D3" w14:textId="77777777" w:rsidR="00F63DF3" w:rsidRDefault="00000000">
            <w:r>
              <w:t xml:space="preserve">Facilitadores: disponibilidad de </w:t>
            </w:r>
            <w:proofErr w:type="spellStart"/>
            <w:r>
              <w:t>APIs</w:t>
            </w:r>
            <w:proofErr w:type="spellEnd"/>
            <w:r>
              <w:t xml:space="preserve"> públicas y gratuitas de los organismos oficiales; arquitectura modular (</w:t>
            </w:r>
            <w:proofErr w:type="spellStart"/>
            <w:r>
              <w:t>FastAPI</w:t>
            </w:r>
            <w:proofErr w:type="spellEnd"/>
            <w:r>
              <w:t xml:space="preserve"> + SQLite) que permitió incorporar cada fuente de forma independiente; equipo pequeño con comunicación fluida y ciclos cortos de </w:t>
            </w:r>
            <w:proofErr w:type="spellStart"/>
            <w:r>
              <w:t>feedback</w:t>
            </w:r>
            <w:proofErr w:type="spellEnd"/>
            <w:r>
              <w:t>.</w:t>
            </w:r>
          </w:p>
          <w:p w14:paraId="508293C9" w14:textId="77777777" w:rsidR="00F63DF3" w:rsidRDefault="00000000">
            <w:r>
              <w:t xml:space="preserve">Dificultades: formatos heterogéneos entre fuentes oficiales (algunas sin API estructurada, como el CSN, que requirió web </w:t>
            </w:r>
            <w:proofErr w:type="spellStart"/>
            <w:r>
              <w:t>scraping</w:t>
            </w:r>
            <w:proofErr w:type="spellEnd"/>
            <w:r>
              <w:t>); necesidad de deduplicar eventos reportados por más de una fuente; y un caso real detectado ya en uso, donde la sucursal "Central Mayorista" de Cerrillos aparecía duplicada en el mapa porque la propia fuente de datos de tiendas entregaba dos filas idénticas para la misma tienda con distinto texto de región.</w:t>
            </w:r>
          </w:p>
          <w:p w14:paraId="3C6C62B5" w14:textId="77777777" w:rsidR="00F63DF3" w:rsidRDefault="00000000">
            <w:r>
              <w:t xml:space="preserve">Ajustes: se agregó lógica de </w:t>
            </w:r>
            <w:proofErr w:type="spellStart"/>
            <w:r>
              <w:t>deduplicación</w:t>
            </w:r>
            <w:proofErr w:type="spellEnd"/>
            <w:r>
              <w:t xml:space="preserve"> por clave (formato + dirección normalizados) en el </w:t>
            </w:r>
            <w:proofErr w:type="spellStart"/>
            <w:r>
              <w:t>parser</w:t>
            </w:r>
            <w:proofErr w:type="spellEnd"/>
            <w:r>
              <w:t xml:space="preserve"> de tiendas, se regeneró la caché geográfica afectada y se añadieron pruebas automatizadas específicas para blindar ese caso. En general, cada hallazgo de este tipo se tradujo en un ajuste </w:t>
            </w:r>
            <w:r>
              <w:lastRenderedPageBreak/>
              <w:t>puntual más una prueba de regresión, en lugar de rediseños grandes, siguiendo un principio de cambios pequeños y verificables.</w:t>
            </w:r>
          </w:p>
        </w:tc>
      </w:tr>
      <w:tr w:rsidR="001202BF" w14:paraId="039BA3D5" w14:textId="77777777" w:rsidTr="7EB51544">
        <w:trPr>
          <w:trHeight w:val="1112"/>
        </w:trPr>
        <w:tc>
          <w:tcPr>
            <w:tcW w:w="3001" w:type="dxa"/>
            <w:vAlign w:val="center"/>
          </w:tcPr>
          <w:p w14:paraId="7948F473"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5. Evidencias</w:t>
            </w:r>
          </w:p>
        </w:tc>
        <w:tc>
          <w:tcPr>
            <w:tcW w:w="6780" w:type="dxa"/>
            <w:vAlign w:val="center"/>
          </w:tcPr>
          <w:p w14:paraId="7ED6E299" w14:textId="77777777"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t xml:space="preserve">Capturas de pantalla del mapa interactivo y sus estados (vista general, </w:t>
            </w:r>
            <w:proofErr w:type="spellStart"/>
            <w:r>
              <w:t>popup</w:t>
            </w:r>
            <w:proofErr w:type="spellEnd"/>
            <w:r>
              <w:t xml:space="preserve"> de riesgo por sucursal, búsqueda de tiendas, </w:t>
            </w:r>
            <w:proofErr w:type="gramStart"/>
            <w:r>
              <w:t>zoom</w:t>
            </w:r>
            <w:proofErr w:type="gramEnd"/>
            <w:r>
              <w:t>, panel administrativo de instalaciones).</w:t>
            </w:r>
          </w:p>
          <w:p w14:paraId="14C00D7B" w14:textId="77777777" w:rsidR="00F63DF3" w:rsidRDefault="00000000">
            <w:r>
              <w:t xml:space="preserve">Suite de pruebas automatizadas (carpeta </w:t>
            </w:r>
            <w:proofErr w:type="spellStart"/>
            <w:r>
              <w:t>tests</w:t>
            </w:r>
            <w:proofErr w:type="spellEnd"/>
            <w:r>
              <w:t xml:space="preserve">/), con más de 25 archivos </w:t>
            </w:r>
            <w:proofErr w:type="gramStart"/>
            <w:r>
              <w:t>de test</w:t>
            </w:r>
            <w:proofErr w:type="gramEnd"/>
            <w:r>
              <w:t xml:space="preserve"> cubriendo fuentes oficiales, </w:t>
            </w:r>
            <w:proofErr w:type="spellStart"/>
            <w:r>
              <w:t>deduplicación</w:t>
            </w:r>
            <w:proofErr w:type="spellEnd"/>
            <w:r>
              <w:t>, historial, notificaciones e instalaciones.</w:t>
            </w:r>
          </w:p>
          <w:p w14:paraId="26D1F1F0" w14:textId="77777777" w:rsidR="00F63DF3" w:rsidRDefault="00000000">
            <w:r>
              <w:t xml:space="preserve">Documentación operativa del proyecto: COMO-LEVANTAR.md y </w:t>
            </w:r>
            <w:proofErr w:type="spellStart"/>
            <w:r>
              <w:t>docs</w:t>
            </w:r>
            <w:proofErr w:type="spellEnd"/>
            <w:r>
              <w:t>/</w:t>
            </w:r>
            <w:proofErr w:type="spellStart"/>
            <w:r>
              <w:t>wellbeing</w:t>
            </w:r>
            <w:proofErr w:type="spellEnd"/>
            <w:r>
              <w:t>/ (</w:t>
            </w:r>
            <w:proofErr w:type="spellStart"/>
            <w:r>
              <w:t>guión</w:t>
            </w:r>
            <w:proofErr w:type="spellEnd"/>
            <w:r>
              <w:t xml:space="preserve"> de reunión, plantillas de captura e historias, notificaciones).</w:t>
            </w:r>
          </w:p>
          <w:p w14:paraId="5F3B5E40" w14:textId="77777777" w:rsidR="00F63DF3" w:rsidRDefault="00000000">
            <w:r>
              <w:t xml:space="preserve">Código fuente completo de la aplicación (carpeta </w:t>
            </w:r>
            <w:proofErr w:type="gramStart"/>
            <w:r>
              <w:t>app</w:t>
            </w:r>
            <w:proofErr w:type="gramEnd"/>
            <w:r>
              <w:t xml:space="preserve">/), con sus módulos de ingesta y normalización, motor de riesgo, interfaces web (mapa, </w:t>
            </w:r>
            <w:proofErr w:type="spellStart"/>
            <w:r>
              <w:t>dashboard</w:t>
            </w:r>
            <w:proofErr w:type="spellEnd"/>
            <w:r>
              <w:t>, vistas complementarias) y panel administrativo.</w:t>
            </w:r>
          </w:p>
        </w:tc>
      </w:tr>
      <w:tr w:rsidR="001202BF" w14:paraId="13EBE723" w14:textId="77777777" w:rsidTr="7EB51544">
        <w:trPr>
          <w:trHeight w:val="2547"/>
        </w:trPr>
        <w:tc>
          <w:tcPr>
            <w:tcW w:w="3001" w:type="dxa"/>
            <w:vAlign w:val="center"/>
          </w:tcPr>
          <w:p w14:paraId="04E8C90C" w14:textId="77777777"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71757A58" w14:textId="32FC75C9" w:rsidR="001202BF" w:rsidRDefault="001202BF" w:rsidP="009A193B">
            <w:pPr>
              <w:spacing w:after="0" w:line="240" w:lineRule="auto"/>
              <w:jc w:val="both"/>
            </w:pPr>
            <w:r>
              <w:t>Desarrollar Agente Hazzi permitió profundizar en integración de datos de múltiples fuentes externas, diseño de motores de reglas y construcción de productos de datos geoespaciales con impacto real en la continuidad operacional de una empresa, reforzando mi interés por roles vinculados a ingeniería de datos y desarrollo full</w:t>
            </w:r>
            <w:r w:rsidR="009A193B">
              <w:t xml:space="preserve"> </w:t>
            </w:r>
            <w:proofErr w:type="spellStart"/>
            <w:r>
              <w:t>stack</w:t>
            </w:r>
            <w:proofErr w:type="spellEnd"/>
            <w:r>
              <w:t xml:space="preserve"> dentro de un equipo ágil.</w:t>
            </w:r>
          </w:p>
          <w:p w14:paraId="7AA5FEF8" w14:textId="77777777" w:rsidR="009A193B" w:rsidRPr="009A193B" w:rsidRDefault="009A193B" w:rsidP="009A193B">
            <w:pPr>
              <w:spacing w:after="0" w:line="240" w:lineRule="auto"/>
              <w:jc w:val="both"/>
              <w:rPr>
                <w:rFonts w:ascii="Calibri" w:hAnsi="Calibri" w:cs="Arial"/>
                <w:i/>
                <w:iCs/>
                <w:color w:val="0070C0"/>
                <w:sz w:val="18"/>
                <w:szCs w:val="18"/>
                <w:lang w:eastAsia="es-CL"/>
              </w:rPr>
            </w:pPr>
          </w:p>
          <w:p w14:paraId="42E36985" w14:textId="77777777" w:rsidR="00F63DF3" w:rsidRDefault="00000000">
            <w:r>
              <w:t>Mis intereses profesionales se mantienen alineados con el área de desarrollo de software y análisis de datos aplicados a problemas con impacto real; el proyecto confirmó además mi interés por la gestión ágil de proyectos como complemento al trabajo técnico.</w:t>
            </w:r>
          </w:p>
          <w:p w14:paraId="2953EE5B" w14:textId="77777777" w:rsidR="00F63DF3" w:rsidRDefault="00000000">
            <w:r>
              <w:t>Como proyección laboral, me interesa seguir profundizando en arquitecturas de integración de datos (</w:t>
            </w:r>
            <w:proofErr w:type="spellStart"/>
            <w:r>
              <w:t>APIs</w:t>
            </w:r>
            <w:proofErr w:type="spellEnd"/>
            <w:r>
              <w:t>, pipelines de ingesta) y en el diseño de soluciones que apoyen la toma de decisiones en contextos de riesgo y continuidad operacional.</w:t>
            </w:r>
          </w:p>
        </w:tc>
      </w:tr>
    </w:tbl>
    <w:p w14:paraId="5C0EE788" w14:textId="77777777" w:rsidR="001202BF" w:rsidRDefault="001202BF" w:rsidP="001202BF">
      <w:pPr>
        <w:rPr>
          <w:b/>
        </w:rPr>
      </w:pPr>
    </w:p>
    <w:p w14:paraId="42D520A0" w14:textId="77777777"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05517A43"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21CC118B"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0BD92" w14:textId="77777777" w:rsidR="00401CDE" w:rsidRDefault="00401CDE" w:rsidP="00EE1135">
      <w:pPr>
        <w:spacing w:after="0" w:line="240" w:lineRule="auto"/>
      </w:pPr>
      <w:r>
        <w:separator/>
      </w:r>
    </w:p>
  </w:endnote>
  <w:endnote w:type="continuationSeparator" w:id="0">
    <w:p w14:paraId="4EFF2F7C" w14:textId="77777777" w:rsidR="00401CDE" w:rsidRDefault="00401CDE"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96777D" w14:textId="77777777" w:rsidR="00401CDE" w:rsidRDefault="00401CDE" w:rsidP="00EE1135">
      <w:pPr>
        <w:spacing w:after="0" w:line="240" w:lineRule="auto"/>
      </w:pPr>
      <w:r>
        <w:separator/>
      </w:r>
    </w:p>
  </w:footnote>
  <w:footnote w:type="continuationSeparator" w:id="0">
    <w:p w14:paraId="4F139FC7" w14:textId="77777777" w:rsidR="00401CDE" w:rsidRDefault="00401CDE"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A8E28AF" w14:textId="77777777" w:rsidTr="00446279">
      <w:trPr>
        <w:trHeight w:val="697"/>
      </w:trPr>
      <w:tc>
        <w:tcPr>
          <w:tcW w:w="5707" w:type="dxa"/>
          <w:tcBorders>
            <w:top w:val="nil"/>
            <w:left w:val="nil"/>
            <w:bottom w:val="nil"/>
            <w:right w:val="nil"/>
          </w:tcBorders>
        </w:tcPr>
        <w:p w14:paraId="3D0E29B3" w14:textId="77777777"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63629DDA" w14:textId="77777777"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594EAEA0"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ABBA560"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990600250">
    <w:abstractNumId w:val="0"/>
  </w:num>
  <w:num w:numId="2" w16cid:durableId="553007758">
    <w:abstractNumId w:val="2"/>
  </w:num>
  <w:num w:numId="3" w16cid:durableId="2064519339">
    <w:abstractNumId w:val="5"/>
  </w:num>
  <w:num w:numId="4" w16cid:durableId="891889507">
    <w:abstractNumId w:val="1"/>
  </w:num>
  <w:num w:numId="5" w16cid:durableId="1032151277">
    <w:abstractNumId w:val="3"/>
  </w:num>
  <w:num w:numId="6" w16cid:durableId="11375308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01CDE"/>
    <w:rsid w:val="00410D90"/>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193B"/>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63DF3"/>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7AAB7"/>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1241</Words>
  <Characters>6829</Characters>
  <Application>Microsoft Office Word</Application>
  <DocSecurity>0</DocSecurity>
  <Lines>56</Lines>
  <Paragraphs>16</Paragraphs>
  <ScaleCrop>false</ScaleCrop>
  <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ANTONELLA MARIA VALENTINA ORELLANA SERRANO</cp:lastModifiedBy>
  <cp:revision>10</cp:revision>
  <dcterms:created xsi:type="dcterms:W3CDTF">2022-08-24T18:22:00Z</dcterms:created>
  <dcterms:modified xsi:type="dcterms:W3CDTF">2026-10-04T19:18:00Z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