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Первое задание (1 балл)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Вывод данных из массива с сортировкой, либо условием вывода, либо условием выделения.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подготовки рекомендуется использования варианты задания РГЗ№1. Экзаменационные задания будут аналогичны, но использовать другие файлы данных.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Второе задание (2 балла)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Обработка данных из формы, либо из базы данных с выводом результата пользователю. Обработка включает в себя логическое либо математическое условие, либо задачу на дату и время.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Задание, рекомендованные для подготовки, представлены в отдельном файле. Экзаменационные задания будут аналогичными, но использовать другую базу данных.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Штрафные баллы: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неверная индентация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несемантичное название переменной/класса/параметра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транслит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неиспользуемые переменные или неиспользуемый код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несоблюдение формата ввода/вывода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необоснованное наличие в пользовательском интерфейсе фраз на иностранном языке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вывод деформированного изображения (сжатого, либо растянутого)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-0,5 - вывод пользователю необработанного сообщения об ошибке в каком-то случае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-0,5 - отсутствие повторного заполнения данных формы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-0,25 - вывод сообщения об ошибке до пользовательского ввода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-0,5 - XSS, отсутствие экранирования (htmlspecialchars) при выводе текстовых данных, полученных от пользователя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-0,5 SQL injection, отсутствие экранирование данных, полученных от пользователя, в SQL-запросе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Штрафные баллы считаются отдельно для каждого задания.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 округляется в пользу студента.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Формат вывода: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даты вводятся и выводятся в формате дд.мм.гггг, если в задании не указано иное,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числа с дробной частью (кроме денежных сумм) вводятся и выводятся в формате 123,5 (разделитель - запятая), если в задании не указано иное,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денежные суммы выводятся в формате 12 000, 00 руб (пробелом отделены тысячные разряды, разделитель запятая), а вводятся в формате 12000,0 (пользователь не обязан отделять что-то пробелом), если в задании не указано иное; указано, в какой валюте выводится сумма.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Интерфейс пользователя должен быть выполнен на русском языке, кроме слов, которые принято указывать на английском (e-mail, URL).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Студент имеет две попытки сдачи: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при первой попытке результат неверный, либо есть штрафные баллы, преподаватель возвращает на доработку. Развернутого комментария при этом не предоставляется.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входе в аудиторию студенты складывают на первую парту мобильные телефоны, планшеты, любые другие средства связи. При обнаружении у студента телефона (или другого средства связи), студент удаляется с экзамена.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выполнении работы разрешается пользоваться материалами в интернете, но только в пассивном режиме. Запрещено использовать или открывать в браузере почтовую программу, любые мессенджеры, любые другие средства двусторонней связи. При обнаружении студент удаляется с экзамена.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Условия выполнения кода: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error_reporting=E_ALL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Рекомендуемая кодировка UTF-8.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Пояснение по некоторым типам ошибок: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Неправильно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Правильно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Неверная индентация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for($i=0;$i&lt;10;$i++)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$i++;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for($j=0;$j&lt;10;$j++)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$j++;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for($i=0;$i&lt;10;$i++)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$i++;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for($j=0;$j&lt;10;$j++)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$j++;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Несемантичное название переменной/класса/параметра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$x = $a * $b;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$cost = $price * $count;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Транслит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$stoim = $tsena * $kolvo;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$cost = $price * $count;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пользователю необработанного сообщения об ошибке в каком-то случае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Notice</w:t>
            </w:r>
            <w:r w:rsidDel="00000000" w:rsidR="00000000" w:rsidRPr="00000000">
              <w:rPr>
                <w:color w:val="ff0000"/>
                <w:rtl w:val="0"/>
              </w:rPr>
              <w:t xml:space="preserve">: Undefined index: price in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pricecalc.php</w:t>
            </w:r>
            <w:r w:rsidDel="00000000" w:rsidR="00000000" w:rsidRPr="00000000">
              <w:rPr>
                <w:color w:val="ff0000"/>
                <w:rtl w:val="0"/>
              </w:rPr>
              <w:t xml:space="preserve"> on line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Ошибка: укажите цену товара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повторного заполнения данных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Пользователь ввел данные в поля ввода, отправил форму, результат выдался, но поля теперь пустые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Пользователь ввел данные в поля ввода, отправил форму, результат выдался, в полях ввода указаны те значения, которые вводил 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сообщения об ошибке до пользовательского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Пользователь открыл страницу и сразу видит поля, т.к. каких-то данных для расчетов не хватает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Расчетов не производится, пока пользователь не ввел данные форму, сообщений об ошибке не появляется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echo $_GET["name"];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echo htmlspecialchars($_GET["name"]);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$students = $db-&gt;query('SELECT * FROM `student` WHERE groupId = ' . $_GET["group"])-&gt;fetchAll();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$query = $db-&gt;prepare('SELECT * FROM `student` WHERE groupId = :group');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$query-&gt;execute(['group' =&gt; $_GET['group']]);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$students = $query-&gt;fetchAll();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