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Метод анализа иерархий для подбора туристических маршрутов</w:t>
      </w:r>
    </w:p>
    <w:p>
      <w:pPr>
        <w:jc w:val="center"/>
      </w:pPr>
      <w:r>
        <w:rPr>
          <w:i/>
          <w:sz w:val="24"/>
        </w:rPr>
        <w:t>Адаптация метода Саати для рекомендательной системы дипломного проекта</w:t>
      </w:r>
    </w:p>
    <w:p/>
    <w:p>
      <w:pPr>
        <w:pStyle w:val="Heading1"/>
      </w:pPr>
      <w:r>
        <w:t>1. Постановка задачи</w:t>
      </w:r>
    </w:p>
    <w:p>
      <w:r>
        <w:t>В проекте рассматривается задача выбора туристического маршрута из множества альтернатив, сформированных на основе базы городов, сезона, бюджета, интересов пользователя и характеристик маршрута. Для формализации выбора используется иерархическая модель принятия решений.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6"/>
      </w:tblGrid>
      <w:tr>
        <w:tc>
          <w:tcPr>
            <w:tcW w:type="dxa" w:w="10086"/>
            <w:shd w:fill="EEF6FB"/>
            <w:vAlign w:val="center"/>
          </w:tcPr>
          <w:p>
            <w:r/>
            <w:r>
              <w:rPr>
                <w:b w:val="0"/>
                <w:sz w:val="20"/>
              </w:rPr>
              <w:t>Цель верхнего уровня: подобрать оптимальный туристический маршрут. Промежуточный уровень содержит критерии выбора, нижний уровень - альтернативные маршруты.</w:t>
            </w:r>
          </w:p>
        </w:tc>
      </w:tr>
    </w:tbl>
    <w:p/>
    <w:p>
      <w:pPr>
        <w:pStyle w:val="Heading1"/>
      </w:pPr>
      <w:r>
        <w:t>2. Иерархическая структура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Уровень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Элемент</w:t>
            </w:r>
          </w:p>
        </w:tc>
        <w:tc>
          <w:tcPr>
            <w:tcW w:type="dxa" w:w="3362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Подбор оптимального туристического маршрута.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Критерии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Интересы, бюджет, направление, сезон, длительность, активность и другие признаки.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Подкритерии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 города, запас бюджета, сезонная пригодность, совместимость транспорта и т.д.</w:t>
            </w:r>
          </w:p>
        </w:tc>
      </w:tr>
      <w:tr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Альтернативы</w:t>
            </w:r>
          </w:p>
        </w:tc>
        <w:tc>
          <w:tcPr>
            <w:tcW w:type="dxa" w:w="3362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Конкретные маршруты вида: город + тип маршрута + цена + длительность.</w:t>
            </w:r>
          </w:p>
        </w:tc>
      </w:tr>
    </w:tbl>
    <w:p>
      <w:pPr>
        <w:pStyle w:val="Heading1"/>
      </w:pPr>
      <w:r>
        <w:t>3. Критерии и веса</w:t>
      </w:r>
    </w:p>
    <w:p>
      <w:r>
        <w:t>Веса критериев задаются экспертно и используются в программной реализации при расчете итогового рейтинга маршрута.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Код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Вес</w:t>
            </w:r>
          </w:p>
        </w:tc>
        <w:tc>
          <w:tcPr>
            <w:tcW w:type="dxa" w:w="2521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Назначение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interests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интересам туриста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0.20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 интересов пользователя с признаками маршрута.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budget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Бюджет поездки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0.16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Сравнение цены маршрута с максимальным бюджетом.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location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Желаемое направление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0.14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Учет выбранного города или региона.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season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Сезонность маршрута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Проверка пригодности маршрута для сезона.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duration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Длительность поездки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0.11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Сравнение длительности с желаемым числом дней.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activity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Уровень активности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0.08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физической нагрузки предпочтениям.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transport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Транспортная доступность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Совпадение или совместимость транспорта.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climate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Климатические предпочтения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Соответствие климатическим предпочтениям.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accessibility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Доступная среда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Учет необходимости доступной среды.</w:t>
            </w:r>
          </w:p>
        </w:tc>
      </w:tr>
      <w:tr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popularity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Популярность и инфраструктура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</w:t>
            </w:r>
          </w:p>
        </w:tc>
        <w:tc>
          <w:tcPr>
            <w:tcW w:type="dxa" w:w="252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Оценка популярности и инфраструктуры города.</w:t>
            </w:r>
          </w:p>
        </w:tc>
      </w:tr>
    </w:tbl>
    <w:p>
      <w:pPr>
        <w:pStyle w:val="Heading1"/>
      </w:pPr>
      <w:r>
        <w:t>4. Матрица парных сравнений для 6 ключевых критериев</w:t>
      </w:r>
    </w:p>
    <w:p>
      <w:r>
        <w:t>Для демонстрации метода Саати выбраны шесть наиболее значимых критериев. Значения матрицы рассчитаны как отношение нормированных весов критериев; такая матрица является согласованной и может быть использована как базовая заготовка для ввода в MPriority.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Критерий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K1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K2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K3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K4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K5</w:t>
            </w:r>
          </w:p>
        </w:tc>
        <w:tc>
          <w:tcPr>
            <w:tcW w:type="dxa" w:w="1441"/>
            <w:vAlign w:val="center"/>
            <w:shd w:fill="E2F0D9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K6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K1. Соответствие интересам туриста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1.25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1.43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1.54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1.82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2.50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K2. Бюджет поездки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1.14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1.23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1.45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2.00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K3. Желаемое направление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1.08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1.27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1.75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K4. Сезонность маршрута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0.65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0.81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1.18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1.63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K5. Длительность поездки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0.55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0.69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0.79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</w:t>
            </w:r>
          </w:p>
        </w:tc>
      </w:tr>
      <w:tr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K6. Уровень активности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0.50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0.57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0.62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0.73</w:t>
            </w:r>
          </w:p>
        </w:tc>
        <w:tc>
          <w:tcPr>
            <w:tcW w:type="dxa" w:w="1441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</w:t>
            </w:r>
          </w:p>
        </w:tc>
      </w:tr>
    </w:tbl>
    <w:p>
      <w:pPr>
        <w:pStyle w:val="Heading1"/>
      </w:pPr>
      <w:r>
        <w:t>5. Расчет итогового приоритета</w:t>
      </w:r>
    </w:p>
    <w:p>
      <w:r>
        <w:t>Итоговая оценка маршрута определяется формулой:</w:t>
      </w:r>
    </w:p>
    <w:p>
      <w:r>
        <w:t>Score = Σ(qᵢ · wᵢ) · 100,</w:t>
      </w:r>
    </w:p>
    <w:p>
      <w:r>
        <w:t>где qᵢ - нормированная оценка маршрута по i-му критерию, wᵢ - вес i-го критерия. Чем выше значение Score, тем выше позиция маршрута в рекомендации.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7"/>
        <w:gridCol w:w="2017"/>
        <w:gridCol w:w="2017"/>
        <w:gridCol w:w="2017"/>
        <w:gridCol w:w="2017"/>
      </w:tblGrid>
      <w:tr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Маршрут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Интересы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Бюджет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Сезон</w:t>
            </w:r>
          </w:p>
        </w:tc>
        <w:tc>
          <w:tcPr>
            <w:tcW w:type="dxa" w:w="2017"/>
            <w:vAlign w:val="center"/>
            <w:shd w:fill="D9EAF7"/>
          </w:tcPr>
          <w:p>
            <w:pPr>
              <w:spacing w:after="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Итог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Кисловодск: культурная программа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0,82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0,91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75,1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Пятигорск: семейный отдых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0,76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0,96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72,5</w:t>
            </w:r>
          </w:p>
        </w:tc>
      </w:tr>
      <w:tr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Ставрополь: активный маршрут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0,80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0,64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1,00</w:t>
            </w:r>
          </w:p>
        </w:tc>
        <w:tc>
          <w:tcPr>
            <w:tcW w:type="dxa" w:w="2017"/>
            <w:vAlign w:val="center"/>
          </w:tcPr>
          <w:p>
            <w:pPr>
              <w:spacing w:after="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71,9</w:t>
            </w:r>
          </w:p>
        </w:tc>
      </w:tr>
    </w:tbl>
    <w:p>
      <w:pPr>
        <w:pStyle w:val="Heading1"/>
      </w:pPr>
      <w:r>
        <w:t>6. Вывод</w:t>
      </w:r>
    </w:p>
    <w:p>
      <w:r>
        <w:t>Метод анализа иерархий позволяет обосновать структуру рекомендательной системы, выделить значимые критерии и формально связать экспертные веса с итоговой ранжировкой туристических маршрутов.</w:t>
      </w:r>
    </w:p>
    <w:sectPr w:rsidR="00FC693F" w:rsidRPr="0006063C" w:rsidSect="00034616">
      <w:pgSz w:w="12240" w:h="15840"/>
      <w:pgMar w:top="1020" w:right="102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