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 Case: Visualizzazione Prodotto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1890"/>
        <w:gridCol w:w="1710"/>
        <w:gridCol w:w="1800"/>
        <w:gridCol w:w="1800"/>
        <w:gridCol w:w="1800"/>
        <w:tblGridChange w:id="0">
          <w:tblGrid>
            <w:gridCol w:w="1890"/>
            <w:gridCol w:w="171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Identificativo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Versione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UC_USER_</w:t>
            </w: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Visualizzazione prodotto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27/10/2024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0.0.1</w:t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Francesco Gragnaniello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1020.75439453125" w:hRule="atLeast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L'Use Case offre la possibilità di visualizzare una pagina che mostra le caratteristiche del prodotto selezionato dall'utente.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Attore Principale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Utente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Attori Secondari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  <w:t xml:space="preserve">L'utente si trova sulla pagina principale della piattaforma.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success)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L'utente vede una pagina che mostra le specifiche del prodotto selezionato.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Exit Condition (on failure)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L'utente non è in grado di visualizzare la pagina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Rilevanza/User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Elevata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Frequenza Stimata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 usi/giorno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Extension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N.a.</w:t>
            </w:r>
          </w:p>
        </w:tc>
      </w:tr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Generalization of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N.a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FLUSSO DEGLI SCENARI / MAIN SCENARIO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220"/>
        <w:gridCol w:w="6000"/>
        <w:tblGridChange w:id="0">
          <w:tblGrid>
            <w:gridCol w:w="780"/>
            <w:gridCol w:w="222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Chiede al sistema di mostrargli le specifiche del prodotto da lui selezionato.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visualizza all'utente la pagina desiderata.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Mostra la pagina.</w:t>
            </w:r>
          </w:p>
        </w:tc>
      </w:tr>
    </w:tbl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Scenario Errore (Il sistema non riesce a recuperare i dati)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5"/>
        <w:gridCol w:w="1455"/>
        <w:gridCol w:w="5970"/>
        <w:tblGridChange w:id="0">
          <w:tblGrid>
            <w:gridCol w:w="855"/>
            <w:gridCol w:w="1455"/>
            <w:gridCol w:w="59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Il sistema restituisce un messaggio di errore all’utente, avvisando che non è stato possibile recuperare i dati.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1.a2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L’operazione si conclude con esito negativo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</w:t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5355"/>
        <w:tblGridChange w:id="0">
          <w:tblGrid>
            <w:gridCol w:w="292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Special 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17"/>
                <w:szCs w:val="17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N.a.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