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AA12B"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"QuantumCoin"</w:t>
      </w:r>
    </w:p>
    <w:p w14:paraId="70E5C1B7"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"QuantumCoin" - a revolutionary cryptocurrency powered by quantum computing technology and quantum encryption here's the scoop:</w:t>
      </w:r>
    </w:p>
    <w:p w14:paraId="3945742E"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1.</w:t>
      </w:r>
      <w:r w:rsidRPr="00AD0851">
        <w:rPr>
          <w:rFonts w:ascii="Courier New" w:hAnsi="Courier New" w:cs="Courier New"/>
        </w:rPr>
        <w:tab/>
        <w:t>Quantum Computing Infrastructure: QuantumCoin utilizes a network of quantum computers spread across the globe, allowing for lightning-fast transaction processing and unparalleled security through quantum encryption algorithms.</w:t>
      </w:r>
    </w:p>
    <w:p w14:paraId="3886D55D"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2.</w:t>
      </w:r>
      <w:r w:rsidRPr="00AD0851">
        <w:rPr>
          <w:rFonts w:ascii="Courier New" w:hAnsi="Courier New" w:cs="Courier New"/>
        </w:rPr>
        <w:tab/>
        <w:t>Instantaneous Transactions: With the immense processing power of quantum computers, transactions on the QuantumCoin network are completed in mere milliseconds, making it the fastest cryptocurrency in existence.</w:t>
      </w:r>
    </w:p>
    <w:p w14:paraId="27B423A8"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3.</w:t>
      </w:r>
      <w:r w:rsidRPr="00AD0851">
        <w:rPr>
          <w:rFonts w:ascii="Courier New" w:hAnsi="Courier New" w:cs="Courier New"/>
        </w:rPr>
        <w:tab/>
        <w:t>Unbreakable Security: Traditional encryption methods are child's play for QuantumCoin. Its quantum encryption ensures that every transaction is virtually unhackable, safeguarding users' assets like never before.</w:t>
      </w:r>
    </w:p>
    <w:p w14:paraId="44C8B9D3"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4.</w:t>
      </w:r>
      <w:r w:rsidRPr="00AD0851">
        <w:rPr>
          <w:rFonts w:ascii="Courier New" w:hAnsi="Courier New" w:cs="Courier New"/>
        </w:rPr>
        <w:tab/>
        <w:t>Decentralized Governance: QuantumCoin operates on a decentralized governance model, where decisions regarding the network's development and future direction are made by consensus among its users, ensuring fairness and transparency.</w:t>
      </w:r>
    </w:p>
    <w:p w14:paraId="638DACAA"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5.</w:t>
      </w:r>
      <w:r w:rsidRPr="00AD0851">
        <w:rPr>
          <w:rFonts w:ascii="Courier New" w:hAnsi="Courier New" w:cs="Courier New"/>
        </w:rPr>
        <w:tab/>
        <w:t>Quantum Resistance: While other cryptocurrencies may be vulnerable to attacks from future quantum computers, QuantumCoin is designed to be quantum-resistant from the ground up, ensuring its longevity in the face of evolving technological threats.</w:t>
      </w:r>
    </w:p>
    <w:p w14:paraId="4D25EDDE"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6.</w:t>
      </w:r>
      <w:r w:rsidRPr="00AD0851">
        <w:rPr>
          <w:rFonts w:ascii="Courier New" w:hAnsi="Courier New" w:cs="Courier New"/>
        </w:rPr>
        <w:tab/>
        <w:t>Interstellar Compatibility: QuantumCoin isn't limited to Earth-bound transactions. Its quantum-powered infrastructure enables seamless interstellar transactions, opening up a new era of commerce beyond our planet.</w:t>
      </w:r>
    </w:p>
    <w:p w14:paraId="43233E02"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With its groundbreaking technology and visionary approach, QuantumCoin is poised to revolutionize the world of cryptocurrencies and reshape the future of finance as we know it.</w:t>
      </w:r>
    </w:p>
    <w:p w14:paraId="3A0E9CD5" w14:textId="77777777" w:rsidR="00000000" w:rsidRPr="00AD0851" w:rsidRDefault="00000000" w:rsidP="00AD0851">
      <w:pPr>
        <w:pStyle w:val="PlainText"/>
        <w:rPr>
          <w:rFonts w:ascii="Courier New" w:hAnsi="Courier New" w:cs="Courier New"/>
        </w:rPr>
      </w:pPr>
    </w:p>
    <w:p w14:paraId="5DA36381"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Let's dive deeper into the features and mechanics of QuantumCoin:</w:t>
      </w:r>
    </w:p>
    <w:p w14:paraId="602D3AAE"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1.</w:t>
      </w:r>
      <w:r w:rsidRPr="00AD0851">
        <w:rPr>
          <w:rFonts w:ascii="Courier New" w:hAnsi="Courier New" w:cs="Courier New"/>
        </w:rPr>
        <w:tab/>
        <w:t>Quantum Encryption Protocol: QuantumCoin employs a proprietary quantum encryption protocol called "QuantumSecure." This protocol utilizes the principles of quantum mechanics to secure transactions on the network. Unlike classical encryption methods, which rely on complex mathematical problems that could potentially be solved by quantum computers, QuantumSecure harnesses the inherent uncertainty of quantum states to create unbreakable cryptographic keys.</w:t>
      </w:r>
    </w:p>
    <w:p w14:paraId="423117DA"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2.</w:t>
      </w:r>
      <w:r w:rsidRPr="00AD0851">
        <w:rPr>
          <w:rFonts w:ascii="Courier New" w:hAnsi="Courier New" w:cs="Courier New"/>
        </w:rPr>
        <w:tab/>
        <w:t>Quantum-Resistant Algorithms: QuantumCoin's blockchain architecture is built using quantum-resistant algorithms, ensuring that even the most advanced quantum computers of the future will be unable to compromise the security of the network. These algorithms are continually updated and tested by QuantumCoin's team of top quantum physicists and cryptographers to stay ahead of emerging threats.</w:t>
      </w:r>
    </w:p>
    <w:p w14:paraId="706CDC96"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3.</w:t>
      </w:r>
      <w:r w:rsidRPr="00AD0851">
        <w:rPr>
          <w:rFonts w:ascii="Courier New" w:hAnsi="Courier New" w:cs="Courier New"/>
        </w:rPr>
        <w:tab/>
        <w:t>Quantum Proof-of-Stake (QPoS): Instead of the energy-intensive Proof-of-Work (PoW) mechanism used by traditional cryptocurrencies like Bitcoin, QuantumCoin employs a novel consensus mechanism called Quantum Proof-of-Stake (QPoS). QPoS leverages the unique properties of quantum entanglement to achieve consensus among network participants in a highly efficient and secure manner. This not only reduces the environmental impact of cryptocurrency mining but also ensures the scalability and sustainability of the QuantumCoin network.</w:t>
      </w:r>
    </w:p>
    <w:p w14:paraId="1B5750E5"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4.</w:t>
      </w:r>
      <w:r w:rsidRPr="00AD0851">
        <w:rPr>
          <w:rFonts w:ascii="Courier New" w:hAnsi="Courier New" w:cs="Courier New"/>
        </w:rPr>
        <w:tab/>
        <w:t xml:space="preserve">Quantum Smart Contracts: QuantumCoin introduces Quantum Smart Contracts (QSC), which are programmable contracts executed on the </w:t>
      </w:r>
      <w:r w:rsidRPr="00AD0851">
        <w:rPr>
          <w:rFonts w:ascii="Courier New" w:hAnsi="Courier New" w:cs="Courier New"/>
        </w:rPr>
        <w:lastRenderedPageBreak/>
        <w:t>QuantumCoin blockchain. These smart contracts leverage quantum computing capabilities to perform complex computations and facilitate automated transactions with unprecedented speed and efficiency. QSCs enable a wide range of applications, from decentralized finance (DeFi) and supply chain management to digital identity verification and decentralized autonomous organizations (DAOs).</w:t>
      </w:r>
    </w:p>
    <w:p w14:paraId="7FC711F7"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5.</w:t>
      </w:r>
      <w:r w:rsidRPr="00AD0851">
        <w:rPr>
          <w:rFonts w:ascii="Courier New" w:hAnsi="Courier New" w:cs="Courier New"/>
        </w:rPr>
        <w:tab/>
        <w:t>Quantum Interoperability: QuantumCoin is designed to be interoperable with existing blockchain networks and traditional financial systems. Its quantum-powered infrastructure enables seamless cross-chain transactions and interoperability with other cryptocurrencies, fiat currencies, and digital assets. This interoperability opens up new possibilities for liquidity, accessibility, and innovation in the global financial ecosystem.</w:t>
      </w:r>
    </w:p>
    <w:p w14:paraId="13093A74"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6.</w:t>
      </w:r>
      <w:r w:rsidRPr="00AD0851">
        <w:rPr>
          <w:rFonts w:ascii="Courier New" w:hAnsi="Courier New" w:cs="Courier New"/>
        </w:rPr>
        <w:tab/>
        <w:t>Quantum Governance Model: QuantumCoin's governance model is decentralized and community-driven, allowing stakeholders to participate in the decision-making process regarding network upgrades, protocol changes, and governance proposals. QuantumCoin holders can stake their coins to participate in governance voting and earn rewards for securing the network. This democratic governance model ensures the long-term sustainability and resilience of the QuantumCoin ecosystem.</w:t>
      </w:r>
    </w:p>
    <w:p w14:paraId="64142238" w14:textId="77777777" w:rsidR="00000000" w:rsidRPr="00AD0851" w:rsidRDefault="00000000" w:rsidP="00AD0851">
      <w:pPr>
        <w:pStyle w:val="PlainText"/>
        <w:rPr>
          <w:rFonts w:ascii="Courier New" w:hAnsi="Courier New" w:cs="Courier New"/>
        </w:rPr>
      </w:pPr>
    </w:p>
    <w:p w14:paraId="7371B361"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Overall, QuantumCoin represents the pinnacle of innovation in the cryptocurrency space, combining cutting-edge quantum technologies with advanced cryptographic techniques to create a secure, scalable, and sustainable digital currency for the future.</w:t>
      </w:r>
    </w:p>
    <w:p w14:paraId="6BFB85CC" w14:textId="77777777" w:rsidR="00000000" w:rsidRPr="00AD0851" w:rsidRDefault="00000000" w:rsidP="00AD0851">
      <w:pPr>
        <w:pStyle w:val="PlainText"/>
        <w:rPr>
          <w:rFonts w:ascii="Courier New" w:hAnsi="Courier New" w:cs="Courier New"/>
        </w:rPr>
      </w:pPr>
    </w:p>
    <w:p w14:paraId="2B48E32A"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Here are a few more key aspects of QuantumCoin:</w:t>
      </w:r>
    </w:p>
    <w:p w14:paraId="263F8612"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1.</w:t>
      </w:r>
      <w:r w:rsidRPr="00AD0851">
        <w:rPr>
          <w:rFonts w:ascii="Courier New" w:hAnsi="Courier New" w:cs="Courier New"/>
        </w:rPr>
        <w:tab/>
        <w:t>Quantum-Resilient Quantum Random Number Generation (QRNG): QuantumCoin incorporates Quantum Random Number Generation (QRNG) for generating truly random cryptographic keys and seeds. Traditional random number generators are deterministic and predictable, making them vulnerable to attacks. However, QuantumCoin's QRNG leverages quantum phenomena such as photon polarization and quantum tunneling to produce unpredictable random numbers, ensuring the highest level of security for key generation and cryptographic operations.</w:t>
      </w:r>
    </w:p>
    <w:p w14:paraId="6E0722C6"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2.</w:t>
      </w:r>
      <w:r w:rsidRPr="00AD0851">
        <w:rPr>
          <w:rFonts w:ascii="Courier New" w:hAnsi="Courier New" w:cs="Courier New"/>
        </w:rPr>
        <w:tab/>
        <w:t>Quantum Tokenomics: QuantumCoin has a deflationary tokenomics model designed to incentivize long-term holding and discourage short-term speculation. A portion of transaction fees and newly minted coins are periodically burned, reducing the total supply of QuantumCoins over time. This deflationary mechanism helps maintain scarcity and value appreciation, benefiting early adopters and long-term investors.</w:t>
      </w:r>
    </w:p>
    <w:p w14:paraId="22CDF5A6"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3.</w:t>
      </w:r>
      <w:r w:rsidRPr="00AD0851">
        <w:rPr>
          <w:rFonts w:ascii="Courier New" w:hAnsi="Courier New" w:cs="Courier New"/>
        </w:rPr>
        <w:tab/>
        <w:t>Quantum Enhanced Privacy: QuantumCoin prioritizes user privacy and anonymity by implementing state-of-the-art privacy-enhancing technologies such as zero-knowledge proofs and ring signatures. These techniques obfuscate transaction details and ensure that users' financial activities remain confidential and untraceable on the blockchain. QuantumCoin users have the option to transact privately or transparently based on their preferences and regulatory requirements.</w:t>
      </w:r>
    </w:p>
    <w:p w14:paraId="5255B48D"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4.</w:t>
      </w:r>
      <w:r w:rsidRPr="00AD0851">
        <w:rPr>
          <w:rFonts w:ascii="Courier New" w:hAnsi="Courier New" w:cs="Courier New"/>
        </w:rPr>
        <w:tab/>
        <w:t xml:space="preserve">Quantum-Enabled Decentralized Applications (Q-DApps): QuantumCoin's ecosystem supports a wide range of Quantum-Enabled Decentralized Applications (Q-DApps) developed by third-party developers and businesses. These Q-DApps leverage QuantumCoin's quantum computing capabilities and secure infrastructure to deliver innovative solutions across various industries, including healthcare, gaming, supply chain </w:t>
      </w:r>
      <w:r w:rsidRPr="00AD0851">
        <w:rPr>
          <w:rFonts w:ascii="Courier New" w:hAnsi="Courier New" w:cs="Courier New"/>
        </w:rPr>
        <w:lastRenderedPageBreak/>
        <w:t>management, and digital rights management. QuantumCoin provides developers with robust tools, libraries, and developer resources to build and deploy Q-DApps easily and efficiently.</w:t>
      </w:r>
    </w:p>
    <w:p w14:paraId="3CFC577F" w14:textId="77777777" w:rsidR="00000000" w:rsidRPr="00AD0851" w:rsidRDefault="00000000" w:rsidP="00AD0851">
      <w:pPr>
        <w:pStyle w:val="PlainText"/>
        <w:rPr>
          <w:rFonts w:ascii="Courier New" w:hAnsi="Courier New" w:cs="Courier New"/>
        </w:rPr>
      </w:pPr>
      <w:r w:rsidRPr="00AD0851">
        <w:rPr>
          <w:rFonts w:ascii="Courier New" w:hAnsi="Courier New" w:cs="Courier New"/>
        </w:rPr>
        <w:t>5.</w:t>
      </w:r>
      <w:r w:rsidRPr="00AD0851">
        <w:rPr>
          <w:rFonts w:ascii="Courier New" w:hAnsi="Courier New" w:cs="Courier New"/>
        </w:rPr>
        <w:tab/>
        <w:t>QuantumCoin Foundation: QuantumCoin is governed by the QuantumCoin Foundation, a non-profit organization dedicated to advancing research, development, and adoption of quantum technologies in the cryptocurrency space. The foundation collaborates with leading academic institutions, research laboratories, and industry partners to drive innovation and promote standards for quantum cryptography, quantum computing, and quantum-resistant cryptography. Through its outreach programs and educational initiatives, the QuantumCoin Foundation aims to raise awareness and foster a vibrant ecosystem around quantum technologies and digital currencies.</w:t>
      </w:r>
    </w:p>
    <w:p w14:paraId="37B5678C" w14:textId="77777777" w:rsidR="00AD0851" w:rsidRDefault="00000000" w:rsidP="00AD0851">
      <w:pPr>
        <w:pStyle w:val="PlainText"/>
        <w:rPr>
          <w:rFonts w:ascii="Courier New" w:hAnsi="Courier New" w:cs="Courier New"/>
        </w:rPr>
      </w:pPr>
      <w:r w:rsidRPr="00AD0851">
        <w:rPr>
          <w:rFonts w:ascii="Courier New" w:hAnsi="Courier New" w:cs="Courier New"/>
        </w:rPr>
        <w:t>With its comprehensive suite of features, QuantumCoin is poised to redefine the future of finance and revolutionize the way we transact, interact, and innovate in the digital age.</w:t>
      </w:r>
    </w:p>
    <w:sectPr w:rsidR="00AD0851" w:rsidSect="0079270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CC"/>
    <w:rsid w:val="000270EC"/>
    <w:rsid w:val="00321D73"/>
    <w:rsid w:val="00792703"/>
    <w:rsid w:val="007F026B"/>
    <w:rsid w:val="00AD0851"/>
    <w:rsid w:val="00EE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627E"/>
  <w15:chartTrackingRefBased/>
  <w15:docId w15:val="{A9E58AF6-97A0-4A18-BED6-8C1BA0C7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D085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D085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1151</Words>
  <Characters>6561</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Mares</dc:creator>
  <cp:keywords/>
  <dc:description/>
  <cp:lastModifiedBy>Anthony Mares</cp:lastModifiedBy>
  <cp:revision>2</cp:revision>
  <dcterms:created xsi:type="dcterms:W3CDTF">2024-03-05T01:13:00Z</dcterms:created>
  <dcterms:modified xsi:type="dcterms:W3CDTF">2024-03-05T01:13:00Z</dcterms:modified>
</cp:coreProperties>
</file>