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5E40"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Venn Diagram Builder – Compare and Combine Knowledge Systems</w:t>
      </w:r>
    </w:p>
    <w:p w14:paraId="7A938F4B"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09ED2C7B" w14:textId="77777777" w:rsidR="00C30D0F" w:rsidRDefault="00C30D0F" w:rsidP="00C30D0F">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explore the </w:t>
      </w:r>
      <w:r>
        <w:rPr>
          <w:rFonts w:ascii="Times New Roman" w:eastAsia="Times New Roman" w:hAnsi="Times New Roman" w:cs="Times New Roman"/>
          <w:b/>
          <w:bCs/>
        </w:rPr>
        <w:t>distinct and overlapping features</w:t>
      </w:r>
      <w:r>
        <w:rPr>
          <w:rFonts w:ascii="Times New Roman" w:eastAsia="Times New Roman" w:hAnsi="Times New Roman" w:cs="Times New Roman"/>
        </w:rPr>
        <w:t xml:space="preserve"> of Indigenous Knowledge Systems (IKS) and modern scientific knowledge, reinforcing critical comparison, categorization, and integration.</w:t>
      </w:r>
    </w:p>
    <w:p w14:paraId="6AD02473" w14:textId="77777777" w:rsidR="00C30D0F" w:rsidRDefault="00C30D0F" w:rsidP="00C30D0F">
      <w:pPr>
        <w:spacing w:line="240" w:lineRule="auto"/>
        <w:rPr>
          <w:rFonts w:ascii="Times New Roman" w:eastAsia="Times New Roman" w:hAnsi="Times New Roman" w:cs="Times New Roman"/>
        </w:rPr>
      </w:pPr>
      <w:r>
        <w:pict w14:anchorId="70755ED9">
          <v:rect id="_x0000_i1025" style="width:0;height:1.5pt" o:hralign="center" o:hrstd="t" o:hr="t" fillcolor="#a0a0a0" stroked="f"/>
        </w:pict>
      </w:r>
    </w:p>
    <w:p w14:paraId="4E1351B4"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Voiceover – Activity Introduction:</w:t>
      </w:r>
    </w:p>
    <w:p w14:paraId="56323F08" w14:textId="77777777" w:rsidR="00C30D0F" w:rsidRDefault="00C30D0F" w:rsidP="00C30D0F">
      <w:pPr>
        <w:spacing w:line="240" w:lineRule="auto"/>
        <w:rPr>
          <w:rFonts w:ascii="Times New Roman" w:eastAsia="Times New Roman" w:hAnsi="Times New Roman" w:cs="Times New Roman"/>
        </w:rPr>
      </w:pPr>
      <w:r>
        <w:rPr>
          <w:rFonts w:ascii="Times New Roman" w:eastAsia="Times New Roman" w:hAnsi="Times New Roman" w:cs="Times New Roman"/>
        </w:rPr>
        <w:t>"Let us compare two powerful knowledge systems: Indigenous and Modern. Both have helped people solve problems, grow food, and protect health but in different ways. Your task is to drag each statement to the correct section of the Venn diagram: Is it unique to Indigenous Knowledge, Modern Knowledge, or do they overlap? Let us discover how they connect!"</w:t>
      </w:r>
    </w:p>
    <w:p w14:paraId="60A8EB2C"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Tip: Look closely at each phrase. Is it spiritual, scientific, or a mix of both?</w:t>
      </w:r>
    </w:p>
    <w:p w14:paraId="4B52EBF2" w14:textId="77777777" w:rsidR="00C30D0F" w:rsidRDefault="00C30D0F" w:rsidP="00C30D0F">
      <w:pPr>
        <w:spacing w:line="240" w:lineRule="auto"/>
        <w:rPr>
          <w:rFonts w:ascii="Times New Roman" w:eastAsia="Times New Roman" w:hAnsi="Times New Roman" w:cs="Times New Roman"/>
        </w:rPr>
      </w:pPr>
      <w:r>
        <w:pict w14:anchorId="61C4AE7B">
          <v:rect id="_x0000_i1026" style="width:0;height:1.5pt" o:hralign="center" o:hrstd="t" o:hr="t" fillcolor="#a0a0a0" stroked="f"/>
        </w:pict>
      </w:r>
    </w:p>
    <w:p w14:paraId="47329182"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7A0505F5" w14:textId="77777777" w:rsidR="00C30D0F" w:rsidRDefault="00C30D0F" w:rsidP="00C30D0F">
      <w:pPr>
        <w:spacing w:line="240" w:lineRule="auto"/>
        <w:rPr>
          <w:rFonts w:ascii="Times New Roman" w:eastAsia="Times New Roman" w:hAnsi="Times New Roman" w:cs="Times New Roman"/>
        </w:rPr>
      </w:pPr>
      <w:r>
        <w:rPr>
          <w:rFonts w:ascii="Times New Roman" w:eastAsia="Times New Roman" w:hAnsi="Times New Roman" w:cs="Times New Roman"/>
          <w:b/>
          <w:bCs/>
        </w:rPr>
        <w:t>Drag-and-drop Interactive Venn Diagram</w:t>
      </w:r>
    </w:p>
    <w:p w14:paraId="2DC29120" w14:textId="77777777" w:rsidR="00C30D0F" w:rsidRDefault="00C30D0F" w:rsidP="00C30D0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Three zones:</w:t>
      </w:r>
    </w:p>
    <w:p w14:paraId="1C463BB0" w14:textId="77777777" w:rsidR="00C30D0F" w:rsidRDefault="00C30D0F" w:rsidP="00C30D0F">
      <w:pPr>
        <w:numPr>
          <w:ilvl w:val="1"/>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 Knowledge</w:t>
      </w:r>
    </w:p>
    <w:p w14:paraId="4D6C9838" w14:textId="77777777" w:rsidR="00C30D0F" w:rsidRDefault="00C30D0F" w:rsidP="00C30D0F">
      <w:pPr>
        <w:numPr>
          <w:ilvl w:val="1"/>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 Knowledge</w:t>
      </w:r>
    </w:p>
    <w:p w14:paraId="5A18688B" w14:textId="77777777" w:rsidR="00C30D0F" w:rsidRDefault="00C30D0F" w:rsidP="00C30D0F">
      <w:pPr>
        <w:numPr>
          <w:ilvl w:val="1"/>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 (Overlap)</w:t>
      </w:r>
    </w:p>
    <w:p w14:paraId="756F9248" w14:textId="77777777" w:rsidR="00C30D0F" w:rsidRDefault="00C30D0F" w:rsidP="00C30D0F">
      <w:pPr>
        <w:spacing w:line="240" w:lineRule="auto"/>
        <w:rPr>
          <w:rFonts w:ascii="Times New Roman" w:eastAsia="Times New Roman" w:hAnsi="Times New Roman" w:cs="Times New Roman"/>
        </w:rPr>
      </w:pPr>
      <w:r>
        <w:rPr>
          <w:rFonts w:ascii="Times New Roman" w:eastAsia="Times New Roman" w:hAnsi="Times New Roman" w:cs="Times New Roman"/>
        </w:rPr>
        <w:t>Learners drag labelled statements/features into the correct section of the diagram.</w:t>
      </w:r>
    </w:p>
    <w:p w14:paraId="544BC2AD" w14:textId="77777777" w:rsidR="00C30D0F" w:rsidRDefault="00C30D0F" w:rsidP="00C30D0F">
      <w:pPr>
        <w:spacing w:line="240" w:lineRule="auto"/>
        <w:rPr>
          <w:rFonts w:ascii="Times New Roman" w:eastAsia="Times New Roman" w:hAnsi="Times New Roman" w:cs="Times New Roman"/>
        </w:rPr>
      </w:pPr>
      <w:r>
        <w:pict w14:anchorId="51668411">
          <v:rect id="_x0000_i1027" style="width:0;height:1.5pt" o:hralign="center" o:hrstd="t" o:hr="t" fillcolor="#a0a0a0" stroked="f"/>
        </w:pict>
      </w:r>
    </w:p>
    <w:p w14:paraId="79783DB0"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Content to Sort:</w:t>
      </w:r>
    </w:p>
    <w:tbl>
      <w:tblPr>
        <w:tblW w:w="6661" w:type="dxa"/>
        <w:tblLayout w:type="fixed"/>
        <w:tblLook w:val="0400" w:firstRow="0" w:lastRow="0" w:firstColumn="0" w:lastColumn="0" w:noHBand="0" w:noVBand="1"/>
      </w:tblPr>
      <w:tblGrid>
        <w:gridCol w:w="4227"/>
        <w:gridCol w:w="2434"/>
      </w:tblGrid>
      <w:tr w:rsidR="00C30D0F" w14:paraId="353936AB" w14:textId="77777777" w:rsidTr="00795052">
        <w:trPr>
          <w:tblHeader/>
        </w:trPr>
        <w:tc>
          <w:tcPr>
            <w:tcW w:w="4227" w:type="dxa"/>
            <w:vAlign w:val="center"/>
          </w:tcPr>
          <w:p w14:paraId="14E376C9"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Statement</w:t>
            </w:r>
          </w:p>
        </w:tc>
        <w:tc>
          <w:tcPr>
            <w:tcW w:w="2434" w:type="dxa"/>
            <w:vAlign w:val="center"/>
          </w:tcPr>
          <w:p w14:paraId="7550BB95"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Placement</w:t>
            </w:r>
          </w:p>
        </w:tc>
      </w:tr>
      <w:tr w:rsidR="00C30D0F" w14:paraId="4720D5ED" w14:textId="77777777" w:rsidTr="00795052">
        <w:tc>
          <w:tcPr>
            <w:tcW w:w="4227" w:type="dxa"/>
            <w:vAlign w:val="center"/>
          </w:tcPr>
          <w:p w14:paraId="6EF31B8E"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Passed down orally through stories and songs</w:t>
            </w:r>
          </w:p>
        </w:tc>
        <w:tc>
          <w:tcPr>
            <w:tcW w:w="2434" w:type="dxa"/>
            <w:vAlign w:val="center"/>
          </w:tcPr>
          <w:p w14:paraId="7F7503D4"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 Knowledge</w:t>
            </w:r>
          </w:p>
        </w:tc>
      </w:tr>
      <w:tr w:rsidR="00C30D0F" w14:paraId="6141618D" w14:textId="77777777" w:rsidTr="00795052">
        <w:tc>
          <w:tcPr>
            <w:tcW w:w="4227" w:type="dxa"/>
            <w:vAlign w:val="center"/>
          </w:tcPr>
          <w:p w14:paraId="51BBACF4"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Uses digital tools, sensors, and satellites</w:t>
            </w:r>
          </w:p>
        </w:tc>
        <w:tc>
          <w:tcPr>
            <w:tcW w:w="2434" w:type="dxa"/>
            <w:vAlign w:val="center"/>
          </w:tcPr>
          <w:p w14:paraId="27E6EDE6"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 Knowledge</w:t>
            </w:r>
          </w:p>
        </w:tc>
      </w:tr>
      <w:tr w:rsidR="00C30D0F" w14:paraId="3FA53FA6" w14:textId="77777777" w:rsidTr="00795052">
        <w:tc>
          <w:tcPr>
            <w:tcW w:w="4227" w:type="dxa"/>
            <w:vAlign w:val="center"/>
          </w:tcPr>
          <w:p w14:paraId="244845A0"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Focuses on harmony with nature</w:t>
            </w:r>
          </w:p>
        </w:tc>
        <w:tc>
          <w:tcPr>
            <w:tcW w:w="2434" w:type="dxa"/>
            <w:vAlign w:val="center"/>
          </w:tcPr>
          <w:p w14:paraId="03A3D815"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 Knowledge</w:t>
            </w:r>
          </w:p>
        </w:tc>
      </w:tr>
      <w:tr w:rsidR="00C30D0F" w14:paraId="5890E9E2" w14:textId="77777777" w:rsidTr="00795052">
        <w:tc>
          <w:tcPr>
            <w:tcW w:w="4227" w:type="dxa"/>
            <w:vAlign w:val="center"/>
          </w:tcPr>
          <w:p w14:paraId="4187889D"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Tested in laboratories and peer, reviewed</w:t>
            </w:r>
          </w:p>
        </w:tc>
        <w:tc>
          <w:tcPr>
            <w:tcW w:w="2434" w:type="dxa"/>
            <w:vAlign w:val="center"/>
          </w:tcPr>
          <w:p w14:paraId="0790C98D"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 Knowledge</w:t>
            </w:r>
          </w:p>
        </w:tc>
      </w:tr>
      <w:tr w:rsidR="00C30D0F" w14:paraId="5601FFE5" w14:textId="77777777" w:rsidTr="00795052">
        <w:tc>
          <w:tcPr>
            <w:tcW w:w="4227" w:type="dxa"/>
            <w:vAlign w:val="center"/>
          </w:tcPr>
          <w:p w14:paraId="4A695DC4"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Used for weather prediction</w:t>
            </w:r>
          </w:p>
        </w:tc>
        <w:tc>
          <w:tcPr>
            <w:tcW w:w="2434" w:type="dxa"/>
            <w:vAlign w:val="center"/>
          </w:tcPr>
          <w:p w14:paraId="473EF9CD"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r>
      <w:tr w:rsidR="00C30D0F" w14:paraId="1A5ADC17" w14:textId="77777777" w:rsidTr="00795052">
        <w:tc>
          <w:tcPr>
            <w:tcW w:w="4227" w:type="dxa"/>
            <w:vAlign w:val="center"/>
          </w:tcPr>
          <w:p w14:paraId="25C2C68A"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Helps in farming decisions</w:t>
            </w:r>
          </w:p>
        </w:tc>
        <w:tc>
          <w:tcPr>
            <w:tcW w:w="2434" w:type="dxa"/>
            <w:vAlign w:val="center"/>
          </w:tcPr>
          <w:p w14:paraId="3C476783"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r>
      <w:tr w:rsidR="00C30D0F" w14:paraId="2B806FC5" w14:textId="77777777" w:rsidTr="00795052">
        <w:tc>
          <w:tcPr>
            <w:tcW w:w="4227" w:type="dxa"/>
            <w:vAlign w:val="center"/>
          </w:tcPr>
          <w:p w14:paraId="2ABA2D7B"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Based on long-term observation and experience</w:t>
            </w:r>
          </w:p>
        </w:tc>
        <w:tc>
          <w:tcPr>
            <w:tcW w:w="2434" w:type="dxa"/>
            <w:vAlign w:val="center"/>
          </w:tcPr>
          <w:p w14:paraId="436F9A54"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r>
      <w:tr w:rsidR="00C30D0F" w14:paraId="1FE353AD" w14:textId="77777777" w:rsidTr="00795052">
        <w:tc>
          <w:tcPr>
            <w:tcW w:w="4227" w:type="dxa"/>
            <w:vAlign w:val="center"/>
          </w:tcPr>
          <w:p w14:paraId="794C9794"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Relies on spiritual beliefs or taboos</w:t>
            </w:r>
          </w:p>
        </w:tc>
        <w:tc>
          <w:tcPr>
            <w:tcW w:w="2434" w:type="dxa"/>
            <w:vAlign w:val="center"/>
          </w:tcPr>
          <w:p w14:paraId="0A5FFFC1"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 Knowledge</w:t>
            </w:r>
          </w:p>
        </w:tc>
      </w:tr>
      <w:tr w:rsidR="00C30D0F" w14:paraId="680FEEDA" w14:textId="77777777" w:rsidTr="00795052">
        <w:tc>
          <w:tcPr>
            <w:tcW w:w="4227" w:type="dxa"/>
            <w:vAlign w:val="center"/>
          </w:tcPr>
          <w:p w14:paraId="6F0DCF0A"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Taught in schools and universities</w:t>
            </w:r>
          </w:p>
        </w:tc>
        <w:tc>
          <w:tcPr>
            <w:tcW w:w="2434" w:type="dxa"/>
            <w:vAlign w:val="center"/>
          </w:tcPr>
          <w:p w14:paraId="7FCC9F80"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 Knowledge</w:t>
            </w:r>
          </w:p>
        </w:tc>
      </w:tr>
      <w:tr w:rsidR="00C30D0F" w14:paraId="6BA0164D" w14:textId="77777777" w:rsidTr="00795052">
        <w:tc>
          <w:tcPr>
            <w:tcW w:w="4227" w:type="dxa"/>
            <w:vAlign w:val="center"/>
          </w:tcPr>
          <w:p w14:paraId="464B1D0D"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Solves problems and improves community life</w:t>
            </w:r>
          </w:p>
        </w:tc>
        <w:tc>
          <w:tcPr>
            <w:tcW w:w="2434" w:type="dxa"/>
            <w:vAlign w:val="center"/>
          </w:tcPr>
          <w:p w14:paraId="4AA65F3A"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r>
    </w:tbl>
    <w:p w14:paraId="778466D4" w14:textId="77777777" w:rsidR="00C30D0F" w:rsidRDefault="00C30D0F" w:rsidP="00C30D0F">
      <w:pPr>
        <w:spacing w:line="240" w:lineRule="auto"/>
        <w:rPr>
          <w:rFonts w:ascii="Times New Roman" w:eastAsia="Times New Roman" w:hAnsi="Times New Roman" w:cs="Times New Roman"/>
        </w:rPr>
      </w:pPr>
      <w:r>
        <w:pict w14:anchorId="64E562C8">
          <v:rect id="_x0000_i1028" style="width:0;height:1.5pt" o:hralign="center" o:hrstd="t" o:hr="t" fillcolor="#a0a0a0" stroked="f"/>
        </w:pict>
      </w:r>
    </w:p>
    <w:p w14:paraId="2D69D1B9" w14:textId="77777777" w:rsidR="00C30D0F" w:rsidRDefault="00C30D0F" w:rsidP="00C30D0F">
      <w:pPr>
        <w:spacing w:line="240" w:lineRule="auto"/>
        <w:rPr>
          <w:rFonts w:ascii="Times New Roman" w:eastAsia="Times New Roman" w:hAnsi="Times New Roman" w:cs="Times New Roman"/>
        </w:rPr>
      </w:pPr>
      <w:sdt>
        <w:sdtPr>
          <w:tag w:val="goog_rdk_458"/>
          <w:id w:val="-1797612999"/>
        </w:sdtPr>
        <w:sdtContent>
          <w:r>
            <w:rPr>
              <w:rFonts w:ascii="Arial Unicode MS" w:eastAsia="Arial Unicode MS" w:hAnsi="Arial Unicode MS" w:cs="Arial Unicode MS"/>
            </w:rPr>
            <w:t>✅</w:t>
          </w:r>
        </w:sdtContent>
      </w:sdt>
      <w:r>
        <w:rPr>
          <w:rFonts w:ascii="Quattrocento Sans" w:eastAsia="Quattrocento Sans" w:hAnsi="Quattrocento Sans" w:cs="Quattrocento Sans"/>
          <w:b/>
          <w:bCs/>
        </w:rPr>
        <w:t>🧠</w:t>
      </w:r>
      <w:r>
        <w:rPr>
          <w:rFonts w:ascii="Times New Roman" w:eastAsia="Times New Roman" w:hAnsi="Times New Roman" w:cs="Times New Roman"/>
          <w:b/>
          <w:bCs/>
        </w:rPr>
        <w:t xml:space="preserve"> Venn Diagram Feedback Table</w:t>
      </w:r>
    </w:p>
    <w:tbl>
      <w:tblPr>
        <w:tblW w:w="9026" w:type="dxa"/>
        <w:tblLayout w:type="fixed"/>
        <w:tblLook w:val="0400" w:firstRow="0" w:lastRow="0" w:firstColumn="0" w:lastColumn="0" w:noHBand="0" w:noVBand="1"/>
      </w:tblPr>
      <w:tblGrid>
        <w:gridCol w:w="1995"/>
        <w:gridCol w:w="1113"/>
        <w:gridCol w:w="2879"/>
        <w:gridCol w:w="3039"/>
      </w:tblGrid>
      <w:tr w:rsidR="00C30D0F" w14:paraId="46253D17" w14:textId="77777777" w:rsidTr="00795052">
        <w:trPr>
          <w:tblHeader/>
        </w:trPr>
        <w:tc>
          <w:tcPr>
            <w:tcW w:w="1995" w:type="dxa"/>
            <w:tcBorders>
              <w:bottom w:val="single" w:sz="4" w:space="0" w:color="000000"/>
              <w:right w:val="single" w:sz="4" w:space="0" w:color="000000"/>
            </w:tcBorders>
            <w:vAlign w:val="center"/>
          </w:tcPr>
          <w:p w14:paraId="4F9F5FAD"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Statement</w:t>
            </w:r>
          </w:p>
        </w:tc>
        <w:tc>
          <w:tcPr>
            <w:tcW w:w="1113" w:type="dxa"/>
            <w:tcBorders>
              <w:left w:val="single" w:sz="4" w:space="0" w:color="000000"/>
              <w:bottom w:val="single" w:sz="4" w:space="0" w:color="000000"/>
              <w:right w:val="single" w:sz="4" w:space="0" w:color="000000"/>
            </w:tcBorders>
            <w:vAlign w:val="center"/>
          </w:tcPr>
          <w:p w14:paraId="302655E7"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Zone</w:t>
            </w:r>
          </w:p>
        </w:tc>
        <w:tc>
          <w:tcPr>
            <w:tcW w:w="2879" w:type="dxa"/>
            <w:tcBorders>
              <w:left w:val="single" w:sz="4" w:space="0" w:color="000000"/>
              <w:bottom w:val="single" w:sz="4" w:space="0" w:color="000000"/>
              <w:right w:val="single" w:sz="4" w:space="0" w:color="000000"/>
            </w:tcBorders>
            <w:vAlign w:val="center"/>
          </w:tcPr>
          <w:p w14:paraId="49BA4187"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Feedback</w:t>
            </w:r>
          </w:p>
        </w:tc>
        <w:tc>
          <w:tcPr>
            <w:tcW w:w="3039" w:type="dxa"/>
            <w:tcBorders>
              <w:left w:val="single" w:sz="4" w:space="0" w:color="000000"/>
              <w:bottom w:val="single" w:sz="4" w:space="0" w:color="000000"/>
            </w:tcBorders>
            <w:vAlign w:val="center"/>
          </w:tcPr>
          <w:p w14:paraId="0970C43E" w14:textId="77777777" w:rsidR="00C30D0F" w:rsidRDefault="00C30D0F"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Incorrect Feedback</w:t>
            </w:r>
          </w:p>
        </w:tc>
      </w:tr>
      <w:tr w:rsidR="00C30D0F" w14:paraId="75A1ED28" w14:textId="77777777" w:rsidTr="00795052">
        <w:tc>
          <w:tcPr>
            <w:tcW w:w="1995" w:type="dxa"/>
            <w:tcBorders>
              <w:top w:val="single" w:sz="4" w:space="0" w:color="000000"/>
              <w:bottom w:val="single" w:sz="4" w:space="0" w:color="000000"/>
              <w:right w:val="single" w:sz="4" w:space="0" w:color="000000"/>
            </w:tcBorders>
            <w:vAlign w:val="center"/>
          </w:tcPr>
          <w:p w14:paraId="1DA56889"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Passed down orally through stories and songs</w:t>
            </w:r>
          </w:p>
        </w:tc>
        <w:tc>
          <w:tcPr>
            <w:tcW w:w="1113" w:type="dxa"/>
            <w:tcBorders>
              <w:top w:val="single" w:sz="4" w:space="0" w:color="000000"/>
              <w:left w:val="single" w:sz="4" w:space="0" w:color="000000"/>
              <w:bottom w:val="single" w:sz="4" w:space="0" w:color="000000"/>
              <w:right w:val="single" w:sz="4" w:space="0" w:color="000000"/>
            </w:tcBorders>
            <w:vAlign w:val="center"/>
          </w:tcPr>
          <w:p w14:paraId="6DA806B1"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w:t>
            </w:r>
          </w:p>
        </w:tc>
        <w:tc>
          <w:tcPr>
            <w:tcW w:w="2879" w:type="dxa"/>
            <w:tcBorders>
              <w:top w:val="single" w:sz="4" w:space="0" w:color="000000"/>
              <w:left w:val="single" w:sz="4" w:space="0" w:color="000000"/>
              <w:bottom w:val="single" w:sz="4" w:space="0" w:color="000000"/>
              <w:right w:val="single" w:sz="4" w:space="0" w:color="000000"/>
            </w:tcBorders>
            <w:vAlign w:val="center"/>
          </w:tcPr>
          <w:p w14:paraId="6215939C"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"Yes! Oral storytelling is a key Indigenous method passed across generations."</w:t>
            </w:r>
          </w:p>
        </w:tc>
        <w:tc>
          <w:tcPr>
            <w:tcW w:w="3039" w:type="dxa"/>
            <w:tcBorders>
              <w:top w:val="single" w:sz="4" w:space="0" w:color="000000"/>
              <w:left w:val="single" w:sz="4" w:space="0" w:color="000000"/>
              <w:bottom w:val="single" w:sz="4" w:space="0" w:color="000000"/>
            </w:tcBorders>
            <w:vAlign w:val="center"/>
          </w:tcPr>
          <w:p w14:paraId="70CCA34E"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"Not quite. Was this shared through books or stories told by elders?"</w:t>
            </w:r>
          </w:p>
        </w:tc>
      </w:tr>
      <w:tr w:rsidR="00C30D0F" w14:paraId="5A9E006D" w14:textId="77777777" w:rsidTr="00795052">
        <w:tc>
          <w:tcPr>
            <w:tcW w:w="1995" w:type="dxa"/>
            <w:tcBorders>
              <w:top w:val="single" w:sz="4" w:space="0" w:color="000000"/>
              <w:bottom w:val="single" w:sz="4" w:space="0" w:color="000000"/>
              <w:right w:val="single" w:sz="4" w:space="0" w:color="000000"/>
            </w:tcBorders>
            <w:vAlign w:val="center"/>
          </w:tcPr>
          <w:p w14:paraId="60140141"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Uses digital tools, sensors, and satellites</w:t>
            </w:r>
          </w:p>
        </w:tc>
        <w:tc>
          <w:tcPr>
            <w:tcW w:w="1113" w:type="dxa"/>
            <w:tcBorders>
              <w:top w:val="single" w:sz="4" w:space="0" w:color="000000"/>
              <w:left w:val="single" w:sz="4" w:space="0" w:color="000000"/>
              <w:bottom w:val="single" w:sz="4" w:space="0" w:color="000000"/>
              <w:right w:val="single" w:sz="4" w:space="0" w:color="000000"/>
            </w:tcBorders>
            <w:vAlign w:val="center"/>
          </w:tcPr>
          <w:p w14:paraId="7A80FFD7"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w:t>
            </w:r>
          </w:p>
        </w:tc>
        <w:tc>
          <w:tcPr>
            <w:tcW w:w="2879" w:type="dxa"/>
            <w:tcBorders>
              <w:top w:val="single" w:sz="4" w:space="0" w:color="000000"/>
              <w:left w:val="single" w:sz="4" w:space="0" w:color="000000"/>
              <w:bottom w:val="single" w:sz="4" w:space="0" w:color="000000"/>
              <w:right w:val="single" w:sz="4" w:space="0" w:color="000000"/>
            </w:tcBorders>
            <w:vAlign w:val="center"/>
          </w:tcPr>
          <w:p w14:paraId="41E3C428"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These are hallmarks of modern scientific methods."</w:t>
            </w:r>
          </w:p>
        </w:tc>
        <w:tc>
          <w:tcPr>
            <w:tcW w:w="3039" w:type="dxa"/>
            <w:tcBorders>
              <w:top w:val="single" w:sz="4" w:space="0" w:color="000000"/>
              <w:left w:val="single" w:sz="4" w:space="0" w:color="000000"/>
              <w:bottom w:val="single" w:sz="4" w:space="0" w:color="000000"/>
            </w:tcBorders>
            <w:vAlign w:val="center"/>
          </w:tcPr>
          <w:p w14:paraId="59E8FF7B"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Does this involve tech or natural observation?"</w:t>
            </w:r>
          </w:p>
        </w:tc>
      </w:tr>
      <w:tr w:rsidR="00C30D0F" w14:paraId="3D0C531B" w14:textId="77777777" w:rsidTr="00795052">
        <w:tc>
          <w:tcPr>
            <w:tcW w:w="1995" w:type="dxa"/>
            <w:tcBorders>
              <w:top w:val="single" w:sz="4" w:space="0" w:color="000000"/>
              <w:bottom w:val="single" w:sz="4" w:space="0" w:color="000000"/>
              <w:right w:val="single" w:sz="4" w:space="0" w:color="000000"/>
            </w:tcBorders>
            <w:vAlign w:val="center"/>
          </w:tcPr>
          <w:p w14:paraId="7A834144"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Focuses on harmony with nature</w:t>
            </w:r>
          </w:p>
        </w:tc>
        <w:tc>
          <w:tcPr>
            <w:tcW w:w="1113" w:type="dxa"/>
            <w:tcBorders>
              <w:top w:val="single" w:sz="4" w:space="0" w:color="000000"/>
              <w:left w:val="single" w:sz="4" w:space="0" w:color="000000"/>
              <w:bottom w:val="single" w:sz="4" w:space="0" w:color="000000"/>
              <w:right w:val="single" w:sz="4" w:space="0" w:color="000000"/>
            </w:tcBorders>
            <w:vAlign w:val="center"/>
          </w:tcPr>
          <w:p w14:paraId="186BCE95"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w:t>
            </w:r>
          </w:p>
        </w:tc>
        <w:tc>
          <w:tcPr>
            <w:tcW w:w="2879" w:type="dxa"/>
            <w:tcBorders>
              <w:top w:val="single" w:sz="4" w:space="0" w:color="000000"/>
              <w:left w:val="single" w:sz="4" w:space="0" w:color="000000"/>
              <w:bottom w:val="single" w:sz="4" w:space="0" w:color="000000"/>
              <w:right w:val="single" w:sz="4" w:space="0" w:color="000000"/>
            </w:tcBorders>
            <w:vAlign w:val="center"/>
          </w:tcPr>
          <w:p w14:paraId="7AE0EDC9"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"Yes! Indigenous practices often focus on living in balance with nature."</w:t>
            </w:r>
          </w:p>
        </w:tc>
        <w:tc>
          <w:tcPr>
            <w:tcW w:w="3039" w:type="dxa"/>
            <w:tcBorders>
              <w:top w:val="single" w:sz="4" w:space="0" w:color="000000"/>
              <w:left w:val="single" w:sz="4" w:space="0" w:color="000000"/>
              <w:bottom w:val="single" w:sz="4" w:space="0" w:color="000000"/>
            </w:tcBorders>
            <w:vAlign w:val="center"/>
          </w:tcPr>
          <w:p w14:paraId="220F390C"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"Close, but which system was built around coexisting with nature?"</w:t>
            </w:r>
          </w:p>
        </w:tc>
      </w:tr>
      <w:tr w:rsidR="00C30D0F" w14:paraId="594B9D53" w14:textId="77777777" w:rsidTr="00795052">
        <w:tc>
          <w:tcPr>
            <w:tcW w:w="1995" w:type="dxa"/>
            <w:tcBorders>
              <w:top w:val="single" w:sz="4" w:space="0" w:color="000000"/>
              <w:bottom w:val="single" w:sz="4" w:space="0" w:color="000000"/>
              <w:right w:val="single" w:sz="4" w:space="0" w:color="000000"/>
            </w:tcBorders>
            <w:vAlign w:val="center"/>
          </w:tcPr>
          <w:p w14:paraId="1CDD132B"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Tested in laboratories and peer, reviewed</w:t>
            </w:r>
          </w:p>
        </w:tc>
        <w:tc>
          <w:tcPr>
            <w:tcW w:w="1113" w:type="dxa"/>
            <w:tcBorders>
              <w:top w:val="single" w:sz="4" w:space="0" w:color="000000"/>
              <w:left w:val="single" w:sz="4" w:space="0" w:color="000000"/>
              <w:bottom w:val="single" w:sz="4" w:space="0" w:color="000000"/>
              <w:right w:val="single" w:sz="4" w:space="0" w:color="000000"/>
            </w:tcBorders>
            <w:vAlign w:val="center"/>
          </w:tcPr>
          <w:p w14:paraId="683522B9"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w:t>
            </w:r>
          </w:p>
        </w:tc>
        <w:tc>
          <w:tcPr>
            <w:tcW w:w="2879" w:type="dxa"/>
            <w:tcBorders>
              <w:top w:val="single" w:sz="4" w:space="0" w:color="000000"/>
              <w:left w:val="single" w:sz="4" w:space="0" w:color="000000"/>
              <w:bottom w:val="single" w:sz="4" w:space="0" w:color="000000"/>
              <w:right w:val="single" w:sz="4" w:space="0" w:color="000000"/>
            </w:tcBorders>
            <w:vAlign w:val="center"/>
          </w:tcPr>
          <w:p w14:paraId="598205B2"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"Right! Lab testing and peer reviews are features of modern science."</w:t>
            </w:r>
          </w:p>
        </w:tc>
        <w:tc>
          <w:tcPr>
            <w:tcW w:w="3039" w:type="dxa"/>
            <w:tcBorders>
              <w:top w:val="single" w:sz="4" w:space="0" w:color="000000"/>
              <w:left w:val="single" w:sz="4" w:space="0" w:color="000000"/>
              <w:bottom w:val="single" w:sz="4" w:space="0" w:color="000000"/>
            </w:tcBorders>
            <w:vAlign w:val="center"/>
          </w:tcPr>
          <w:p w14:paraId="6C216C7B"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not right! Would traditional healers publish findings or pass them orally?"</w:t>
            </w:r>
          </w:p>
        </w:tc>
      </w:tr>
      <w:tr w:rsidR="00C30D0F" w14:paraId="40263DD4" w14:textId="77777777" w:rsidTr="00795052">
        <w:tc>
          <w:tcPr>
            <w:tcW w:w="1995" w:type="dxa"/>
            <w:tcBorders>
              <w:top w:val="single" w:sz="4" w:space="0" w:color="000000"/>
              <w:bottom w:val="single" w:sz="4" w:space="0" w:color="000000"/>
              <w:right w:val="single" w:sz="4" w:space="0" w:color="000000"/>
            </w:tcBorders>
            <w:vAlign w:val="center"/>
          </w:tcPr>
          <w:p w14:paraId="44DF4FB2"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Used for weather prediction</w:t>
            </w:r>
          </w:p>
        </w:tc>
        <w:tc>
          <w:tcPr>
            <w:tcW w:w="1113" w:type="dxa"/>
            <w:tcBorders>
              <w:top w:val="single" w:sz="4" w:space="0" w:color="000000"/>
              <w:left w:val="single" w:sz="4" w:space="0" w:color="000000"/>
              <w:bottom w:val="single" w:sz="4" w:space="0" w:color="000000"/>
              <w:right w:val="single" w:sz="4" w:space="0" w:color="000000"/>
            </w:tcBorders>
            <w:vAlign w:val="center"/>
          </w:tcPr>
          <w:p w14:paraId="460131A3"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c>
          <w:tcPr>
            <w:tcW w:w="2879" w:type="dxa"/>
            <w:tcBorders>
              <w:top w:val="single" w:sz="4" w:space="0" w:color="000000"/>
              <w:left w:val="single" w:sz="4" w:space="0" w:color="000000"/>
              <w:bottom w:val="single" w:sz="4" w:space="0" w:color="000000"/>
              <w:right w:val="single" w:sz="4" w:space="0" w:color="000000"/>
            </w:tcBorders>
            <w:vAlign w:val="center"/>
          </w:tcPr>
          <w:p w14:paraId="36DA091D"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"Good job! Both Indigenous and modern systems offer weather forecasts."</w:t>
            </w:r>
          </w:p>
        </w:tc>
        <w:tc>
          <w:tcPr>
            <w:tcW w:w="3039" w:type="dxa"/>
            <w:tcBorders>
              <w:top w:val="single" w:sz="4" w:space="0" w:color="000000"/>
              <w:left w:val="single" w:sz="4" w:space="0" w:color="000000"/>
              <w:bottom w:val="single" w:sz="4" w:space="0" w:color="000000"/>
            </w:tcBorders>
            <w:vAlign w:val="center"/>
          </w:tcPr>
          <w:p w14:paraId="659C81A3"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Do both elders and apps help predict the weather?"</w:t>
            </w:r>
          </w:p>
        </w:tc>
      </w:tr>
      <w:tr w:rsidR="00C30D0F" w14:paraId="1C1385C9" w14:textId="77777777" w:rsidTr="00795052">
        <w:tc>
          <w:tcPr>
            <w:tcW w:w="1995" w:type="dxa"/>
            <w:tcBorders>
              <w:top w:val="single" w:sz="4" w:space="0" w:color="000000"/>
              <w:bottom w:val="single" w:sz="4" w:space="0" w:color="000000"/>
              <w:right w:val="single" w:sz="4" w:space="0" w:color="000000"/>
            </w:tcBorders>
            <w:vAlign w:val="center"/>
          </w:tcPr>
          <w:p w14:paraId="161ED246"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Helps in farming decisions</w:t>
            </w:r>
          </w:p>
        </w:tc>
        <w:tc>
          <w:tcPr>
            <w:tcW w:w="1113" w:type="dxa"/>
            <w:tcBorders>
              <w:top w:val="single" w:sz="4" w:space="0" w:color="000000"/>
              <w:left w:val="single" w:sz="4" w:space="0" w:color="000000"/>
              <w:bottom w:val="single" w:sz="4" w:space="0" w:color="000000"/>
              <w:right w:val="single" w:sz="4" w:space="0" w:color="000000"/>
            </w:tcBorders>
            <w:vAlign w:val="center"/>
          </w:tcPr>
          <w:p w14:paraId="37757C41"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c>
          <w:tcPr>
            <w:tcW w:w="2879" w:type="dxa"/>
            <w:tcBorders>
              <w:top w:val="single" w:sz="4" w:space="0" w:color="000000"/>
              <w:left w:val="single" w:sz="4" w:space="0" w:color="000000"/>
              <w:bottom w:val="single" w:sz="4" w:space="0" w:color="000000"/>
              <w:right w:val="single" w:sz="4" w:space="0" w:color="000000"/>
            </w:tcBorders>
            <w:vAlign w:val="center"/>
          </w:tcPr>
          <w:p w14:paraId="312CA5A0"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"Exactly! Both systems guide when, what, and how to plant."</w:t>
            </w:r>
          </w:p>
        </w:tc>
        <w:tc>
          <w:tcPr>
            <w:tcW w:w="3039" w:type="dxa"/>
            <w:tcBorders>
              <w:top w:val="single" w:sz="4" w:space="0" w:color="000000"/>
              <w:left w:val="single" w:sz="4" w:space="0" w:color="000000"/>
              <w:bottom w:val="single" w:sz="4" w:space="0" w:color="000000"/>
            </w:tcBorders>
            <w:vAlign w:val="center"/>
          </w:tcPr>
          <w:p w14:paraId="18DAC711"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"Think: Did both systems guide farmers?"</w:t>
            </w:r>
          </w:p>
        </w:tc>
      </w:tr>
      <w:tr w:rsidR="00C30D0F" w14:paraId="77D0F8D7" w14:textId="77777777" w:rsidTr="00795052">
        <w:tc>
          <w:tcPr>
            <w:tcW w:w="1995" w:type="dxa"/>
            <w:tcBorders>
              <w:top w:val="single" w:sz="4" w:space="0" w:color="000000"/>
              <w:bottom w:val="single" w:sz="4" w:space="0" w:color="000000"/>
              <w:right w:val="single" w:sz="4" w:space="0" w:color="000000"/>
            </w:tcBorders>
            <w:vAlign w:val="center"/>
          </w:tcPr>
          <w:p w14:paraId="340022BF"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Based on long-term observation and experience</w:t>
            </w:r>
          </w:p>
        </w:tc>
        <w:tc>
          <w:tcPr>
            <w:tcW w:w="1113" w:type="dxa"/>
            <w:tcBorders>
              <w:top w:val="single" w:sz="4" w:space="0" w:color="000000"/>
              <w:left w:val="single" w:sz="4" w:space="0" w:color="000000"/>
              <w:bottom w:val="single" w:sz="4" w:space="0" w:color="000000"/>
              <w:right w:val="single" w:sz="4" w:space="0" w:color="000000"/>
            </w:tcBorders>
            <w:vAlign w:val="center"/>
          </w:tcPr>
          <w:p w14:paraId="0441D21B"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c>
          <w:tcPr>
            <w:tcW w:w="2879" w:type="dxa"/>
            <w:tcBorders>
              <w:top w:val="single" w:sz="4" w:space="0" w:color="000000"/>
              <w:left w:val="single" w:sz="4" w:space="0" w:color="000000"/>
              <w:bottom w:val="single" w:sz="4" w:space="0" w:color="000000"/>
              <w:right w:val="single" w:sz="4" w:space="0" w:color="000000"/>
            </w:tcBorders>
            <w:vAlign w:val="center"/>
          </w:tcPr>
          <w:p w14:paraId="6C260BAE"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"Well done! Careful observation is key to both systems."</w:t>
            </w:r>
          </w:p>
        </w:tc>
        <w:tc>
          <w:tcPr>
            <w:tcW w:w="3039" w:type="dxa"/>
            <w:tcBorders>
              <w:top w:val="single" w:sz="4" w:space="0" w:color="000000"/>
              <w:left w:val="single" w:sz="4" w:space="0" w:color="000000"/>
              <w:bottom w:val="single" w:sz="4" w:space="0" w:color="000000"/>
            </w:tcBorders>
            <w:vAlign w:val="center"/>
          </w:tcPr>
          <w:p w14:paraId="0A9B030E"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"Incorrect! Who observes? Scientists, elders, or both?"</w:t>
            </w:r>
          </w:p>
        </w:tc>
      </w:tr>
      <w:tr w:rsidR="00C30D0F" w14:paraId="44C73B27" w14:textId="77777777" w:rsidTr="00795052">
        <w:tc>
          <w:tcPr>
            <w:tcW w:w="1995" w:type="dxa"/>
            <w:tcBorders>
              <w:top w:val="single" w:sz="4" w:space="0" w:color="000000"/>
              <w:bottom w:val="single" w:sz="4" w:space="0" w:color="000000"/>
              <w:right w:val="single" w:sz="4" w:space="0" w:color="000000"/>
            </w:tcBorders>
            <w:vAlign w:val="center"/>
          </w:tcPr>
          <w:p w14:paraId="26E73842"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Relies on spiritual beliefs or taboos</w:t>
            </w:r>
          </w:p>
        </w:tc>
        <w:tc>
          <w:tcPr>
            <w:tcW w:w="1113" w:type="dxa"/>
            <w:tcBorders>
              <w:top w:val="single" w:sz="4" w:space="0" w:color="000000"/>
              <w:left w:val="single" w:sz="4" w:space="0" w:color="000000"/>
              <w:bottom w:val="single" w:sz="4" w:space="0" w:color="000000"/>
              <w:right w:val="single" w:sz="4" w:space="0" w:color="000000"/>
            </w:tcBorders>
            <w:vAlign w:val="center"/>
          </w:tcPr>
          <w:p w14:paraId="0F66020A"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Indigenous</w:t>
            </w:r>
          </w:p>
        </w:tc>
        <w:tc>
          <w:tcPr>
            <w:tcW w:w="2879" w:type="dxa"/>
            <w:tcBorders>
              <w:top w:val="single" w:sz="4" w:space="0" w:color="000000"/>
              <w:left w:val="single" w:sz="4" w:space="0" w:color="000000"/>
              <w:bottom w:val="single" w:sz="4" w:space="0" w:color="000000"/>
              <w:right w:val="single" w:sz="4" w:space="0" w:color="000000"/>
            </w:tcBorders>
            <w:vAlign w:val="center"/>
          </w:tcPr>
          <w:p w14:paraId="5768E6BD"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"Yes! Many Indigenous practices are guided by spiritual traditions."</w:t>
            </w:r>
          </w:p>
        </w:tc>
        <w:tc>
          <w:tcPr>
            <w:tcW w:w="3039" w:type="dxa"/>
            <w:tcBorders>
              <w:top w:val="single" w:sz="4" w:space="0" w:color="000000"/>
              <w:left w:val="single" w:sz="4" w:space="0" w:color="000000"/>
              <w:bottom w:val="single" w:sz="4" w:space="0" w:color="000000"/>
            </w:tcBorders>
            <w:vAlign w:val="center"/>
          </w:tcPr>
          <w:p w14:paraId="6E68C7D5"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"Not quite! Which system includes sacred groves or spiritual practices?"</w:t>
            </w:r>
          </w:p>
        </w:tc>
      </w:tr>
      <w:tr w:rsidR="00C30D0F" w14:paraId="0482DA3E" w14:textId="77777777" w:rsidTr="00795052">
        <w:tc>
          <w:tcPr>
            <w:tcW w:w="1995" w:type="dxa"/>
            <w:tcBorders>
              <w:top w:val="single" w:sz="4" w:space="0" w:color="000000"/>
              <w:bottom w:val="single" w:sz="4" w:space="0" w:color="000000"/>
              <w:right w:val="single" w:sz="4" w:space="0" w:color="000000"/>
            </w:tcBorders>
            <w:vAlign w:val="center"/>
          </w:tcPr>
          <w:p w14:paraId="2A351BEA"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Taught in schools and universities</w:t>
            </w:r>
          </w:p>
        </w:tc>
        <w:tc>
          <w:tcPr>
            <w:tcW w:w="1113" w:type="dxa"/>
            <w:tcBorders>
              <w:top w:val="single" w:sz="4" w:space="0" w:color="000000"/>
              <w:left w:val="single" w:sz="4" w:space="0" w:color="000000"/>
              <w:bottom w:val="single" w:sz="4" w:space="0" w:color="000000"/>
              <w:right w:val="single" w:sz="4" w:space="0" w:color="000000"/>
            </w:tcBorders>
            <w:vAlign w:val="center"/>
          </w:tcPr>
          <w:p w14:paraId="527CA431"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Modern</w:t>
            </w:r>
          </w:p>
        </w:tc>
        <w:tc>
          <w:tcPr>
            <w:tcW w:w="2879" w:type="dxa"/>
            <w:tcBorders>
              <w:top w:val="single" w:sz="4" w:space="0" w:color="000000"/>
              <w:left w:val="single" w:sz="4" w:space="0" w:color="000000"/>
              <w:bottom w:val="single" w:sz="4" w:space="0" w:color="000000"/>
              <w:right w:val="single" w:sz="4" w:space="0" w:color="000000"/>
            </w:tcBorders>
            <w:vAlign w:val="center"/>
          </w:tcPr>
          <w:p w14:paraId="12B3D0E2"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Formal education systems focus on modern knowledge."</w:t>
            </w:r>
          </w:p>
        </w:tc>
        <w:tc>
          <w:tcPr>
            <w:tcW w:w="3039" w:type="dxa"/>
            <w:tcBorders>
              <w:top w:val="single" w:sz="4" w:space="0" w:color="000000"/>
              <w:left w:val="single" w:sz="4" w:space="0" w:color="000000"/>
              <w:bottom w:val="single" w:sz="4" w:space="0" w:color="000000"/>
            </w:tcBorders>
            <w:vAlign w:val="center"/>
          </w:tcPr>
          <w:p w14:paraId="176122DB"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Where would you find textbooks and blackboards?"</w:t>
            </w:r>
          </w:p>
        </w:tc>
      </w:tr>
      <w:tr w:rsidR="00C30D0F" w14:paraId="6DDC6953" w14:textId="77777777" w:rsidTr="00795052">
        <w:tc>
          <w:tcPr>
            <w:tcW w:w="1995" w:type="dxa"/>
            <w:tcBorders>
              <w:top w:val="single" w:sz="4" w:space="0" w:color="000000"/>
              <w:right w:val="single" w:sz="4" w:space="0" w:color="000000"/>
            </w:tcBorders>
            <w:vAlign w:val="center"/>
          </w:tcPr>
          <w:p w14:paraId="2AFB3638"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Solves problems and improves community life</w:t>
            </w:r>
          </w:p>
        </w:tc>
        <w:tc>
          <w:tcPr>
            <w:tcW w:w="1113" w:type="dxa"/>
            <w:tcBorders>
              <w:top w:val="single" w:sz="4" w:space="0" w:color="000000"/>
              <w:left w:val="single" w:sz="4" w:space="0" w:color="000000"/>
              <w:right w:val="single" w:sz="4" w:space="0" w:color="000000"/>
            </w:tcBorders>
            <w:vAlign w:val="center"/>
          </w:tcPr>
          <w:p w14:paraId="025BD6F1" w14:textId="77777777" w:rsidR="00C30D0F" w:rsidRDefault="00C30D0F"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Both</w:t>
            </w:r>
          </w:p>
        </w:tc>
        <w:tc>
          <w:tcPr>
            <w:tcW w:w="2879" w:type="dxa"/>
            <w:tcBorders>
              <w:top w:val="single" w:sz="4" w:space="0" w:color="000000"/>
              <w:left w:val="single" w:sz="4" w:space="0" w:color="000000"/>
              <w:right w:val="single" w:sz="4" w:space="0" w:color="000000"/>
            </w:tcBorders>
            <w:vAlign w:val="center"/>
          </w:tcPr>
          <w:p w14:paraId="185191CD"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 xml:space="preserve">"Absolutely! Both </w:t>
            </w:r>
            <w:proofErr w:type="gramStart"/>
            <w:r>
              <w:rPr>
                <w:rFonts w:ascii="Times New Roman" w:eastAsia="Times New Roman" w:hAnsi="Times New Roman" w:cs="Times New Roman"/>
              </w:rPr>
              <w:t>aim</w:t>
            </w:r>
            <w:proofErr w:type="gramEnd"/>
            <w:r>
              <w:rPr>
                <w:rFonts w:ascii="Times New Roman" w:eastAsia="Times New Roman" w:hAnsi="Times New Roman" w:cs="Times New Roman"/>
              </w:rPr>
              <w:t xml:space="preserve"> to help people live better, healthier lives."</w:t>
            </w:r>
          </w:p>
        </w:tc>
        <w:tc>
          <w:tcPr>
            <w:tcW w:w="3039" w:type="dxa"/>
            <w:tcBorders>
              <w:top w:val="single" w:sz="4" w:space="0" w:color="000000"/>
              <w:left w:val="single" w:sz="4" w:space="0" w:color="000000"/>
            </w:tcBorders>
            <w:vAlign w:val="center"/>
          </w:tcPr>
          <w:p w14:paraId="0C532C70" w14:textId="77777777" w:rsidR="00C30D0F" w:rsidRDefault="00C30D0F" w:rsidP="00795052">
            <w:pPr>
              <w:spacing w:line="240" w:lineRule="auto"/>
              <w:rPr>
                <w:rFonts w:ascii="Times New Roman" w:eastAsia="Times New Roman" w:hAnsi="Times New Roman" w:cs="Times New Roman"/>
              </w:rPr>
            </w:pPr>
            <w:r>
              <w:rPr>
                <w:rFonts w:ascii="Times New Roman" w:eastAsia="Times New Roman" w:hAnsi="Times New Roman" w:cs="Times New Roman"/>
              </w:rPr>
              <w:t>"Think: Do both systems help solve real-world problems?"</w:t>
            </w:r>
          </w:p>
        </w:tc>
      </w:tr>
    </w:tbl>
    <w:p w14:paraId="3BC18E89" w14:textId="77777777" w:rsidR="00C30D0F" w:rsidRDefault="00C30D0F" w:rsidP="00C30D0F">
      <w:pPr>
        <w:spacing w:line="240" w:lineRule="auto"/>
        <w:rPr>
          <w:rFonts w:ascii="Times New Roman" w:eastAsia="Times New Roman" w:hAnsi="Times New Roman" w:cs="Times New Roman"/>
        </w:rPr>
      </w:pPr>
    </w:p>
    <w:p w14:paraId="0B860181" w14:textId="77777777" w:rsidR="00C30D0F" w:rsidRDefault="00C30D0F" w:rsidP="00C30D0F">
      <w:pPr>
        <w:spacing w:line="240" w:lineRule="auto"/>
        <w:rPr>
          <w:rFonts w:ascii="Times New Roman" w:eastAsia="Times New Roman" w:hAnsi="Times New Roman" w:cs="Times New Roman"/>
        </w:rPr>
      </w:pPr>
      <w:r>
        <w:pict w14:anchorId="4F0B6DFE">
          <v:rect id="_x0000_i1029" style="width:0;height:1.5pt" o:hralign="center" o:hrstd="t" o:hr="t" fillcolor="#a0a0a0" stroked="f"/>
        </w:pict>
      </w:r>
    </w:p>
    <w:p w14:paraId="2EF45C46" w14:textId="77777777" w:rsidR="00C30D0F" w:rsidRDefault="00C30D0F" w:rsidP="00C30D0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6F84BBEC" w14:textId="77777777" w:rsidR="00C30D0F" w:rsidRDefault="00C30D0F" w:rsidP="00C30D0F">
      <w:pPr>
        <w:spacing w:line="240" w:lineRule="auto"/>
        <w:rPr>
          <w:rFonts w:ascii="Times New Roman" w:eastAsia="Times New Roman" w:hAnsi="Times New Roman" w:cs="Times New Roman"/>
        </w:rPr>
      </w:pPr>
      <w:r>
        <w:rPr>
          <w:rFonts w:ascii="Times New Roman" w:eastAsia="Times New Roman" w:hAnsi="Times New Roman" w:cs="Times New Roman"/>
        </w:rPr>
        <w:t>"Fantastic sorting! You have just uncovered the similarities and differences between Indigenous and Modern Knowledge. When we recognize the value of both and where they meet, we become better decision-makers and problem solvers. That is the power of combining wisdom!"</w:t>
      </w:r>
    </w:p>
    <w:p w14:paraId="522A4C69" w14:textId="77777777" w:rsidR="00C30D0F" w:rsidRDefault="00C30D0F" w:rsidP="00C30D0F">
      <w:pPr>
        <w:spacing w:line="240" w:lineRule="auto"/>
        <w:rPr>
          <w:rFonts w:ascii="Times New Roman" w:eastAsia="Times New Roman" w:hAnsi="Times New Roman" w:cs="Times New Roman"/>
        </w:rPr>
      </w:pPr>
      <w:r>
        <w:lastRenderedPageBreak/>
        <w:pict w14:anchorId="0487933A">
          <v:rect id="_x0000_i1030" style="width:0;height:1.5pt" o:hralign="center" o:hrstd="t" o:hr="t" fillcolor="#a0a0a0" stroked="f"/>
        </w:pict>
      </w:r>
    </w:p>
    <w:p w14:paraId="3BC245C4" w14:textId="77777777" w:rsidR="00C30D0F" w:rsidRDefault="00C30D0F" w:rsidP="00C30D0F">
      <w:pPr>
        <w:spacing w:line="240" w:lineRule="auto"/>
        <w:rPr>
          <w:rFonts w:ascii="Times New Roman" w:eastAsia="Times New Roman" w:hAnsi="Times New Roman" w:cs="Times New Roman"/>
        </w:rPr>
      </w:pPr>
      <w:sdt>
        <w:sdtPr>
          <w:tag w:val="goog_rdk_459"/>
          <w:id w:val="-39874257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Key Takeaways:</w:t>
      </w:r>
    </w:p>
    <w:p w14:paraId="26FB4014" w14:textId="77777777" w:rsidR="00C30D0F" w:rsidRDefault="00C30D0F" w:rsidP="00C30D0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Indigenous knowledge is experience-based; modern knowledge is science-based.</w:t>
      </w:r>
    </w:p>
    <w:p w14:paraId="0FD60ADF" w14:textId="77777777" w:rsidR="00C30D0F" w:rsidRDefault="00C30D0F" w:rsidP="00C30D0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Effective decision-making benefits from using both indigenous and modern knowledge systems.</w:t>
      </w:r>
    </w:p>
    <w:p w14:paraId="216BCB0E" w14:textId="77777777" w:rsidR="00C30D0F" w:rsidRDefault="00C30D0F" w:rsidP="00C30D0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Indigenous knowledge offers sustainable, community, tested solutions.</w:t>
      </w:r>
    </w:p>
    <w:p w14:paraId="3F599AD9" w14:textId="77777777" w:rsidR="00C30D0F" w:rsidRDefault="00C30D0F" w:rsidP="00C30D0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Modern knowledge provides scientific understanding and new technologies.</w:t>
      </w:r>
    </w:p>
    <w:p w14:paraId="6B964A99" w14:textId="77777777" w:rsidR="00C30D0F" w:rsidRDefault="00C30D0F" w:rsidP="00C30D0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Combining them can lead to innovative and holistic approaches to problems.</w:t>
      </w:r>
    </w:p>
    <w:p w14:paraId="7FB8D2A1" w14:textId="77777777" w:rsidR="00F02E6C" w:rsidRDefault="00F02E6C"/>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3A2"/>
    <w:multiLevelType w:val="multilevel"/>
    <w:tmpl w:val="BD6EC73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C54DC7"/>
    <w:multiLevelType w:val="multilevel"/>
    <w:tmpl w:val="028C066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42D63A2"/>
    <w:multiLevelType w:val="multilevel"/>
    <w:tmpl w:val="F4EED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C2178A"/>
    <w:multiLevelType w:val="multilevel"/>
    <w:tmpl w:val="7F929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4290A35"/>
    <w:multiLevelType w:val="multilevel"/>
    <w:tmpl w:val="9D3CB2A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6866691">
    <w:abstractNumId w:val="3"/>
  </w:num>
  <w:num w:numId="2" w16cid:durableId="957300905">
    <w:abstractNumId w:val="0"/>
  </w:num>
  <w:num w:numId="3" w16cid:durableId="631984073">
    <w:abstractNumId w:val="4"/>
  </w:num>
  <w:num w:numId="4" w16cid:durableId="1202979381">
    <w:abstractNumId w:val="1"/>
  </w:num>
  <w:num w:numId="5" w16cid:durableId="1386757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0F"/>
    <w:rsid w:val="000E346E"/>
    <w:rsid w:val="003C2E69"/>
    <w:rsid w:val="006E77A0"/>
    <w:rsid w:val="00C30D0F"/>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211B"/>
  <w15:chartTrackingRefBased/>
  <w15:docId w15:val="{1FD0CF4D-DE7D-4341-AFFD-22362622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D0F"/>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C30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D0F"/>
    <w:rPr>
      <w:rFonts w:eastAsiaTheme="majorEastAsia" w:cstheme="majorBidi"/>
      <w:color w:val="272727" w:themeColor="text1" w:themeTint="D8"/>
    </w:rPr>
  </w:style>
  <w:style w:type="paragraph" w:styleId="Title">
    <w:name w:val="Title"/>
    <w:basedOn w:val="Normal"/>
    <w:next w:val="Normal"/>
    <w:link w:val="TitleChar"/>
    <w:uiPriority w:val="10"/>
    <w:qFormat/>
    <w:rsid w:val="00C30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D0F"/>
    <w:pPr>
      <w:spacing w:before="160"/>
      <w:jc w:val="center"/>
    </w:pPr>
    <w:rPr>
      <w:i/>
      <w:iCs/>
      <w:color w:val="404040" w:themeColor="text1" w:themeTint="BF"/>
    </w:rPr>
  </w:style>
  <w:style w:type="character" w:customStyle="1" w:styleId="QuoteChar">
    <w:name w:val="Quote Char"/>
    <w:basedOn w:val="DefaultParagraphFont"/>
    <w:link w:val="Quote"/>
    <w:uiPriority w:val="29"/>
    <w:rsid w:val="00C30D0F"/>
    <w:rPr>
      <w:i/>
      <w:iCs/>
      <w:color w:val="404040" w:themeColor="text1" w:themeTint="BF"/>
    </w:rPr>
  </w:style>
  <w:style w:type="paragraph" w:styleId="ListParagraph">
    <w:name w:val="List Paragraph"/>
    <w:basedOn w:val="Normal"/>
    <w:uiPriority w:val="34"/>
    <w:qFormat/>
    <w:rsid w:val="00C30D0F"/>
    <w:pPr>
      <w:ind w:left="720"/>
      <w:contextualSpacing/>
    </w:pPr>
  </w:style>
  <w:style w:type="character" w:styleId="IntenseEmphasis">
    <w:name w:val="Intense Emphasis"/>
    <w:basedOn w:val="DefaultParagraphFont"/>
    <w:uiPriority w:val="21"/>
    <w:qFormat/>
    <w:rsid w:val="00C30D0F"/>
    <w:rPr>
      <w:i/>
      <w:iCs/>
      <w:color w:val="2F5496" w:themeColor="accent1" w:themeShade="BF"/>
    </w:rPr>
  </w:style>
  <w:style w:type="paragraph" w:styleId="IntenseQuote">
    <w:name w:val="Intense Quote"/>
    <w:basedOn w:val="Normal"/>
    <w:next w:val="Normal"/>
    <w:link w:val="IntenseQuoteChar"/>
    <w:uiPriority w:val="30"/>
    <w:qFormat/>
    <w:rsid w:val="00C30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D0F"/>
    <w:rPr>
      <w:i/>
      <w:iCs/>
      <w:color w:val="2F5496" w:themeColor="accent1" w:themeShade="BF"/>
    </w:rPr>
  </w:style>
  <w:style w:type="character" w:styleId="IntenseReference">
    <w:name w:val="Intense Reference"/>
    <w:basedOn w:val="DefaultParagraphFont"/>
    <w:uiPriority w:val="32"/>
    <w:qFormat/>
    <w:rsid w:val="00C30D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2026-05-19T15:28:00Z</dcterms:created>
  <dcterms:modified xsi:type="dcterms:W3CDTF">2026-05-19T15:29:00Z</dcterms:modified>
</cp:coreProperties>
</file>