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E721" w14:textId="77777777" w:rsidR="00E76597" w:rsidRDefault="00E76597" w:rsidP="00E7659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3: Strategy Success Chart – Complete the Big Picture!</w:t>
      </w:r>
    </w:p>
    <w:p w14:paraId="1315B0FC" w14:textId="77777777" w:rsidR="00E76597" w:rsidRDefault="00E76597" w:rsidP="00E76597">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Interactive Chart Completion / Guided Fill-in-the-Blank</w:t>
      </w:r>
      <w:r>
        <w:rPr>
          <w:rFonts w:ascii="Times New Roman" w:eastAsia="Times New Roman" w:hAnsi="Times New Roman" w:cs="Times New Roman"/>
        </w:rPr>
        <w:br/>
      </w:r>
      <w:r>
        <w:rPr>
          <w:rFonts w:ascii="Times New Roman" w:eastAsia="Times New Roman" w:hAnsi="Times New Roman" w:cs="Times New Roman"/>
          <w:b/>
          <w:bCs/>
        </w:rPr>
        <w:t>Media:</w:t>
      </w:r>
      <w:r>
        <w:rPr>
          <w:rFonts w:ascii="Times New Roman" w:eastAsia="Times New Roman" w:hAnsi="Times New Roman" w:cs="Times New Roman"/>
        </w:rPr>
        <w:t xml:space="preserve"> Illustrated or icon, enhanced digital chart with five strategy rows and blank contribution columns (keyboard input OR dropdown sentence stems).</w:t>
      </w:r>
    </w:p>
    <w:p w14:paraId="42337EC6" w14:textId="77777777" w:rsidR="00E76597" w:rsidRDefault="00E76597" w:rsidP="00E76597">
      <w:pPr>
        <w:spacing w:line="240" w:lineRule="auto"/>
        <w:rPr>
          <w:rFonts w:ascii="Times New Roman" w:eastAsia="Times New Roman" w:hAnsi="Times New Roman" w:cs="Times New Roman"/>
        </w:rPr>
      </w:pPr>
      <w:r>
        <w:pict w14:anchorId="60779A46">
          <v:rect id="_x0000_i1025" style="width:0;height:1.5pt" o:hralign="center" o:hrstd="t" o:hr="t" fillcolor="#a0a0a0" stroked="f"/>
        </w:pict>
      </w:r>
    </w:p>
    <w:p w14:paraId="4C9359DB" w14:textId="77777777" w:rsidR="00E76597" w:rsidRDefault="00E76597" w:rsidP="00E7659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 Script):</w:t>
      </w:r>
    </w:p>
    <w:p w14:paraId="4BEAFDED" w14:textId="77777777" w:rsidR="00E76597" w:rsidRDefault="00E76597" w:rsidP="00E76597">
      <w:pPr>
        <w:spacing w:line="240" w:lineRule="auto"/>
        <w:rPr>
          <w:rFonts w:ascii="Times New Roman" w:eastAsia="Times New Roman" w:hAnsi="Times New Roman" w:cs="Times New Roman"/>
        </w:rPr>
      </w:pPr>
      <w:r>
        <w:rPr>
          <w:rFonts w:ascii="Times New Roman" w:eastAsia="Times New Roman" w:hAnsi="Times New Roman" w:cs="Times New Roman"/>
        </w:rPr>
        <w:t xml:space="preserve">"Poverty reduction takes teamwork and strategy! </w:t>
      </w:r>
      <w:r>
        <w:rPr>
          <w:rFonts w:ascii="Quattrocento Sans" w:eastAsia="Quattrocento Sans" w:hAnsi="Quattrocento Sans" w:cs="Quattrocento Sans"/>
        </w:rPr>
        <w:t>🧠</w:t>
      </w:r>
      <w:r>
        <w:rPr>
          <w:rFonts w:ascii="Times New Roman" w:eastAsia="Times New Roman" w:hAnsi="Times New Roman" w:cs="Times New Roman"/>
        </w:rPr>
        <w:t xml:space="preserve"> You have explored how different actions, from education to infrastructure, help lift people out of poverty. Now, let us complete this chart by adding the right contribution each strategy makes to a better society. Think deeply and choose what each strategy leads to!"</w:t>
      </w:r>
    </w:p>
    <w:p w14:paraId="111C3EFF" w14:textId="77777777" w:rsidR="00E76597" w:rsidRDefault="00E76597" w:rsidP="00E76597">
      <w:pPr>
        <w:spacing w:line="240" w:lineRule="auto"/>
        <w:rPr>
          <w:rFonts w:ascii="Times New Roman" w:eastAsia="Times New Roman" w:hAnsi="Times New Roman" w:cs="Times New Roman"/>
        </w:rPr>
      </w:pPr>
      <w:r>
        <w:pict w14:anchorId="676650C2">
          <v:rect id="_x0000_i1026" style="width:0;height:1.5pt" o:hralign="center" o:hrstd="t" o:hr="t" fillcolor="#a0a0a0" stroked="f"/>
        </w:pict>
      </w:r>
    </w:p>
    <w:p w14:paraId="03A98492" w14:textId="77777777" w:rsidR="00E76597" w:rsidRDefault="00E76597" w:rsidP="00E7659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r>
        <w:rPr>
          <w:rFonts w:ascii="Times New Roman" w:eastAsia="Times New Roman" w:hAnsi="Times New Roman" w:cs="Times New Roman"/>
          <w:b/>
          <w:bCs/>
        </w:rPr>
        <w:br/>
      </w:r>
      <w:r>
        <w:rPr>
          <w:rFonts w:ascii="Times New Roman" w:eastAsia="Times New Roman" w:hAnsi="Times New Roman" w:cs="Times New Roman"/>
        </w:rPr>
        <w:t xml:space="preserve"> "Read each </w:t>
      </w:r>
      <w:r>
        <w:rPr>
          <w:rFonts w:ascii="Times New Roman" w:eastAsia="Times New Roman" w:hAnsi="Times New Roman" w:cs="Times New Roman"/>
          <w:b/>
          <w:bCs/>
        </w:rPr>
        <w:t>poverty reduction strategy</w:t>
      </w:r>
      <w:r>
        <w:rPr>
          <w:rFonts w:ascii="Times New Roman" w:eastAsia="Times New Roman" w:hAnsi="Times New Roman" w:cs="Times New Roman"/>
        </w:rPr>
        <w:t xml:space="preserve"> in the chart and fill in the missing </w:t>
      </w:r>
      <w:r>
        <w:rPr>
          <w:rFonts w:ascii="Times New Roman" w:eastAsia="Times New Roman" w:hAnsi="Times New Roman" w:cs="Times New Roman"/>
          <w:b/>
          <w:bCs/>
        </w:rPr>
        <w:t>expected contribution</w:t>
      </w:r>
      <w:r>
        <w:rPr>
          <w:rFonts w:ascii="Times New Roman" w:eastAsia="Times New Roman" w:hAnsi="Times New Roman" w:cs="Times New Roman"/>
        </w:rPr>
        <w:t>. Use the dropdown choices.</w:t>
      </w:r>
      <w:r>
        <w:rPr>
          <w:rFonts w:ascii="Times New Roman" w:eastAsia="Times New Roman" w:hAnsi="Times New Roman" w:cs="Times New Roman"/>
        </w:rPr>
        <w:br/>
        <w:t xml:space="preserve"> Think about the </w:t>
      </w:r>
      <w:r>
        <w:rPr>
          <w:rFonts w:ascii="Times New Roman" w:eastAsia="Times New Roman" w:hAnsi="Times New Roman" w:cs="Times New Roman"/>
          <w:b/>
          <w:bCs/>
        </w:rPr>
        <w:t>real-world results</w:t>
      </w:r>
      <w:r>
        <w:rPr>
          <w:rFonts w:ascii="Times New Roman" w:eastAsia="Times New Roman" w:hAnsi="Times New Roman" w:cs="Times New Roman"/>
        </w:rPr>
        <w:t xml:space="preserve"> of each action, what changes does it bring to people’s lives and communities? Submit each answer to see instant feedback and adjust until your chart is complete!"</w:t>
      </w:r>
    </w:p>
    <w:p w14:paraId="194F96E7" w14:textId="77777777" w:rsidR="00E76597" w:rsidRDefault="00E76597" w:rsidP="00E76597">
      <w:pPr>
        <w:spacing w:line="240" w:lineRule="auto"/>
        <w:rPr>
          <w:rFonts w:ascii="Times New Roman" w:eastAsia="Times New Roman" w:hAnsi="Times New Roman" w:cs="Times New Roman"/>
        </w:rPr>
      </w:pPr>
      <w:r>
        <w:pict w14:anchorId="5B3520CE">
          <v:rect id="_x0000_i1027" style="width:0;height:1.5pt" o:hralign="center" o:hrstd="t" o:hr="t" fillcolor="#a0a0a0" stroked="f"/>
        </w:pict>
      </w:r>
    </w:p>
    <w:p w14:paraId="1D5CE8CC" w14:textId="77777777" w:rsidR="00E76597" w:rsidRDefault="00E76597" w:rsidP="00E7659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Table with Feedback Per Entry:(The 5 contributions are the choices)</w:t>
      </w:r>
    </w:p>
    <w:tbl>
      <w:tblPr>
        <w:tblW w:w="9026" w:type="dxa"/>
        <w:tblLayout w:type="fixed"/>
        <w:tblLook w:val="0400" w:firstRow="0" w:lastRow="0" w:firstColumn="0" w:lastColumn="0" w:noHBand="0" w:noVBand="1"/>
      </w:tblPr>
      <w:tblGrid>
        <w:gridCol w:w="1679"/>
        <w:gridCol w:w="2161"/>
        <w:gridCol w:w="2551"/>
        <w:gridCol w:w="2635"/>
      </w:tblGrid>
      <w:tr w:rsidR="00E76597" w14:paraId="2FA6BAF1" w14:textId="77777777" w:rsidTr="00CE736A">
        <w:trPr>
          <w:tblHeader/>
        </w:trPr>
        <w:tc>
          <w:tcPr>
            <w:tcW w:w="1679" w:type="dxa"/>
            <w:tcBorders>
              <w:bottom w:val="single" w:sz="4" w:space="0" w:color="000000"/>
              <w:right w:val="single" w:sz="4" w:space="0" w:color="000000"/>
            </w:tcBorders>
            <w:vAlign w:val="center"/>
          </w:tcPr>
          <w:p w14:paraId="105B9B86" w14:textId="77777777" w:rsidR="00E76597" w:rsidRDefault="00E76597"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Poverty Reduction Strategy</w:t>
            </w:r>
          </w:p>
        </w:tc>
        <w:tc>
          <w:tcPr>
            <w:tcW w:w="2161" w:type="dxa"/>
            <w:tcBorders>
              <w:left w:val="single" w:sz="4" w:space="0" w:color="000000"/>
              <w:bottom w:val="single" w:sz="4" w:space="0" w:color="000000"/>
              <w:right w:val="single" w:sz="4" w:space="0" w:color="000000"/>
            </w:tcBorders>
            <w:vAlign w:val="center"/>
          </w:tcPr>
          <w:p w14:paraId="256A2D1D" w14:textId="77777777" w:rsidR="00E76597" w:rsidRDefault="00E76597" w:rsidP="00CE736A">
            <w:pPr>
              <w:spacing w:line="240" w:lineRule="auto"/>
              <w:rPr>
                <w:rFonts w:ascii="Times New Roman" w:eastAsia="Times New Roman" w:hAnsi="Times New Roman" w:cs="Times New Roman"/>
                <w:b/>
                <w:bCs/>
              </w:rPr>
            </w:pPr>
            <w:r>
              <w:rPr>
                <w:rFonts w:ascii="Times New Roman" w:eastAsia="Times New Roman" w:hAnsi="Times New Roman" w:cs="Times New Roman"/>
                <w:b/>
                <w:bCs/>
              </w:rPr>
              <w:t>Expected Contribution</w:t>
            </w:r>
          </w:p>
        </w:tc>
        <w:tc>
          <w:tcPr>
            <w:tcW w:w="2551" w:type="dxa"/>
            <w:tcBorders>
              <w:left w:val="single" w:sz="4" w:space="0" w:color="000000"/>
              <w:bottom w:val="single" w:sz="4" w:space="0" w:color="000000"/>
              <w:right w:val="single" w:sz="4" w:space="0" w:color="000000"/>
            </w:tcBorders>
            <w:vAlign w:val="center"/>
          </w:tcPr>
          <w:p w14:paraId="7551654F" w14:textId="77777777" w:rsidR="00E76597" w:rsidRDefault="00E76597" w:rsidP="00CE736A">
            <w:pPr>
              <w:spacing w:line="240" w:lineRule="auto"/>
              <w:rPr>
                <w:rFonts w:ascii="Times New Roman" w:eastAsia="Times New Roman" w:hAnsi="Times New Roman" w:cs="Times New Roman"/>
                <w:b/>
                <w:bCs/>
              </w:rPr>
            </w:pPr>
            <w:sdt>
              <w:sdtPr>
                <w:tag w:val="goog_rdk_834"/>
                <w:id w:val="130028817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tc>
        <w:tc>
          <w:tcPr>
            <w:tcW w:w="2635" w:type="dxa"/>
            <w:tcBorders>
              <w:left w:val="single" w:sz="4" w:space="0" w:color="000000"/>
              <w:bottom w:val="single" w:sz="4" w:space="0" w:color="000000"/>
            </w:tcBorders>
            <w:vAlign w:val="center"/>
          </w:tcPr>
          <w:p w14:paraId="4EA8753E" w14:textId="77777777" w:rsidR="00E76597" w:rsidRDefault="00E76597" w:rsidP="00CE736A">
            <w:pPr>
              <w:spacing w:line="240" w:lineRule="auto"/>
              <w:rPr>
                <w:rFonts w:ascii="Times New Roman" w:eastAsia="Times New Roman" w:hAnsi="Times New Roman" w:cs="Times New Roman"/>
                <w:b/>
                <w:bCs/>
              </w:rPr>
            </w:pPr>
            <w:sdt>
              <w:sdtPr>
                <w:tag w:val="goog_rdk_835"/>
                <w:id w:val="-55029779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 / Hint</w:t>
            </w:r>
          </w:p>
        </w:tc>
      </w:tr>
      <w:tr w:rsidR="00E76597" w14:paraId="51549D28" w14:textId="77777777" w:rsidTr="00CE736A">
        <w:tc>
          <w:tcPr>
            <w:tcW w:w="1679" w:type="dxa"/>
            <w:tcBorders>
              <w:top w:val="single" w:sz="4" w:space="0" w:color="000000"/>
              <w:bottom w:val="single" w:sz="4" w:space="0" w:color="000000"/>
              <w:right w:val="single" w:sz="4" w:space="0" w:color="000000"/>
            </w:tcBorders>
            <w:vAlign w:val="center"/>
          </w:tcPr>
          <w:p w14:paraId="2A5E8D36"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1. Improving Infrastructure</w:t>
            </w:r>
          </w:p>
        </w:tc>
        <w:tc>
          <w:tcPr>
            <w:tcW w:w="2161" w:type="dxa"/>
            <w:tcBorders>
              <w:top w:val="single" w:sz="4" w:space="0" w:color="000000"/>
              <w:left w:val="single" w:sz="4" w:space="0" w:color="000000"/>
              <w:bottom w:val="single" w:sz="4" w:space="0" w:color="000000"/>
              <w:right w:val="single" w:sz="4" w:space="0" w:color="000000"/>
            </w:tcBorders>
            <w:vAlign w:val="center"/>
          </w:tcPr>
          <w:p w14:paraId="085C2C68"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rPr>
              <w:t>“Easier transport of goods, better access to markets and services.”</w:t>
            </w:r>
          </w:p>
        </w:tc>
        <w:tc>
          <w:tcPr>
            <w:tcW w:w="2551" w:type="dxa"/>
            <w:tcBorders>
              <w:top w:val="single" w:sz="4" w:space="0" w:color="000000"/>
              <w:left w:val="single" w:sz="4" w:space="0" w:color="000000"/>
              <w:bottom w:val="single" w:sz="4" w:space="0" w:color="000000"/>
              <w:right w:val="single" w:sz="4" w:space="0" w:color="000000"/>
            </w:tcBorders>
            <w:vAlign w:val="center"/>
          </w:tcPr>
          <w:p w14:paraId="532058D0" w14:textId="77777777" w:rsidR="00E76597" w:rsidRDefault="00E7659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“Excellent! Roads, bridges, and electricity help businesses grow and connect communities.”</w:t>
            </w:r>
          </w:p>
        </w:tc>
        <w:tc>
          <w:tcPr>
            <w:tcW w:w="2635" w:type="dxa"/>
            <w:tcBorders>
              <w:top w:val="single" w:sz="4" w:space="0" w:color="000000"/>
              <w:left w:val="single" w:sz="4" w:space="0" w:color="000000"/>
              <w:bottom w:val="single" w:sz="4" w:space="0" w:color="000000"/>
            </w:tcBorders>
            <w:vAlign w:val="center"/>
          </w:tcPr>
          <w:p w14:paraId="1AFC04E6"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“Think: What happens when goods can move faster and people access services easily?”</w:t>
            </w:r>
          </w:p>
        </w:tc>
      </w:tr>
      <w:tr w:rsidR="00E76597" w14:paraId="5AF086C0" w14:textId="77777777" w:rsidTr="00CE736A">
        <w:tc>
          <w:tcPr>
            <w:tcW w:w="1679" w:type="dxa"/>
            <w:tcBorders>
              <w:top w:val="single" w:sz="4" w:space="0" w:color="000000"/>
              <w:bottom w:val="single" w:sz="4" w:space="0" w:color="000000"/>
              <w:right w:val="single" w:sz="4" w:space="0" w:color="000000"/>
            </w:tcBorders>
            <w:vAlign w:val="center"/>
          </w:tcPr>
          <w:p w14:paraId="361DEAD0"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2. Ensuring Quality Healthcare</w:t>
            </w:r>
          </w:p>
        </w:tc>
        <w:tc>
          <w:tcPr>
            <w:tcW w:w="2161" w:type="dxa"/>
            <w:tcBorders>
              <w:top w:val="single" w:sz="4" w:space="0" w:color="000000"/>
              <w:left w:val="single" w:sz="4" w:space="0" w:color="000000"/>
              <w:bottom w:val="single" w:sz="4" w:space="0" w:color="000000"/>
              <w:right w:val="single" w:sz="4" w:space="0" w:color="000000"/>
            </w:tcBorders>
            <w:vAlign w:val="center"/>
          </w:tcPr>
          <w:p w14:paraId="34C5FAE4"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rPr>
              <w:t>“Healthier population, reduced medical costs for families.”</w:t>
            </w:r>
          </w:p>
        </w:tc>
        <w:tc>
          <w:tcPr>
            <w:tcW w:w="2551" w:type="dxa"/>
            <w:tcBorders>
              <w:top w:val="single" w:sz="4" w:space="0" w:color="000000"/>
              <w:left w:val="single" w:sz="4" w:space="0" w:color="000000"/>
              <w:bottom w:val="single" w:sz="4" w:space="0" w:color="000000"/>
              <w:right w:val="single" w:sz="4" w:space="0" w:color="000000"/>
            </w:tcBorders>
            <w:vAlign w:val="center"/>
          </w:tcPr>
          <w:p w14:paraId="2A36C1B0" w14:textId="77777777" w:rsidR="00E76597" w:rsidRDefault="00E7659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“Spot on! Good healthcare keeps families strong and reduces poverty from hospital bills.”</w:t>
            </w:r>
          </w:p>
        </w:tc>
        <w:tc>
          <w:tcPr>
            <w:tcW w:w="2635" w:type="dxa"/>
            <w:tcBorders>
              <w:top w:val="single" w:sz="4" w:space="0" w:color="000000"/>
              <w:left w:val="single" w:sz="4" w:space="0" w:color="000000"/>
              <w:bottom w:val="single" w:sz="4" w:space="0" w:color="000000"/>
            </w:tcBorders>
            <w:vAlign w:val="center"/>
          </w:tcPr>
          <w:p w14:paraId="11B15402"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“Who benefits most when diseases are prevented or treated? How does that affect income?”</w:t>
            </w:r>
          </w:p>
        </w:tc>
      </w:tr>
      <w:tr w:rsidR="00E76597" w14:paraId="5C096BF6" w14:textId="77777777" w:rsidTr="00CE736A">
        <w:tc>
          <w:tcPr>
            <w:tcW w:w="1679" w:type="dxa"/>
            <w:tcBorders>
              <w:top w:val="single" w:sz="4" w:space="0" w:color="000000"/>
              <w:bottom w:val="single" w:sz="4" w:space="0" w:color="000000"/>
              <w:right w:val="single" w:sz="4" w:space="0" w:color="000000"/>
            </w:tcBorders>
            <w:vAlign w:val="center"/>
          </w:tcPr>
          <w:p w14:paraId="586E4C2A"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3. Access to Education</w:t>
            </w:r>
          </w:p>
        </w:tc>
        <w:tc>
          <w:tcPr>
            <w:tcW w:w="2161" w:type="dxa"/>
            <w:tcBorders>
              <w:top w:val="single" w:sz="4" w:space="0" w:color="000000"/>
              <w:left w:val="single" w:sz="4" w:space="0" w:color="000000"/>
              <w:bottom w:val="single" w:sz="4" w:space="0" w:color="000000"/>
              <w:right w:val="single" w:sz="4" w:space="0" w:color="000000"/>
            </w:tcBorders>
            <w:vAlign w:val="center"/>
          </w:tcPr>
          <w:p w14:paraId="1A6CCDFD"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rPr>
              <w:t>“Skilled workforce, better job opportunities, breaking the poverty cycle.”</w:t>
            </w:r>
          </w:p>
        </w:tc>
        <w:tc>
          <w:tcPr>
            <w:tcW w:w="2551" w:type="dxa"/>
            <w:tcBorders>
              <w:top w:val="single" w:sz="4" w:space="0" w:color="000000"/>
              <w:left w:val="single" w:sz="4" w:space="0" w:color="000000"/>
              <w:bottom w:val="single" w:sz="4" w:space="0" w:color="000000"/>
              <w:right w:val="single" w:sz="4" w:space="0" w:color="000000"/>
            </w:tcBorders>
            <w:vAlign w:val="center"/>
          </w:tcPr>
          <w:p w14:paraId="5B271782" w14:textId="77777777" w:rsidR="00E76597" w:rsidRDefault="00E7659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“Yes! Education opens doors to employment and self- reliance.”</w:t>
            </w:r>
          </w:p>
        </w:tc>
        <w:tc>
          <w:tcPr>
            <w:tcW w:w="2635" w:type="dxa"/>
            <w:tcBorders>
              <w:top w:val="single" w:sz="4" w:space="0" w:color="000000"/>
              <w:left w:val="single" w:sz="4" w:space="0" w:color="000000"/>
              <w:bottom w:val="single" w:sz="4" w:space="0" w:color="000000"/>
            </w:tcBorders>
            <w:vAlign w:val="center"/>
          </w:tcPr>
          <w:p w14:paraId="05BDC3B3"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“What does learning do for young people’s future opportunities?”</w:t>
            </w:r>
          </w:p>
        </w:tc>
      </w:tr>
      <w:tr w:rsidR="00E76597" w14:paraId="33086607" w14:textId="77777777" w:rsidTr="00CE736A">
        <w:tc>
          <w:tcPr>
            <w:tcW w:w="1679" w:type="dxa"/>
            <w:tcBorders>
              <w:top w:val="single" w:sz="4" w:space="0" w:color="000000"/>
              <w:bottom w:val="single" w:sz="4" w:space="0" w:color="000000"/>
              <w:right w:val="single" w:sz="4" w:space="0" w:color="000000"/>
            </w:tcBorders>
            <w:vAlign w:val="center"/>
          </w:tcPr>
          <w:p w14:paraId="707FB693"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4. Community Self, Help Groups</w:t>
            </w:r>
          </w:p>
        </w:tc>
        <w:tc>
          <w:tcPr>
            <w:tcW w:w="2161" w:type="dxa"/>
            <w:tcBorders>
              <w:top w:val="single" w:sz="4" w:space="0" w:color="000000"/>
              <w:left w:val="single" w:sz="4" w:space="0" w:color="000000"/>
              <w:bottom w:val="single" w:sz="4" w:space="0" w:color="000000"/>
              <w:right w:val="single" w:sz="4" w:space="0" w:color="000000"/>
            </w:tcBorders>
            <w:vAlign w:val="center"/>
          </w:tcPr>
          <w:p w14:paraId="6E8C090E"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rPr>
              <w:t>“Shared resources, income, generating activities, and mutual support.”</w:t>
            </w:r>
          </w:p>
        </w:tc>
        <w:tc>
          <w:tcPr>
            <w:tcW w:w="2551" w:type="dxa"/>
            <w:tcBorders>
              <w:top w:val="single" w:sz="4" w:space="0" w:color="000000"/>
              <w:left w:val="single" w:sz="4" w:space="0" w:color="000000"/>
              <w:bottom w:val="single" w:sz="4" w:space="0" w:color="000000"/>
              <w:right w:val="single" w:sz="4" w:space="0" w:color="000000"/>
            </w:tcBorders>
            <w:vAlign w:val="center"/>
          </w:tcPr>
          <w:p w14:paraId="0D444E68" w14:textId="77777777" w:rsidR="00E76597" w:rsidRDefault="00E7659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“Well done! Working together helps families earn more and support each other.”</w:t>
            </w:r>
          </w:p>
        </w:tc>
        <w:tc>
          <w:tcPr>
            <w:tcW w:w="2635" w:type="dxa"/>
            <w:tcBorders>
              <w:top w:val="single" w:sz="4" w:space="0" w:color="000000"/>
              <w:left w:val="single" w:sz="4" w:space="0" w:color="000000"/>
              <w:bottom w:val="single" w:sz="4" w:space="0" w:color="000000"/>
            </w:tcBorders>
            <w:vAlign w:val="center"/>
          </w:tcPr>
          <w:p w14:paraId="1080AA0D"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“What happens when people pool money or ideas in a group? How does that reduce poverty?”</w:t>
            </w:r>
          </w:p>
        </w:tc>
      </w:tr>
      <w:tr w:rsidR="00E76597" w14:paraId="5ABE4BEE" w14:textId="77777777" w:rsidTr="00CE736A">
        <w:tc>
          <w:tcPr>
            <w:tcW w:w="1679" w:type="dxa"/>
            <w:tcBorders>
              <w:top w:val="single" w:sz="4" w:space="0" w:color="000000"/>
              <w:right w:val="single" w:sz="4" w:space="0" w:color="000000"/>
            </w:tcBorders>
            <w:vAlign w:val="center"/>
          </w:tcPr>
          <w:p w14:paraId="643EE1F3"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b/>
                <w:bCs/>
              </w:rPr>
              <w:t>5. Anti-Corruption Laws</w:t>
            </w:r>
          </w:p>
        </w:tc>
        <w:tc>
          <w:tcPr>
            <w:tcW w:w="2161" w:type="dxa"/>
            <w:tcBorders>
              <w:top w:val="single" w:sz="4" w:space="0" w:color="000000"/>
              <w:left w:val="single" w:sz="4" w:space="0" w:color="000000"/>
              <w:right w:val="single" w:sz="4" w:space="0" w:color="000000"/>
            </w:tcBorders>
            <w:vAlign w:val="center"/>
          </w:tcPr>
          <w:p w14:paraId="5B6F0516"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rPr>
              <w:t>“Fair distribution of resources, more trust in leaders, better services.”</w:t>
            </w:r>
          </w:p>
        </w:tc>
        <w:tc>
          <w:tcPr>
            <w:tcW w:w="2551" w:type="dxa"/>
            <w:tcBorders>
              <w:top w:val="single" w:sz="4" w:space="0" w:color="000000"/>
              <w:left w:val="single" w:sz="4" w:space="0" w:color="000000"/>
              <w:right w:val="single" w:sz="4" w:space="0" w:color="000000"/>
            </w:tcBorders>
            <w:vAlign w:val="center"/>
          </w:tcPr>
          <w:p w14:paraId="4D2306B7" w14:textId="77777777" w:rsidR="00E76597" w:rsidRDefault="00E76597" w:rsidP="00CE736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“Great insight! Fighting corruption ensures money reaches schools, clinics, and roads.”</w:t>
            </w:r>
          </w:p>
        </w:tc>
        <w:tc>
          <w:tcPr>
            <w:tcW w:w="2635" w:type="dxa"/>
            <w:tcBorders>
              <w:top w:val="single" w:sz="4" w:space="0" w:color="000000"/>
              <w:left w:val="single" w:sz="4" w:space="0" w:color="000000"/>
            </w:tcBorders>
            <w:vAlign w:val="center"/>
          </w:tcPr>
          <w:p w14:paraId="53C57FA2" w14:textId="77777777" w:rsidR="00E76597" w:rsidRDefault="00E76597" w:rsidP="00CE736A">
            <w:pPr>
              <w:spacing w:line="240" w:lineRule="auto"/>
              <w:rPr>
                <w:rFonts w:ascii="Times New Roman" w:eastAsia="Times New Roman" w:hAnsi="Times New Roman" w:cs="Times New Roman"/>
              </w:rPr>
            </w:pPr>
            <w:r>
              <w:rPr>
                <w:rFonts w:ascii="Times New Roman" w:eastAsia="Times New Roman" w:hAnsi="Times New Roman" w:cs="Times New Roman"/>
                <w:i/>
                <w:iCs/>
              </w:rPr>
              <w:t>“Why is it important for public money to be used properly? Who loses when it is stolen?”</w:t>
            </w:r>
          </w:p>
        </w:tc>
      </w:tr>
    </w:tbl>
    <w:p w14:paraId="5173E0BF" w14:textId="77777777" w:rsidR="00E76597" w:rsidRDefault="00E76597" w:rsidP="00E76597">
      <w:pPr>
        <w:spacing w:line="240" w:lineRule="auto"/>
        <w:rPr>
          <w:rFonts w:ascii="Times New Roman" w:eastAsia="Times New Roman" w:hAnsi="Times New Roman" w:cs="Times New Roman"/>
        </w:rPr>
      </w:pPr>
      <w:r>
        <w:pict w14:anchorId="2038621E">
          <v:rect id="_x0000_i1028" style="width:0;height:1.5pt" o:hralign="center" o:hrstd="t" o:hr="t" fillcolor="#a0a0a0" stroked="f"/>
        </w:pict>
      </w:r>
    </w:p>
    <w:p w14:paraId="6581DFD1" w14:textId="77777777" w:rsidR="00E76597" w:rsidRDefault="00E76597" w:rsidP="00E76597">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Activity Conclusion:</w:t>
      </w:r>
    </w:p>
    <w:p w14:paraId="42744C5D" w14:textId="77777777" w:rsidR="00E76597" w:rsidRDefault="00E76597" w:rsidP="00E76597">
      <w:pPr>
        <w:spacing w:line="240" w:lineRule="auto"/>
        <w:rPr>
          <w:rFonts w:ascii="Times New Roman" w:eastAsia="Times New Roman" w:hAnsi="Times New Roman" w:cs="Times New Roman"/>
        </w:rPr>
      </w:pPr>
      <w:r>
        <w:rPr>
          <w:rFonts w:ascii="Times New Roman" w:eastAsia="Times New Roman" w:hAnsi="Times New Roman" w:cs="Times New Roman"/>
        </w:rPr>
        <w:t xml:space="preserve">"Outstanding work! </w:t>
      </w:r>
      <w:r>
        <w:rPr>
          <w:rFonts w:ascii="Quattrocento Sans" w:eastAsia="Quattrocento Sans" w:hAnsi="Quattrocento Sans" w:cs="Quattrocento Sans"/>
        </w:rPr>
        <w:t>🏆</w:t>
      </w:r>
      <w:r>
        <w:rPr>
          <w:rFonts w:ascii="Times New Roman" w:eastAsia="Times New Roman" w:hAnsi="Times New Roman" w:cs="Times New Roman"/>
        </w:rPr>
        <w:t xml:space="preserve"> You have completed the strategy chart like a true development planner. Each solution, from roads to education to honesty in leadership, helps build a stronger, fairer society. Keep this knowledge close, because YOU can be part of creating positive change in your own community."</w:t>
      </w:r>
    </w:p>
    <w:p w14:paraId="02A253CC" w14:textId="77777777" w:rsidR="00E76597" w:rsidRDefault="00E76597" w:rsidP="00E76597">
      <w:pPr>
        <w:spacing w:line="240" w:lineRule="auto"/>
        <w:rPr>
          <w:rFonts w:ascii="Times New Roman" w:eastAsia="Times New Roman" w:hAnsi="Times New Roman" w:cs="Times New Roman"/>
        </w:rPr>
      </w:pPr>
      <w:r>
        <w:pict w14:anchorId="2E18E63A">
          <v:rect id="_x0000_i1029" style="width:0;height:1.5pt" o:hralign="center" o:hrstd="t" o:hr="t" fillcolor="#a0a0a0" stroked="f"/>
        </w:pict>
      </w:r>
    </w:p>
    <w:p w14:paraId="28755B94" w14:textId="77777777" w:rsidR="00E76597" w:rsidRDefault="00E76597" w:rsidP="00E7659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39470586" w14:textId="77777777" w:rsidR="00E76597" w:rsidRDefault="00E76597" w:rsidP="00E7659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Strategies like education, healthcare, and loans help reduce poverty.</w:t>
      </w:r>
    </w:p>
    <w:p w14:paraId="74ABBE78" w14:textId="77777777" w:rsidR="00E76597" w:rsidRDefault="00E76597" w:rsidP="00E7659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Poverty reduction strategies contribute enormously to individual well-being (better food, health, education).</w:t>
      </w:r>
    </w:p>
    <w:p w14:paraId="7BB6E4CC" w14:textId="77777777" w:rsidR="00E76597" w:rsidRDefault="00E76597" w:rsidP="00E7659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They also strengthen the entire society (economic growth, security, reduced conflict).</w:t>
      </w:r>
    </w:p>
    <w:p w14:paraId="327452D5" w14:textId="77777777" w:rsidR="00E76597" w:rsidRDefault="00E76597" w:rsidP="00E7659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Investing in people creates a ripple effect of positive change.</w:t>
      </w:r>
    </w:p>
    <w:p w14:paraId="339A7E6F" w14:textId="77777777" w:rsidR="00E76597" w:rsidRDefault="00E76597" w:rsidP="00E7659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Every strategy, from infrastructure to education to good governance, plays a crucial part.</w:t>
      </w:r>
    </w:p>
    <w:p w14:paraId="48F145FC" w14:textId="77777777" w:rsidR="00E76597" w:rsidRDefault="00E76597" w:rsidP="00E7659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Everyone can take part in making change happen.</w:t>
      </w:r>
    </w:p>
    <w:p w14:paraId="6B16B055" w14:textId="77777777" w:rsidR="00F02E6C" w:rsidRDefault="00E76597" w:rsidP="00E76597">
      <w:r>
        <w:pict w14:anchorId="0C4503EF">
          <v:rect id="_x0000_i1030"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C2071"/>
    <w:multiLevelType w:val="multilevel"/>
    <w:tmpl w:val="8C0289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6590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97"/>
    <w:rsid w:val="003C2E69"/>
    <w:rsid w:val="006E77A0"/>
    <w:rsid w:val="007A02CA"/>
    <w:rsid w:val="00E76597"/>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2516"/>
  <w15:chartTrackingRefBased/>
  <w15:docId w15:val="{65580E50-5889-4E70-9F04-0956EA62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97"/>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E76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597"/>
    <w:rPr>
      <w:rFonts w:eastAsiaTheme="majorEastAsia" w:cstheme="majorBidi"/>
      <w:color w:val="272727" w:themeColor="text1" w:themeTint="D8"/>
    </w:rPr>
  </w:style>
  <w:style w:type="paragraph" w:styleId="Title">
    <w:name w:val="Title"/>
    <w:basedOn w:val="Normal"/>
    <w:next w:val="Normal"/>
    <w:link w:val="TitleChar"/>
    <w:uiPriority w:val="10"/>
    <w:qFormat/>
    <w:rsid w:val="00E76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597"/>
    <w:pPr>
      <w:spacing w:before="160"/>
      <w:jc w:val="center"/>
    </w:pPr>
    <w:rPr>
      <w:i/>
      <w:iCs/>
      <w:color w:val="404040" w:themeColor="text1" w:themeTint="BF"/>
    </w:rPr>
  </w:style>
  <w:style w:type="character" w:customStyle="1" w:styleId="QuoteChar">
    <w:name w:val="Quote Char"/>
    <w:basedOn w:val="DefaultParagraphFont"/>
    <w:link w:val="Quote"/>
    <w:uiPriority w:val="29"/>
    <w:rsid w:val="00E76597"/>
    <w:rPr>
      <w:i/>
      <w:iCs/>
      <w:color w:val="404040" w:themeColor="text1" w:themeTint="BF"/>
    </w:rPr>
  </w:style>
  <w:style w:type="paragraph" w:styleId="ListParagraph">
    <w:name w:val="List Paragraph"/>
    <w:basedOn w:val="Normal"/>
    <w:uiPriority w:val="34"/>
    <w:qFormat/>
    <w:rsid w:val="00E76597"/>
    <w:pPr>
      <w:ind w:left="720"/>
      <w:contextualSpacing/>
    </w:pPr>
  </w:style>
  <w:style w:type="character" w:styleId="IntenseEmphasis">
    <w:name w:val="Intense Emphasis"/>
    <w:basedOn w:val="DefaultParagraphFont"/>
    <w:uiPriority w:val="21"/>
    <w:qFormat/>
    <w:rsid w:val="00E76597"/>
    <w:rPr>
      <w:i/>
      <w:iCs/>
      <w:color w:val="2F5496" w:themeColor="accent1" w:themeShade="BF"/>
    </w:rPr>
  </w:style>
  <w:style w:type="paragraph" w:styleId="IntenseQuote">
    <w:name w:val="Intense Quote"/>
    <w:basedOn w:val="Normal"/>
    <w:next w:val="Normal"/>
    <w:link w:val="IntenseQuoteChar"/>
    <w:uiPriority w:val="30"/>
    <w:qFormat/>
    <w:rsid w:val="00E76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597"/>
    <w:rPr>
      <w:i/>
      <w:iCs/>
      <w:color w:val="2F5496" w:themeColor="accent1" w:themeShade="BF"/>
    </w:rPr>
  </w:style>
  <w:style w:type="character" w:styleId="IntenseReference">
    <w:name w:val="Intense Reference"/>
    <w:basedOn w:val="DefaultParagraphFont"/>
    <w:uiPriority w:val="32"/>
    <w:qFormat/>
    <w:rsid w:val="00E765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2026-05-25T08:53:00Z</dcterms:created>
  <dcterms:modified xsi:type="dcterms:W3CDTF">2026-05-25T08:53:00Z</dcterms:modified>
</cp:coreProperties>
</file>