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2E1D7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✅</w:t>
      </w:r>
      <w:r w:rsidRPr="00056926">
        <w:rPr>
          <w:rFonts w:ascii="Times New Roman" w:hAnsi="Times New Roman" w:cs="Times New Roman"/>
          <w:b/>
          <w:bCs/>
        </w:rPr>
        <w:t xml:space="preserve"> Improved Activity 3: Build Your Personal Support Strategy Checklist</w:t>
      </w:r>
    </w:p>
    <w:p w14:paraId="71CECBB8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🎯</w:t>
      </w:r>
      <w:r w:rsidRPr="00056926">
        <w:rPr>
          <w:rFonts w:ascii="Times New Roman" w:hAnsi="Times New Roman" w:cs="Times New Roman"/>
          <w:b/>
          <w:bCs/>
        </w:rPr>
        <w:t xml:space="preserve"> Learning Goal:</w:t>
      </w:r>
    </w:p>
    <w:p w14:paraId="256A5126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Enable learners to identify and internalize best practices for </w:t>
      </w:r>
      <w:r w:rsidRPr="00056926">
        <w:rPr>
          <w:rFonts w:ascii="Times New Roman" w:hAnsi="Times New Roman" w:cs="Times New Roman"/>
          <w:b/>
          <w:bCs/>
        </w:rPr>
        <w:t>making effective use of pre, career support systems</w:t>
      </w:r>
      <w:r w:rsidRPr="00056926">
        <w:rPr>
          <w:rFonts w:ascii="Times New Roman" w:hAnsi="Times New Roman" w:cs="Times New Roman"/>
        </w:rPr>
        <w:t xml:space="preserve"> by customizing their own action checklist.</w:t>
      </w:r>
    </w:p>
    <w:p w14:paraId="7AB7E9A8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D4A8AE9">
          <v:rect id="_x0000_i1025" style="width:0;height:1.5pt" o:hralign="center" o:hrstd="t" o:hr="t" fillcolor="#a0a0a0" stroked="f"/>
        </w:pict>
      </w:r>
    </w:p>
    <w:p w14:paraId="7C8BBD7A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🎙️</w:t>
      </w:r>
      <w:r w:rsidRPr="00056926">
        <w:rPr>
          <w:rFonts w:ascii="Times New Roman" w:hAnsi="Times New Roman" w:cs="Times New Roman"/>
          <w:b/>
          <w:bCs/>
        </w:rPr>
        <w:t xml:space="preserve"> Voiceover Activity Introduction:</w:t>
      </w:r>
    </w:p>
    <w:p w14:paraId="17F0DD72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"You have explored where support systems exist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and how they help. But how do you actually use them well? In this activity, </w:t>
      </w:r>
      <w:r>
        <w:rPr>
          <w:rFonts w:ascii="Times New Roman" w:hAnsi="Times New Roman" w:cs="Times New Roman"/>
        </w:rPr>
        <w:t>you are</w:t>
      </w:r>
      <w:r w:rsidRPr="00056926">
        <w:rPr>
          <w:rFonts w:ascii="Times New Roman" w:hAnsi="Times New Roman" w:cs="Times New Roman"/>
        </w:rPr>
        <w:t xml:space="preserve"> going to build your own checklist of smart strategies. Click on the ones you think will help you make the most of your support systems."</w:t>
      </w:r>
    </w:p>
    <w:p w14:paraId="0E6C1617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BFE25E">
          <v:rect id="_x0000_i1026" style="width:0;height:1.5pt" o:hralign="center" o:hrstd="t" o:hr="t" fillcolor="#a0a0a0" stroked="f"/>
        </w:pict>
      </w:r>
    </w:p>
    <w:p w14:paraId="63982242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Learner Instructions:</w:t>
      </w:r>
    </w:p>
    <w:p w14:paraId="5E6716C4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Your task is to choose at least </w:t>
      </w:r>
      <w:r w:rsidRPr="00056926">
        <w:rPr>
          <w:rFonts w:ascii="Times New Roman" w:hAnsi="Times New Roman" w:cs="Times New Roman"/>
          <w:b/>
          <w:bCs/>
        </w:rPr>
        <w:t>five</w:t>
      </w:r>
      <w:r w:rsidRPr="00056926">
        <w:rPr>
          <w:rFonts w:ascii="Times New Roman" w:hAnsi="Times New Roman" w:cs="Times New Roman"/>
        </w:rPr>
        <w:t xml:space="preserve"> strategies that you believe will help you succeed. Every time you click a strategy:</w:t>
      </w:r>
    </w:p>
    <w:p w14:paraId="33E14069" w14:textId="77777777" w:rsidR="00E27DFE" w:rsidRPr="00056926" w:rsidRDefault="00E27DFE" w:rsidP="00E27DF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✅</w:t>
      </w:r>
      <w:r w:rsidRPr="000569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You will</w:t>
      </w:r>
      <w:r w:rsidRPr="00056926">
        <w:rPr>
          <w:rFonts w:ascii="Times New Roman" w:hAnsi="Times New Roman" w:cs="Times New Roman"/>
        </w:rPr>
        <w:t xml:space="preserve"> see a short tip explaining why it works.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6370C280" w14:textId="77777777" w:rsidR="00E27DFE" w:rsidRPr="00056926" w:rsidRDefault="00E27DFE" w:rsidP="00E27DF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🌟</w:t>
      </w:r>
      <w:r w:rsidRPr="00056926">
        <w:rPr>
          <w:rFonts w:ascii="Times New Roman" w:hAnsi="Times New Roman" w:cs="Times New Roman"/>
        </w:rPr>
        <w:t xml:space="preserve"> It will glow and get added to your personal checklist.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77E297D7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Be careful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some options are distractions. If you choose one, I’ll give you a gentle hint to help you think again.</w:t>
      </w:r>
    </w:p>
    <w:p w14:paraId="4AE81029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💡</w:t>
      </w:r>
      <w:r w:rsidRPr="00056926">
        <w:rPr>
          <w:rFonts w:ascii="Times New Roman" w:hAnsi="Times New Roman" w:cs="Times New Roman"/>
        </w:rPr>
        <w:t xml:space="preserve"> Tip: Imagine </w:t>
      </w:r>
      <w:r>
        <w:rPr>
          <w:rFonts w:ascii="Times New Roman" w:hAnsi="Times New Roman" w:cs="Times New Roman"/>
        </w:rPr>
        <w:t>you are</w:t>
      </w:r>
      <w:r w:rsidRPr="00056926">
        <w:rPr>
          <w:rFonts w:ascii="Times New Roman" w:hAnsi="Times New Roman" w:cs="Times New Roman"/>
        </w:rPr>
        <w:t xml:space="preserve"> planning your own path to success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pick actions that open doors, build connections, and help you grow."</w:t>
      </w:r>
    </w:p>
    <w:p w14:paraId="43C0D4E1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F5BDBD5">
          <v:rect id="_x0000_i1027" style="width:0;height:1.5pt" o:hralign="center" o:hrstd="t" o:hr="t" fillcolor="#a0a0a0" stroked="f"/>
        </w:pict>
      </w:r>
    </w:p>
    <w:p w14:paraId="57B3895D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🎮</w:t>
      </w:r>
      <w:r w:rsidRPr="00056926">
        <w:rPr>
          <w:rFonts w:ascii="Times New Roman" w:hAnsi="Times New Roman" w:cs="Times New Roman"/>
          <w:b/>
          <w:bCs/>
        </w:rPr>
        <w:t xml:space="preserve"> Type: Clickable Checklist Builder / Interactive Roadmap</w:t>
      </w:r>
    </w:p>
    <w:p w14:paraId="1DA99585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🖼️</w:t>
      </w:r>
      <w:r w:rsidRPr="00056926">
        <w:rPr>
          <w:rFonts w:ascii="Times New Roman" w:hAnsi="Times New Roman" w:cs="Times New Roman"/>
          <w:b/>
          <w:bCs/>
        </w:rPr>
        <w:t xml:space="preserve"> Media:</w:t>
      </w:r>
    </w:p>
    <w:p w14:paraId="0DD9D5E7" w14:textId="77777777" w:rsidR="00E27DFE" w:rsidRPr="00056926" w:rsidRDefault="00E27DFE" w:rsidP="00E27DFE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Background: Illustration of a “success roadmap” or digital clipboard.</w:t>
      </w:r>
    </w:p>
    <w:p w14:paraId="78EFB670" w14:textId="77777777" w:rsidR="00E27DFE" w:rsidRPr="00056926" w:rsidRDefault="00E27DFE" w:rsidP="00E27DFE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Icons: Strategies visualized with symbols (e.g., a calendar for "regular communication", a magnifying glass for “ask questions”).</w:t>
      </w:r>
    </w:p>
    <w:p w14:paraId="1F36D762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20D5040">
          <v:rect id="_x0000_i1028" style="width:0;height:1.5pt" o:hralign="center" o:hrstd="t" o:hr="t" fillcolor="#a0a0a0" stroked="f"/>
        </w:pict>
      </w:r>
    </w:p>
    <w:p w14:paraId="15F18546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🖱️</w:t>
      </w:r>
      <w:r w:rsidRPr="00056926">
        <w:rPr>
          <w:rFonts w:ascii="Times New Roman" w:hAnsi="Times New Roman" w:cs="Times New Roman"/>
          <w:b/>
          <w:bCs/>
        </w:rPr>
        <w:t xml:space="preserve"> Interaction Instructions:</w:t>
      </w:r>
    </w:p>
    <w:p w14:paraId="6D928A85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Learner sees </w:t>
      </w:r>
      <w:r w:rsidRPr="00056926">
        <w:rPr>
          <w:rFonts w:ascii="Times New Roman" w:hAnsi="Times New Roman" w:cs="Times New Roman"/>
          <w:b/>
          <w:bCs/>
        </w:rPr>
        <w:t>8 strategies</w:t>
      </w:r>
      <w:r w:rsidRPr="00056926">
        <w:rPr>
          <w:rFonts w:ascii="Times New Roman" w:hAnsi="Times New Roman" w:cs="Times New Roman"/>
        </w:rPr>
        <w:t>, and clicks on at least 5 to build their checklist. For every selected strategy:</w:t>
      </w:r>
    </w:p>
    <w:p w14:paraId="29D90415" w14:textId="77777777" w:rsidR="00E27DFE" w:rsidRPr="00056926" w:rsidRDefault="00E27DFE" w:rsidP="00E27DFE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✅</w:t>
      </w:r>
      <w:r w:rsidRPr="00056926">
        <w:rPr>
          <w:rFonts w:ascii="Times New Roman" w:hAnsi="Times New Roman" w:cs="Times New Roman"/>
        </w:rPr>
        <w:t xml:space="preserve"> A </w:t>
      </w:r>
      <w:r w:rsidRPr="00056926">
        <w:rPr>
          <w:rFonts w:ascii="Times New Roman" w:hAnsi="Times New Roman" w:cs="Times New Roman"/>
          <w:b/>
          <w:bCs/>
        </w:rPr>
        <w:t>tooltip</w:t>
      </w:r>
      <w:r w:rsidRPr="00056926">
        <w:rPr>
          <w:rFonts w:ascii="Times New Roman" w:hAnsi="Times New Roman" w:cs="Times New Roman"/>
        </w:rPr>
        <w:t xml:space="preserve"> or Pop-up shows a short explanation/example.</w:t>
      </w:r>
    </w:p>
    <w:p w14:paraId="057E6589" w14:textId="77777777" w:rsidR="00E27DFE" w:rsidRPr="00056926" w:rsidRDefault="00E27DFE" w:rsidP="00E27DFE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🌟</w:t>
      </w:r>
      <w:r w:rsidRPr="00056926">
        <w:rPr>
          <w:rFonts w:ascii="Times New Roman" w:hAnsi="Times New Roman" w:cs="Times New Roman"/>
        </w:rPr>
        <w:t xml:space="preserve"> A </w:t>
      </w:r>
      <w:r w:rsidRPr="00056926">
        <w:rPr>
          <w:rFonts w:ascii="Times New Roman" w:hAnsi="Times New Roman" w:cs="Times New Roman"/>
          <w:b/>
          <w:bCs/>
        </w:rPr>
        <w:t>tick and glow effect</w:t>
      </w:r>
      <w:r w:rsidRPr="00056926">
        <w:rPr>
          <w:rFonts w:ascii="Times New Roman" w:hAnsi="Times New Roman" w:cs="Times New Roman"/>
        </w:rPr>
        <w:t xml:space="preserve"> adds it to the learner’s checklist visually.</w:t>
      </w:r>
    </w:p>
    <w:p w14:paraId="5D09EC52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3CC60DF">
          <v:rect id="_x0000_i1029" style="width:0;height:1.5pt" o:hralign="center" o:hrstd="t" o:hr="t" fillcolor="#a0a0a0" stroked="f"/>
        </w:pict>
      </w:r>
    </w:p>
    <w:p w14:paraId="60BBDE6D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✅</w:t>
      </w:r>
      <w:r w:rsidRPr="00056926">
        <w:rPr>
          <w:rFonts w:ascii="Times New Roman" w:hAnsi="Times New Roman" w:cs="Times New Roman"/>
          <w:b/>
          <w:bCs/>
        </w:rPr>
        <w:t xml:space="preserve"> Strategies (With Feedback per Selection):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6004"/>
      </w:tblGrid>
      <w:tr w:rsidR="00E27DFE" w:rsidRPr="00056926" w14:paraId="297C5E81" w14:textId="77777777" w:rsidTr="00401D27">
        <w:trPr>
          <w:tblHeader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0F73B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lastRenderedPageBreak/>
              <w:t>Strategy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7296109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Feedback Tooltip (After Selection)</w:t>
            </w:r>
          </w:p>
        </w:tc>
      </w:tr>
      <w:tr w:rsidR="00E27DFE" w:rsidRPr="00056926" w14:paraId="0D37AC80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2323D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Put recommendations into 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3D8E0A8E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>“Great choice! Support only works when you apply it. Acting on advice shows commitment.”</w:t>
            </w:r>
          </w:p>
        </w:tc>
      </w:tr>
      <w:tr w:rsidR="00E27DFE" w:rsidRPr="00056926" w14:paraId="669056AE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E165D8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Maintain regular and honest communication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10CE3EB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>“Nice! Staying in touch builds trust. Honesty helps supporters guide you better.”</w:t>
            </w:r>
          </w:p>
        </w:tc>
      </w:tr>
      <w:tr w:rsidR="00E27DFE" w:rsidRPr="00056926" w14:paraId="0B98CAD8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5A46C6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Join clubs or extra activities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459FF03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>“Smart! These places often provide informal mentorship and peer guidance.”</w:t>
            </w:r>
          </w:p>
        </w:tc>
      </w:tr>
      <w:tr w:rsidR="00E27DFE" w:rsidRPr="00056926" w14:paraId="1436C708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AA6F25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Be clear about your goals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4876E4DD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 xml:space="preserve">“Perfect! When </w:t>
            </w:r>
            <w:r>
              <w:rPr>
                <w:rFonts w:ascii="Times New Roman" w:hAnsi="Times New Roman" w:cs="Times New Roman"/>
                <w:i/>
                <w:iCs/>
              </w:rPr>
              <w:t>you are</w:t>
            </w:r>
            <w:r w:rsidRPr="00056926">
              <w:rPr>
                <w:rFonts w:ascii="Times New Roman" w:hAnsi="Times New Roman" w:cs="Times New Roman"/>
                <w:i/>
                <w:iCs/>
              </w:rPr>
              <w:t xml:space="preserve"> clear about what you want, others can help you better.”</w:t>
            </w:r>
          </w:p>
        </w:tc>
      </w:tr>
      <w:tr w:rsidR="00E27DFE" w:rsidRPr="00056926" w14:paraId="68D2EA6F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E4218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Ask questions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4ABA516F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>“Excellent! Asking questions is a sign of strength</w:t>
            </w:r>
            <w:r>
              <w:rPr>
                <w:rFonts w:ascii="Times New Roman" w:hAnsi="Times New Roman" w:cs="Times New Roman"/>
                <w:i/>
                <w:iCs/>
              </w:rPr>
              <w:t>,</w:t>
            </w:r>
            <w:r w:rsidRPr="00056926">
              <w:rPr>
                <w:rFonts w:ascii="Times New Roman" w:hAnsi="Times New Roman" w:cs="Times New Roman"/>
                <w:i/>
                <w:iCs/>
              </w:rPr>
              <w:t xml:space="preserve"> it helps you grow and stay curious.”</w:t>
            </w:r>
          </w:p>
        </w:tc>
      </w:tr>
      <w:tr w:rsidR="00E27DFE" w:rsidRPr="00056926" w14:paraId="0623ED05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89FBA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Seek diverse sources of support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7494A8FD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 xml:space="preserve">“Great thinking! One perspective </w:t>
            </w:r>
            <w:r>
              <w:rPr>
                <w:rFonts w:ascii="Times New Roman" w:hAnsi="Times New Roman" w:cs="Times New Roman"/>
                <w:i/>
                <w:iCs/>
              </w:rPr>
              <w:t>is not</w:t>
            </w:r>
            <w:r w:rsidRPr="00056926">
              <w:rPr>
                <w:rFonts w:ascii="Times New Roman" w:hAnsi="Times New Roman" w:cs="Times New Roman"/>
                <w:i/>
                <w:iCs/>
              </w:rPr>
              <w:t xml:space="preserve"> always enough. Exploring different views helps you make better decisions.”</w:t>
            </w:r>
          </w:p>
        </w:tc>
      </w:tr>
      <w:tr w:rsidR="00E27DFE" w:rsidRPr="00056926" w14:paraId="01EFBA46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489D14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Stay consistent with follow, 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BBECDF4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 xml:space="preserve">“Yes! Following up shows </w:t>
            </w:r>
            <w:r>
              <w:rPr>
                <w:rFonts w:ascii="Times New Roman" w:hAnsi="Times New Roman" w:cs="Times New Roman"/>
                <w:i/>
                <w:iCs/>
              </w:rPr>
              <w:t>you are</w:t>
            </w:r>
            <w:r w:rsidRPr="00056926">
              <w:rPr>
                <w:rFonts w:ascii="Times New Roman" w:hAnsi="Times New Roman" w:cs="Times New Roman"/>
                <w:i/>
                <w:iCs/>
              </w:rPr>
              <w:t xml:space="preserve"> serious and builds </w:t>
            </w:r>
            <w:r>
              <w:rPr>
                <w:rFonts w:ascii="Times New Roman" w:hAnsi="Times New Roman" w:cs="Times New Roman"/>
                <w:i/>
                <w:iCs/>
              </w:rPr>
              <w:t>long-term</w:t>
            </w:r>
            <w:r w:rsidRPr="00056926">
              <w:rPr>
                <w:rFonts w:ascii="Times New Roman" w:hAnsi="Times New Roman" w:cs="Times New Roman"/>
                <w:i/>
                <w:iCs/>
              </w:rPr>
              <w:t xml:space="preserve"> support relationships.”</w:t>
            </w:r>
          </w:p>
        </w:tc>
      </w:tr>
      <w:tr w:rsidR="00E27DFE" w:rsidRPr="00056926" w14:paraId="76018C7B" w14:textId="77777777" w:rsidTr="00401D27"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vAlign w:val="center"/>
            <w:hideMark/>
          </w:tcPr>
          <w:p w14:paraId="64C9BE7C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Reflect before reacting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vAlign w:val="center"/>
            <w:hideMark/>
          </w:tcPr>
          <w:p w14:paraId="2A9D7796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>“Wise choice! Thinking before reacting to advice helps you use it more effectively.”</w:t>
            </w:r>
          </w:p>
        </w:tc>
      </w:tr>
    </w:tbl>
    <w:p w14:paraId="34774677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2AD18A2">
          <v:rect id="_x0000_i1030" style="width:0;height:1.5pt" o:hralign="center" o:hrstd="t" o:hr="t" fillcolor="#a0a0a0" stroked="f"/>
        </w:pict>
      </w:r>
    </w:p>
    <w:p w14:paraId="5ED71FC4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❌</w:t>
      </w:r>
      <w:r w:rsidRPr="00056926">
        <w:rPr>
          <w:rFonts w:ascii="Times New Roman" w:hAnsi="Times New Roman" w:cs="Times New Roman"/>
          <w:b/>
          <w:bCs/>
        </w:rPr>
        <w:t xml:space="preserve"> Distractor Options (Incorrect Choices)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5920"/>
      </w:tblGrid>
      <w:tr w:rsidR="00E27DFE" w:rsidRPr="00056926" w14:paraId="03A82455" w14:textId="77777777" w:rsidTr="00401D27">
        <w:trPr>
          <w:tblHeader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EA888D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</w:rPr>
              <w:t>Distractor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9858E12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Segoe UI Emoji" w:hAnsi="Segoe UI Emoji" w:cs="Segoe UI Emoji"/>
              </w:rPr>
              <w:t>❌</w:t>
            </w:r>
            <w:r w:rsidRPr="00056926">
              <w:rPr>
                <w:rFonts w:ascii="Times New Roman" w:hAnsi="Times New Roman" w:cs="Times New Roman"/>
              </w:rPr>
              <w:t xml:space="preserve"> Incorrect Feedback</w:t>
            </w:r>
          </w:p>
        </w:tc>
      </w:tr>
      <w:tr w:rsidR="00E27DFE" w:rsidRPr="00056926" w14:paraId="7B04D4C3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86718C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Wait for someone to approach you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4BEE932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>“Hmm... It is great when people offer help</w:t>
            </w:r>
            <w:r>
              <w:rPr>
                <w:rFonts w:ascii="Times New Roman" w:hAnsi="Times New Roman" w:cs="Times New Roman"/>
                <w:i/>
                <w:iCs/>
              </w:rPr>
              <w:t>,</w:t>
            </w:r>
            <w:r w:rsidRPr="00056926">
              <w:rPr>
                <w:rFonts w:ascii="Times New Roman" w:hAnsi="Times New Roman" w:cs="Times New Roman"/>
                <w:i/>
                <w:iCs/>
              </w:rPr>
              <w:t xml:space="preserve"> but relying on that can leave you stuck.”</w:t>
            </w:r>
          </w:p>
        </w:tc>
      </w:tr>
      <w:tr w:rsidR="00E27DFE" w:rsidRPr="00056926" w14:paraId="4BB0979B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3467D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Only talk to people your 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293D073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>“Not quite. Friends are great</w:t>
            </w:r>
            <w:r>
              <w:rPr>
                <w:rFonts w:ascii="Times New Roman" w:hAnsi="Times New Roman" w:cs="Times New Roman"/>
                <w:i/>
                <w:iCs/>
              </w:rPr>
              <w:t>,</w:t>
            </w:r>
            <w:r w:rsidRPr="00056926">
              <w:rPr>
                <w:rFonts w:ascii="Times New Roman" w:hAnsi="Times New Roman" w:cs="Times New Roman"/>
                <w:i/>
                <w:iCs/>
              </w:rPr>
              <w:t xml:space="preserve"> but adults or mentors often have more experience and can guide you better.”</w:t>
            </w:r>
          </w:p>
        </w:tc>
      </w:tr>
      <w:tr w:rsidR="00E27DFE" w:rsidRPr="00056926" w14:paraId="527F51C5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4E841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Ignore advice you disagree with immediately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473EE260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>“Careful</w:t>
            </w:r>
            <w:r>
              <w:rPr>
                <w:rFonts w:ascii="Times New Roman" w:hAnsi="Times New Roman" w:cs="Times New Roman"/>
                <w:i/>
                <w:iCs/>
              </w:rPr>
              <w:t>,</w:t>
            </w:r>
            <w:r w:rsidRPr="00056926">
              <w:rPr>
                <w:rFonts w:ascii="Times New Roman" w:hAnsi="Times New Roman" w:cs="Times New Roman"/>
                <w:i/>
                <w:iCs/>
              </w:rPr>
              <w:t xml:space="preserve"> sometimes advice feels uncomfortable at first, but it is worth considering.”</w:t>
            </w:r>
          </w:p>
        </w:tc>
      </w:tr>
      <w:tr w:rsidR="00E27DFE" w:rsidRPr="00056926" w14:paraId="219137DE" w14:textId="77777777" w:rsidTr="00401D27"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vAlign w:val="center"/>
            <w:hideMark/>
          </w:tcPr>
          <w:p w14:paraId="7970C4AF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Keep problems to yourself to avoid bothering others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vAlign w:val="center"/>
            <w:hideMark/>
          </w:tcPr>
          <w:p w14:paraId="763670C5" w14:textId="77777777" w:rsidR="00E27DFE" w:rsidRPr="00056926" w:rsidRDefault="00E27DFE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>“That sounds respectful</w:t>
            </w:r>
            <w:r>
              <w:rPr>
                <w:rFonts w:ascii="Times New Roman" w:hAnsi="Times New Roman" w:cs="Times New Roman"/>
                <w:i/>
                <w:iCs/>
              </w:rPr>
              <w:t>,</w:t>
            </w:r>
            <w:r w:rsidRPr="00056926">
              <w:rPr>
                <w:rFonts w:ascii="Times New Roman" w:hAnsi="Times New Roman" w:cs="Times New Roman"/>
                <w:i/>
                <w:iCs/>
              </w:rPr>
              <w:t xml:space="preserve"> but staying silent can make challenges worse.”</w:t>
            </w:r>
          </w:p>
        </w:tc>
      </w:tr>
    </w:tbl>
    <w:p w14:paraId="5B1914B1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9705F2">
          <v:rect id="_x0000_i1031" style="width:0;height:1.5pt" o:hralign="center" o:hrstd="t" o:hr="t" fillcolor="#a0a0a0" stroked="f"/>
        </w:pict>
      </w:r>
    </w:p>
    <w:p w14:paraId="6C3BAA5B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🏁</w:t>
      </w:r>
      <w:r w:rsidRPr="00056926">
        <w:rPr>
          <w:rFonts w:ascii="Times New Roman" w:hAnsi="Times New Roman" w:cs="Times New Roman"/>
          <w:b/>
          <w:bCs/>
        </w:rPr>
        <w:t xml:space="preserve"> Activity Conclusion:</w:t>
      </w:r>
    </w:p>
    <w:p w14:paraId="48036004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“Fantastic! You have just built your own guide to success. These strategies aren’t just tips</w:t>
      </w:r>
      <w:r>
        <w:rPr>
          <w:rFonts w:ascii="Times New Roman" w:hAnsi="Times New Roman" w:cs="Times New Roman"/>
        </w:rPr>
        <w:t>, they are</w:t>
      </w:r>
      <w:r w:rsidRPr="00056926">
        <w:rPr>
          <w:rFonts w:ascii="Times New Roman" w:hAnsi="Times New Roman" w:cs="Times New Roman"/>
        </w:rPr>
        <w:t xml:space="preserve"> tools. Whether it is school, home, or the community, use your checklist to get more out of every support system. Well done!”</w:t>
      </w:r>
    </w:p>
    <w:p w14:paraId="44875624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DCC01EF">
          <v:rect id="_x0000_i1032" style="width:0;height:1.5pt" o:hralign="center" o:hrstd="t" o:hr="t" fillcolor="#a0a0a0" stroked="f"/>
        </w:pict>
      </w:r>
    </w:p>
    <w:p w14:paraId="17007102" w14:textId="77777777" w:rsidR="00E27DFE" w:rsidRPr="00056926" w:rsidRDefault="00E27DFE" w:rsidP="00E27DF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✅</w:t>
      </w:r>
      <w:r w:rsidRPr="00056926">
        <w:rPr>
          <w:rFonts w:ascii="Times New Roman" w:hAnsi="Times New Roman" w:cs="Times New Roman"/>
          <w:b/>
          <w:bCs/>
        </w:rPr>
        <w:t xml:space="preserve"> Key Takeaways</w:t>
      </w:r>
    </w:p>
    <w:p w14:paraId="06FC099C" w14:textId="77777777" w:rsidR="00E27DFE" w:rsidRPr="00056926" w:rsidRDefault="00E27DFE" w:rsidP="00E27DFE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Solutions to challenges include being proactive (taking initiative), seeking diverse resources, clarifying your goals, asking questions, and focusing on what works best for you.</w:t>
      </w:r>
    </w:p>
    <w:p w14:paraId="0E095BC6" w14:textId="77777777" w:rsidR="00E27DFE" w:rsidRPr="00056926" w:rsidRDefault="00E27DFE" w:rsidP="00E27DFE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lastRenderedPageBreak/>
        <w:t>Effective use of support systems involves actively following advice, communicating honestly, participating in relevant activities, and being clear about your needs.</w:t>
      </w:r>
    </w:p>
    <w:p w14:paraId="181273F4" w14:textId="77777777" w:rsidR="00E27DFE" w:rsidRPr="00056926" w:rsidRDefault="00E27DFE" w:rsidP="00E27DFE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Overcoming challenges often requires a combination of systemic changes and personal effort.</w:t>
      </w:r>
    </w:p>
    <w:p w14:paraId="16F713E3" w14:textId="77777777" w:rsidR="00E27DFE" w:rsidRPr="00056926" w:rsidRDefault="00E27DFE" w:rsidP="00E27DFE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Everyone can play a role in improving support systems.</w:t>
      </w:r>
    </w:p>
    <w:p w14:paraId="1FC2A071" w14:textId="77777777" w:rsidR="00E27DFE" w:rsidRPr="00056926" w:rsidRDefault="00E27DFE" w:rsidP="00E27DFE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Solutions should be inclusive, accessible, and realistic.</w:t>
      </w:r>
    </w:p>
    <w:p w14:paraId="0891D2A4" w14:textId="77777777" w:rsidR="00AE1A7D" w:rsidRDefault="00E27DFE" w:rsidP="00E27DFE">
      <w:r>
        <w:rPr>
          <w:rFonts w:ascii="Times New Roman" w:hAnsi="Times New Roman" w:cs="Times New Roman"/>
        </w:rPr>
        <w:pict w14:anchorId="567312C0">
          <v:rect id="_x0000_i1033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05B0D"/>
    <w:multiLevelType w:val="multilevel"/>
    <w:tmpl w:val="9A66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A249E"/>
    <w:multiLevelType w:val="multilevel"/>
    <w:tmpl w:val="0B54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F0681"/>
    <w:multiLevelType w:val="multilevel"/>
    <w:tmpl w:val="56F2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0508F"/>
    <w:multiLevelType w:val="multilevel"/>
    <w:tmpl w:val="7668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92A4C"/>
    <w:multiLevelType w:val="multilevel"/>
    <w:tmpl w:val="A6A0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854718">
    <w:abstractNumId w:val="1"/>
  </w:num>
  <w:num w:numId="2" w16cid:durableId="1600330505">
    <w:abstractNumId w:val="0"/>
  </w:num>
  <w:num w:numId="3" w16cid:durableId="312830744">
    <w:abstractNumId w:val="3"/>
  </w:num>
  <w:num w:numId="4" w16cid:durableId="2099402183">
    <w:abstractNumId w:val="2"/>
  </w:num>
  <w:num w:numId="5" w16cid:durableId="1384599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FE"/>
    <w:rsid w:val="00581816"/>
    <w:rsid w:val="00784498"/>
    <w:rsid w:val="00964427"/>
    <w:rsid w:val="00AE1A7D"/>
    <w:rsid w:val="00E2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6603"/>
  <w15:chartTrackingRefBased/>
  <w15:docId w15:val="{9ABECD0B-A753-4E2D-BA13-4301F9F6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DFE"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7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D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D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D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D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D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D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D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D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D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D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2025-10-16T05:53:00Z</dcterms:created>
  <dcterms:modified xsi:type="dcterms:W3CDTF">2025-10-16T05:54:00Z</dcterms:modified>
</cp:coreProperties>
</file>