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13" w:rsidRPr="0076695B" w:rsidRDefault="00B64313" w:rsidP="00B64313">
      <w:pPr>
        <w:rPr>
          <w:rFonts w:cstheme="minorHAnsi"/>
          <w:b/>
          <w:sz w:val="24"/>
          <w:szCs w:val="24"/>
        </w:rPr>
      </w:pPr>
      <w:r w:rsidRPr="00761A5E">
        <w:rPr>
          <w:rFonts w:cstheme="minorHAnsi"/>
          <w:b/>
          <w:sz w:val="24"/>
          <w:szCs w:val="24"/>
          <w:highlight w:val="yellow"/>
        </w:rPr>
        <w:t>Finance Dashboard</w:t>
      </w:r>
    </w:p>
    <w:p w:rsidR="00B64313" w:rsidRPr="0076695B" w:rsidRDefault="00B64313" w:rsidP="00B64313">
      <w:pPr>
        <w:rPr>
          <w:rFonts w:eastAsia="Times New Roman" w:cstheme="minorHAnsi"/>
          <w:color w:val="1F2328"/>
          <w:sz w:val="24"/>
          <w:szCs w:val="24"/>
        </w:rPr>
      </w:pPr>
      <w:r w:rsidRPr="0076695B">
        <w:rPr>
          <w:rFonts w:eastAsia="Times New Roman" w:cstheme="minorHAnsi"/>
          <w:color w:val="1F2328"/>
          <w:sz w:val="24"/>
          <w:szCs w:val="24"/>
        </w:rPr>
        <w:t>1. Creating mockup of the dashboard</w:t>
      </w:r>
    </w:p>
    <w:p w:rsidR="00B64313" w:rsidRPr="0076695B" w:rsidRDefault="00B64313" w:rsidP="00B64313">
      <w:pPr>
        <w:rPr>
          <w:rFonts w:eastAsia="Times New Roman" w:cstheme="minorHAnsi"/>
          <w:color w:val="1F2328"/>
          <w:sz w:val="24"/>
          <w:szCs w:val="24"/>
        </w:rPr>
      </w:pPr>
      <w:r w:rsidRPr="0076695B">
        <w:rPr>
          <w:rFonts w:eastAsia="Times New Roman" w:cstheme="minorHAnsi"/>
          <w:color w:val="1F2328"/>
          <w:sz w:val="24"/>
          <w:szCs w:val="24"/>
        </w:rPr>
        <w:t>2. Creating Financ</w:t>
      </w:r>
      <w:r>
        <w:rPr>
          <w:rFonts w:eastAsia="Times New Roman" w:cstheme="minorHAnsi"/>
          <w:color w:val="1F2328"/>
          <w:sz w:val="24"/>
          <w:szCs w:val="24"/>
        </w:rPr>
        <w:t>ial Metrics/Measures (Net Sales</w:t>
      </w:r>
      <w:r w:rsidRPr="0076695B">
        <w:rPr>
          <w:rFonts w:eastAsia="Times New Roman" w:cstheme="minorHAnsi"/>
          <w:color w:val="1F2328"/>
          <w:sz w:val="24"/>
          <w:szCs w:val="24"/>
        </w:rPr>
        <w:t>, GM %, Net Profit %)</w:t>
      </w:r>
    </w:p>
    <w:p w:rsidR="00B64313" w:rsidRPr="0076695B" w:rsidRDefault="00B64313" w:rsidP="00B64313">
      <w:pPr>
        <w:rPr>
          <w:rFonts w:eastAsia="Times New Roman" w:cstheme="minorHAnsi"/>
          <w:color w:val="1F2328"/>
          <w:sz w:val="24"/>
          <w:szCs w:val="24"/>
        </w:rPr>
      </w:pPr>
      <w:r w:rsidRPr="0076695B">
        <w:rPr>
          <w:rFonts w:eastAsia="Times New Roman" w:cstheme="minorHAnsi"/>
          <w:color w:val="1F2328"/>
          <w:sz w:val="24"/>
          <w:szCs w:val="24"/>
        </w:rPr>
        <w:t>3. Creating Quarters, YTD/YTG Slicers, fiscal year Slicers</w:t>
      </w:r>
    </w:p>
    <w:p w:rsidR="00B64313" w:rsidRPr="0076695B" w:rsidRDefault="00B64313" w:rsidP="00B64313">
      <w:pPr>
        <w:rPr>
          <w:rFonts w:eastAsia="Times New Roman" w:cstheme="minorHAnsi"/>
          <w:color w:val="1F2328"/>
          <w:sz w:val="24"/>
          <w:szCs w:val="24"/>
        </w:rPr>
      </w:pPr>
      <w:r w:rsidRPr="0076695B">
        <w:rPr>
          <w:rFonts w:eastAsia="Times New Roman" w:cstheme="minorHAnsi"/>
          <w:color w:val="1F2328"/>
          <w:sz w:val="24"/>
          <w:szCs w:val="24"/>
        </w:rPr>
        <w:t>4. Create Toggle button to switch between Last Year vs Target Data as Benchmarks</w:t>
      </w:r>
    </w:p>
    <w:p w:rsidR="00B64313" w:rsidRPr="0076695B" w:rsidRDefault="00B64313" w:rsidP="00B64313">
      <w:pPr>
        <w:rPr>
          <w:rFonts w:eastAsia="Times New Roman" w:cstheme="minorHAnsi"/>
          <w:color w:val="1F2328"/>
          <w:sz w:val="24"/>
          <w:szCs w:val="24"/>
        </w:rPr>
      </w:pPr>
      <w:r w:rsidRPr="0076695B">
        <w:rPr>
          <w:rFonts w:eastAsia="Times New Roman" w:cstheme="minorHAnsi"/>
          <w:color w:val="1F2328"/>
          <w:sz w:val="24"/>
          <w:szCs w:val="24"/>
        </w:rPr>
        <w:t xml:space="preserve">5. Creating a P &amp; L table </w:t>
      </w:r>
      <w:proofErr w:type="gramStart"/>
      <w:r w:rsidRPr="0076695B">
        <w:rPr>
          <w:rFonts w:eastAsia="Times New Roman" w:cstheme="minorHAnsi"/>
          <w:color w:val="1F2328"/>
          <w:sz w:val="24"/>
          <w:szCs w:val="24"/>
        </w:rPr>
        <w:t>( P</w:t>
      </w:r>
      <w:proofErr w:type="gramEnd"/>
      <w:r w:rsidRPr="0076695B">
        <w:rPr>
          <w:rFonts w:eastAsia="Times New Roman" w:cstheme="minorHAnsi"/>
          <w:color w:val="1F2328"/>
          <w:sz w:val="24"/>
          <w:szCs w:val="24"/>
        </w:rPr>
        <w:t xml:space="preserve"> &amp; L metric values of selected fiscal year, its benchmark values(LY/Target), YOY </w:t>
      </w:r>
      <w:proofErr w:type="spellStart"/>
      <w:r w:rsidRPr="0076695B">
        <w:rPr>
          <w:rFonts w:eastAsia="Times New Roman" w:cstheme="minorHAnsi"/>
          <w:color w:val="1F2328"/>
          <w:sz w:val="24"/>
          <w:szCs w:val="24"/>
        </w:rPr>
        <w:t>Chg</w:t>
      </w:r>
      <w:proofErr w:type="spellEnd"/>
      <w:r w:rsidRPr="0076695B">
        <w:rPr>
          <w:rFonts w:eastAsia="Times New Roman" w:cstheme="minorHAnsi"/>
          <w:color w:val="1F2328"/>
          <w:sz w:val="24"/>
          <w:szCs w:val="24"/>
        </w:rPr>
        <w:t xml:space="preserve">, YOY </w:t>
      </w:r>
      <w:proofErr w:type="spellStart"/>
      <w:r w:rsidRPr="0076695B">
        <w:rPr>
          <w:rFonts w:eastAsia="Times New Roman" w:cstheme="minorHAnsi"/>
          <w:color w:val="1F2328"/>
          <w:sz w:val="24"/>
          <w:szCs w:val="24"/>
        </w:rPr>
        <w:t>Chg</w:t>
      </w:r>
      <w:proofErr w:type="spellEnd"/>
      <w:r w:rsidRPr="0076695B">
        <w:rPr>
          <w:rFonts w:eastAsia="Times New Roman" w:cstheme="minorHAnsi"/>
          <w:color w:val="1F2328"/>
          <w:sz w:val="24"/>
          <w:szCs w:val="24"/>
        </w:rPr>
        <w:t xml:space="preserve"> %</w:t>
      </w:r>
    </w:p>
    <w:p w:rsidR="00B64313" w:rsidRPr="0076695B" w:rsidRDefault="00B64313" w:rsidP="00B64313">
      <w:pPr>
        <w:rPr>
          <w:rFonts w:eastAsia="Times New Roman" w:cstheme="minorHAnsi"/>
          <w:color w:val="1F2328"/>
          <w:sz w:val="24"/>
          <w:szCs w:val="24"/>
        </w:rPr>
      </w:pPr>
      <w:r w:rsidRPr="0076695B">
        <w:rPr>
          <w:rFonts w:eastAsia="Times New Roman" w:cstheme="minorHAnsi"/>
          <w:color w:val="1F2328"/>
          <w:sz w:val="24"/>
          <w:szCs w:val="24"/>
        </w:rPr>
        <w:t>6. Creating a Line chart to show Performance Over Time of selected metrics in P &amp; L table</w:t>
      </w:r>
    </w:p>
    <w:p w:rsidR="00B64313" w:rsidRPr="0076695B" w:rsidRDefault="00B64313" w:rsidP="00B64313">
      <w:pPr>
        <w:rPr>
          <w:rFonts w:eastAsia="Times New Roman" w:cstheme="minorHAnsi"/>
          <w:color w:val="1F2328"/>
          <w:sz w:val="24"/>
          <w:szCs w:val="24"/>
        </w:rPr>
      </w:pPr>
      <w:r w:rsidRPr="0076695B">
        <w:rPr>
          <w:rFonts w:eastAsia="Times New Roman" w:cstheme="minorHAnsi"/>
          <w:color w:val="1F2328"/>
          <w:sz w:val="24"/>
          <w:szCs w:val="24"/>
        </w:rPr>
        <w:t>7. Build Top Segment-Product, Region-Market Matrix of selected metrics in P &amp; L table</w:t>
      </w:r>
    </w:p>
    <w:p w:rsidR="00B64313" w:rsidRPr="0076695B" w:rsidRDefault="00B64313" w:rsidP="00B64313">
      <w:pPr>
        <w:rPr>
          <w:rFonts w:cstheme="minorHAnsi"/>
          <w:sz w:val="24"/>
          <w:szCs w:val="24"/>
        </w:rPr>
      </w:pPr>
      <w:r w:rsidRPr="0076695B">
        <w:rPr>
          <w:rFonts w:eastAsia="Times New Roman" w:cstheme="minorHAnsi"/>
          <w:color w:val="1F2328"/>
          <w:sz w:val="24"/>
          <w:szCs w:val="24"/>
        </w:rPr>
        <w:t>8. Created dynamic titles for the visuals which respond to the selection of metric in P&amp;L table</w:t>
      </w:r>
    </w:p>
    <w:p w:rsidR="00F55DC3" w:rsidRDefault="00B64313">
      <w:r w:rsidRPr="00B64313">
        <w:drawing>
          <wp:inline distT="0" distB="0" distL="0" distR="0" wp14:anchorId="4A55BFDF" wp14:editId="26F716F8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13"/>
    <w:rsid w:val="00B64313"/>
    <w:rsid w:val="00F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2D381-CD66-40D6-825D-3D59CF87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2025-03-14T11:37:00Z</dcterms:created>
  <dcterms:modified xsi:type="dcterms:W3CDTF">2025-03-14T11:40:00Z</dcterms:modified>
</cp:coreProperties>
</file>