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111" w:rsidRPr="0076695B" w:rsidRDefault="00851111" w:rsidP="00851111">
      <w:pPr>
        <w:rPr>
          <w:rFonts w:cstheme="minorHAnsi"/>
          <w:b/>
          <w:sz w:val="24"/>
          <w:szCs w:val="24"/>
        </w:rPr>
      </w:pPr>
      <w:r w:rsidRPr="00761A5E">
        <w:rPr>
          <w:rFonts w:cstheme="minorHAnsi"/>
          <w:b/>
          <w:sz w:val="24"/>
          <w:szCs w:val="24"/>
          <w:highlight w:val="yellow"/>
        </w:rPr>
        <w:t>Marketing Dashboard</w:t>
      </w:r>
    </w:p>
    <w:p w:rsidR="00851111" w:rsidRPr="0076695B" w:rsidRDefault="00851111" w:rsidP="00851111">
      <w:pPr>
        <w:rPr>
          <w:rFonts w:eastAsia="Times New Roman" w:cstheme="minorHAnsi"/>
          <w:color w:val="1F2328"/>
          <w:sz w:val="24"/>
          <w:szCs w:val="24"/>
        </w:rPr>
      </w:pPr>
      <w:r w:rsidRPr="0076695B">
        <w:rPr>
          <w:rFonts w:eastAsia="Times New Roman" w:cstheme="minorHAnsi"/>
          <w:color w:val="1F2328"/>
          <w:sz w:val="24"/>
          <w:szCs w:val="24"/>
        </w:rPr>
        <w:t>1. Creating mockup of the dashboard</w:t>
      </w:r>
    </w:p>
    <w:p w:rsidR="00851111" w:rsidRPr="0076695B" w:rsidRDefault="00851111" w:rsidP="00851111">
      <w:pPr>
        <w:rPr>
          <w:rFonts w:eastAsia="Times New Roman" w:cstheme="minorHAnsi"/>
          <w:color w:val="1F2328"/>
          <w:sz w:val="24"/>
          <w:szCs w:val="24"/>
        </w:rPr>
      </w:pPr>
      <w:r>
        <w:rPr>
          <w:rFonts w:eastAsia="Times New Roman" w:cstheme="minorHAnsi"/>
          <w:color w:val="1F2328"/>
          <w:sz w:val="24"/>
          <w:szCs w:val="24"/>
        </w:rPr>
        <w:t>2. Creating Important</w:t>
      </w:r>
      <w:r w:rsidRPr="0076695B">
        <w:rPr>
          <w:rFonts w:eastAsia="Times New Roman" w:cstheme="minorHAnsi"/>
          <w:color w:val="1F2328"/>
          <w:sz w:val="24"/>
          <w:szCs w:val="24"/>
        </w:rPr>
        <w:t xml:space="preserve"> Metrics/Measures (Net Sales, GM %, Net Profit %)</w:t>
      </w:r>
    </w:p>
    <w:p w:rsidR="00851111" w:rsidRPr="0076695B" w:rsidRDefault="00851111" w:rsidP="00851111">
      <w:pPr>
        <w:rPr>
          <w:rFonts w:cstheme="minorHAnsi"/>
          <w:color w:val="1F2328"/>
          <w:sz w:val="24"/>
          <w:szCs w:val="24"/>
          <w:shd w:val="clear" w:color="auto" w:fill="FFFFFF"/>
        </w:rPr>
      </w:pPr>
      <w:r w:rsidRPr="0076695B">
        <w:rPr>
          <w:rFonts w:cstheme="minorHAnsi"/>
          <w:color w:val="1F2328"/>
          <w:sz w:val="24"/>
          <w:szCs w:val="24"/>
          <w:shd w:val="clear" w:color="auto" w:fill="FFFFFF"/>
        </w:rPr>
        <w:t>The </w:t>
      </w:r>
      <w:r w:rsidRPr="0076695B">
        <w:rPr>
          <w:rStyle w:val="Strong"/>
          <w:rFonts w:cstheme="minorHAnsi"/>
          <w:color w:val="1F2328"/>
          <w:sz w:val="24"/>
          <w:szCs w:val="24"/>
          <w:shd w:val="clear" w:color="auto" w:fill="FFFFFF"/>
        </w:rPr>
        <w:t>marketing team</w:t>
      </w:r>
      <w:r w:rsidRPr="0076695B">
        <w:rPr>
          <w:rFonts w:cstheme="minorHAnsi"/>
          <w:color w:val="1F2328"/>
          <w:sz w:val="24"/>
          <w:szCs w:val="24"/>
          <w:shd w:val="clear" w:color="auto" w:fill="FFFFFF"/>
        </w:rPr>
        <w:t> focuses on Net Profit.</w:t>
      </w:r>
    </w:p>
    <w:p w:rsidR="00851111" w:rsidRPr="0076695B" w:rsidRDefault="00851111" w:rsidP="00851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4"/>
          <w:szCs w:val="24"/>
          <w:bdr w:val="none" w:sz="0" w:space="0" w:color="auto" w:frame="1"/>
        </w:rPr>
      </w:pPr>
      <w:r w:rsidRPr="0076695B">
        <w:rPr>
          <w:rFonts w:eastAsia="Times New Roman" w:cstheme="minorHAnsi"/>
          <w:color w:val="1F2328"/>
          <w:sz w:val="24"/>
          <w:szCs w:val="24"/>
          <w:bdr w:val="none" w:sz="0" w:space="0" w:color="auto" w:frame="1"/>
        </w:rPr>
        <w:t xml:space="preserve">                   Net Profit = Revenue − Total Expenses</w:t>
      </w:r>
    </w:p>
    <w:p w:rsidR="00851111" w:rsidRPr="00A506C7" w:rsidRDefault="00851111" w:rsidP="00851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4"/>
          <w:szCs w:val="24"/>
        </w:rPr>
      </w:pPr>
    </w:p>
    <w:p w:rsidR="00851111" w:rsidRPr="00A506C7" w:rsidRDefault="00851111" w:rsidP="00851111">
      <w:pPr>
        <w:shd w:val="clear" w:color="auto" w:fill="FFFFFF"/>
        <w:spacing w:after="100" w:afterAutospacing="1" w:line="240" w:lineRule="auto"/>
        <w:rPr>
          <w:rFonts w:eastAsia="Times New Roman" w:cstheme="minorHAnsi"/>
          <w:color w:val="1F2328"/>
          <w:sz w:val="24"/>
          <w:szCs w:val="24"/>
        </w:rPr>
      </w:pPr>
      <w:r w:rsidRPr="00A506C7">
        <w:rPr>
          <w:rFonts w:eastAsia="Times New Roman" w:cstheme="minorHAnsi"/>
          <w:color w:val="1F2328"/>
          <w:sz w:val="24"/>
          <w:szCs w:val="24"/>
        </w:rPr>
        <w:t>Net profit is the amount of money a company retains after all expenses, including operating costs, interest, taxes, and other non-operating expenses, have been deducted from revenue.</w:t>
      </w:r>
    </w:p>
    <w:p w:rsidR="00851111" w:rsidRPr="0076695B" w:rsidRDefault="00851111" w:rsidP="00851111">
      <w:pPr>
        <w:rPr>
          <w:rFonts w:cstheme="minorHAnsi"/>
          <w:sz w:val="24"/>
          <w:szCs w:val="24"/>
        </w:rPr>
      </w:pPr>
      <w:r w:rsidRPr="0076695B">
        <w:rPr>
          <w:rFonts w:cstheme="minorHAnsi"/>
          <w:sz w:val="24"/>
          <w:szCs w:val="24"/>
        </w:rPr>
        <w:t xml:space="preserve">The marketing team focuses on </w:t>
      </w:r>
      <w:r w:rsidRPr="0076695B">
        <w:rPr>
          <w:rStyle w:val="Strong"/>
          <w:rFonts w:cstheme="minorHAnsi"/>
          <w:sz w:val="24"/>
          <w:szCs w:val="24"/>
        </w:rPr>
        <w:t>net profit</w:t>
      </w:r>
      <w:r w:rsidRPr="0076695B">
        <w:rPr>
          <w:rFonts w:cstheme="minorHAnsi"/>
          <w:sz w:val="24"/>
          <w:szCs w:val="24"/>
        </w:rPr>
        <w:t xml:space="preserve"> because it shows how effective their strategies are in generating profit after all costs are accounted for. By looking at net profit, they can see if their efforts are not only increasing sales but also covering expenses and contributing to overall business growth.</w:t>
      </w:r>
    </w:p>
    <w:p w:rsidR="00851111" w:rsidRPr="0076695B" w:rsidRDefault="00851111" w:rsidP="00851111">
      <w:pPr>
        <w:rPr>
          <w:rFonts w:cstheme="minorHAnsi"/>
          <w:color w:val="1F2328"/>
          <w:sz w:val="24"/>
          <w:szCs w:val="24"/>
          <w:shd w:val="clear" w:color="auto" w:fill="FFFFFF"/>
        </w:rPr>
      </w:pPr>
      <w:r w:rsidRPr="0076695B">
        <w:rPr>
          <w:rFonts w:cstheme="minorHAnsi"/>
          <w:color w:val="1F2328"/>
          <w:sz w:val="24"/>
          <w:szCs w:val="24"/>
          <w:shd w:val="clear" w:color="auto" w:fill="FFFFFF"/>
        </w:rPr>
        <w:t>3. Segment wise- product performance matrix with NS $, GM $, GM%</w:t>
      </w:r>
    </w:p>
    <w:p w:rsidR="00851111" w:rsidRPr="0076695B" w:rsidRDefault="00851111" w:rsidP="00851111">
      <w:pPr>
        <w:rPr>
          <w:rFonts w:cstheme="minorHAnsi"/>
          <w:color w:val="1F2328"/>
          <w:sz w:val="24"/>
          <w:szCs w:val="24"/>
          <w:shd w:val="clear" w:color="auto" w:fill="FFFFFF"/>
        </w:rPr>
      </w:pPr>
      <w:r w:rsidRPr="0076695B">
        <w:rPr>
          <w:rFonts w:cstheme="minorHAnsi"/>
          <w:sz w:val="24"/>
          <w:szCs w:val="24"/>
        </w:rPr>
        <w:t xml:space="preserve">4. Region wise – market wise - </w:t>
      </w:r>
      <w:r w:rsidRPr="0076695B">
        <w:rPr>
          <w:rFonts w:cstheme="minorHAnsi"/>
          <w:color w:val="1F2328"/>
          <w:sz w:val="24"/>
          <w:szCs w:val="24"/>
          <w:shd w:val="clear" w:color="auto" w:fill="FFFFFF"/>
        </w:rPr>
        <w:t>Customer performance matrix with NS $, GM $, GM%</w:t>
      </w:r>
    </w:p>
    <w:p w:rsidR="00851111" w:rsidRPr="0076695B" w:rsidRDefault="00851111" w:rsidP="00851111">
      <w:pPr>
        <w:rPr>
          <w:rFonts w:cstheme="minorHAnsi"/>
          <w:sz w:val="24"/>
          <w:szCs w:val="24"/>
        </w:rPr>
      </w:pPr>
      <w:r w:rsidRPr="0076695B">
        <w:rPr>
          <w:rFonts w:cstheme="minorHAnsi"/>
          <w:color w:val="1F2328"/>
          <w:sz w:val="24"/>
          <w:szCs w:val="24"/>
          <w:shd w:val="clear" w:color="auto" w:fill="FFFFFF"/>
        </w:rPr>
        <w:t xml:space="preserve">5. </w:t>
      </w:r>
      <w:r w:rsidRPr="0076695B">
        <w:rPr>
          <w:rFonts w:cstheme="minorHAnsi"/>
          <w:sz w:val="24"/>
          <w:szCs w:val="24"/>
        </w:rPr>
        <w:t xml:space="preserve">A Donut chart which visually breaks down </w:t>
      </w:r>
      <w:r w:rsidRPr="0076695B">
        <w:rPr>
          <w:rStyle w:val="Strong"/>
          <w:rFonts w:cstheme="minorHAnsi"/>
          <w:sz w:val="24"/>
          <w:szCs w:val="24"/>
        </w:rPr>
        <w:t>Net Sales</w:t>
      </w:r>
      <w:r w:rsidRPr="0076695B">
        <w:rPr>
          <w:rFonts w:cstheme="minorHAnsi"/>
          <w:sz w:val="24"/>
          <w:szCs w:val="24"/>
        </w:rPr>
        <w:t xml:space="preserve"> into </w:t>
      </w:r>
      <w:r w:rsidRPr="0076695B">
        <w:rPr>
          <w:rStyle w:val="Strong"/>
          <w:rFonts w:cstheme="minorHAnsi"/>
          <w:sz w:val="24"/>
          <w:szCs w:val="24"/>
        </w:rPr>
        <w:t>Gross Margin</w:t>
      </w:r>
      <w:r w:rsidRPr="0076695B">
        <w:rPr>
          <w:rFonts w:cstheme="minorHAnsi"/>
          <w:sz w:val="24"/>
          <w:szCs w:val="24"/>
        </w:rPr>
        <w:t xml:space="preserve"> and </w:t>
      </w:r>
      <w:r w:rsidRPr="0076695B">
        <w:rPr>
          <w:rStyle w:val="Strong"/>
          <w:rFonts w:cstheme="minorHAnsi"/>
          <w:sz w:val="24"/>
          <w:szCs w:val="24"/>
        </w:rPr>
        <w:t>COGS</w:t>
      </w:r>
      <w:r w:rsidRPr="0076695B">
        <w:rPr>
          <w:rFonts w:cstheme="minorHAnsi"/>
          <w:sz w:val="24"/>
          <w:szCs w:val="24"/>
        </w:rPr>
        <w:t xml:space="preserve">, showing what portion of sales is contributing to profitability after covering the costs directly associated with production. </w:t>
      </w:r>
    </w:p>
    <w:p w:rsidR="00851111" w:rsidRPr="0076695B" w:rsidRDefault="00851111" w:rsidP="00851111">
      <w:pPr>
        <w:jc w:val="center"/>
        <w:rPr>
          <w:rFonts w:cstheme="minorHAnsi"/>
          <w:sz w:val="24"/>
          <w:szCs w:val="24"/>
        </w:rPr>
      </w:pPr>
      <w:r w:rsidRPr="0076695B">
        <w:rPr>
          <w:rStyle w:val="mord"/>
          <w:rFonts w:cstheme="minorHAnsi"/>
          <w:sz w:val="24"/>
          <w:szCs w:val="24"/>
        </w:rPr>
        <w:t xml:space="preserve">Net Sales </w:t>
      </w:r>
      <w:r w:rsidRPr="0076695B">
        <w:rPr>
          <w:rStyle w:val="mrel"/>
          <w:rFonts w:cstheme="minorHAnsi"/>
          <w:sz w:val="24"/>
          <w:szCs w:val="24"/>
        </w:rPr>
        <w:t xml:space="preserve">= </w:t>
      </w:r>
      <w:r w:rsidRPr="0076695B">
        <w:rPr>
          <w:rStyle w:val="mord"/>
          <w:rFonts w:cstheme="minorHAnsi"/>
          <w:sz w:val="24"/>
          <w:szCs w:val="24"/>
        </w:rPr>
        <w:t xml:space="preserve">Gross Margin </w:t>
      </w:r>
      <w:r w:rsidRPr="0076695B">
        <w:rPr>
          <w:rStyle w:val="mbin"/>
          <w:rFonts w:cstheme="minorHAnsi"/>
          <w:sz w:val="24"/>
          <w:szCs w:val="24"/>
        </w:rPr>
        <w:t xml:space="preserve">+ </w:t>
      </w:r>
      <w:r w:rsidRPr="0076695B">
        <w:rPr>
          <w:rStyle w:val="mord"/>
          <w:rFonts w:cstheme="minorHAnsi"/>
          <w:sz w:val="24"/>
          <w:szCs w:val="24"/>
        </w:rPr>
        <w:t>COGS</w:t>
      </w:r>
    </w:p>
    <w:p w:rsidR="00851111" w:rsidRPr="0076695B" w:rsidRDefault="00851111" w:rsidP="00851111">
      <w:pPr>
        <w:rPr>
          <w:rFonts w:cstheme="minorHAnsi"/>
          <w:sz w:val="24"/>
          <w:szCs w:val="24"/>
        </w:rPr>
      </w:pPr>
      <w:r w:rsidRPr="0076695B">
        <w:rPr>
          <w:rFonts w:cstheme="minorHAnsi"/>
          <w:sz w:val="24"/>
          <w:szCs w:val="24"/>
        </w:rPr>
        <w:t xml:space="preserve">If </w:t>
      </w:r>
      <w:r w:rsidRPr="0076695B">
        <w:rPr>
          <w:rStyle w:val="Strong"/>
          <w:rFonts w:cstheme="minorHAnsi"/>
          <w:sz w:val="24"/>
          <w:szCs w:val="24"/>
        </w:rPr>
        <w:t>Gross Margin</w:t>
      </w:r>
      <w:r w:rsidRPr="0076695B">
        <w:rPr>
          <w:rFonts w:cstheme="minorHAnsi"/>
          <w:sz w:val="24"/>
          <w:szCs w:val="24"/>
        </w:rPr>
        <w:t xml:space="preserve"> takes up a large portion of the chart, it indicates that a significant percentage of sales is retained as profit.</w:t>
      </w:r>
    </w:p>
    <w:p w:rsidR="00851111" w:rsidRPr="0076695B" w:rsidRDefault="00851111" w:rsidP="00851111">
      <w:pPr>
        <w:rPr>
          <w:rFonts w:cstheme="minorHAnsi"/>
          <w:sz w:val="24"/>
          <w:szCs w:val="24"/>
        </w:rPr>
      </w:pPr>
      <w:r w:rsidRPr="0076695B">
        <w:rPr>
          <w:rFonts w:cstheme="minorHAnsi"/>
          <w:sz w:val="24"/>
          <w:szCs w:val="24"/>
        </w:rPr>
        <w:t xml:space="preserve">A high share of </w:t>
      </w:r>
      <w:r w:rsidRPr="0076695B">
        <w:rPr>
          <w:rStyle w:val="Strong"/>
          <w:rFonts w:cstheme="minorHAnsi"/>
          <w:sz w:val="24"/>
          <w:szCs w:val="24"/>
        </w:rPr>
        <w:t>COGS</w:t>
      </w:r>
      <w:r w:rsidRPr="0076695B">
        <w:rPr>
          <w:rFonts w:cstheme="minorHAnsi"/>
          <w:sz w:val="24"/>
          <w:szCs w:val="24"/>
        </w:rPr>
        <w:t xml:space="preserve"> may indicate inefficiencies or high costs in production, which could be an area for improvement.</w:t>
      </w:r>
    </w:p>
    <w:p w:rsidR="00851111" w:rsidRPr="0076695B" w:rsidRDefault="00851111" w:rsidP="00851111">
      <w:pPr>
        <w:rPr>
          <w:rFonts w:cstheme="minorHAnsi"/>
          <w:color w:val="1F2328"/>
          <w:sz w:val="24"/>
          <w:szCs w:val="24"/>
          <w:shd w:val="clear" w:color="auto" w:fill="FFFFFF"/>
        </w:rPr>
      </w:pPr>
      <w:r w:rsidRPr="0076695B">
        <w:rPr>
          <w:rFonts w:cstheme="minorHAnsi"/>
          <w:color w:val="1F2328"/>
          <w:sz w:val="24"/>
          <w:szCs w:val="24"/>
          <w:shd w:val="clear" w:color="auto" w:fill="FFFFFF"/>
        </w:rPr>
        <w:t xml:space="preserve">6. Donut charts showing contribution of NS$, pre-invoice discounts and post-invoice discounts on sales </w:t>
      </w:r>
    </w:p>
    <w:p w:rsidR="00851111" w:rsidRPr="0076695B" w:rsidRDefault="00851111" w:rsidP="00851111">
      <w:pPr>
        <w:rPr>
          <w:rFonts w:cstheme="minorHAnsi"/>
          <w:sz w:val="24"/>
          <w:szCs w:val="24"/>
        </w:rPr>
      </w:pPr>
      <w:r w:rsidRPr="0076695B">
        <w:rPr>
          <w:rFonts w:cstheme="minorHAnsi"/>
          <w:color w:val="1F2328"/>
          <w:sz w:val="24"/>
          <w:szCs w:val="24"/>
          <w:shd w:val="clear" w:color="auto" w:fill="FFFFFF"/>
        </w:rPr>
        <w:t xml:space="preserve">To </w:t>
      </w:r>
      <w:r w:rsidRPr="0076695B">
        <w:rPr>
          <w:rFonts w:cstheme="minorHAnsi"/>
          <w:sz w:val="24"/>
          <w:szCs w:val="24"/>
        </w:rPr>
        <w:t>assess the overall impact of discounts on revenue. A large portion of post-invoice discounts may indicate customer dissatisfaction or returns, while significant pre-invoice discounts suggest strategies like bulk or early payment incentives.</w:t>
      </w:r>
    </w:p>
    <w:p w:rsidR="00851111" w:rsidRPr="0076695B" w:rsidRDefault="00851111" w:rsidP="00851111">
      <w:pPr>
        <w:rPr>
          <w:rFonts w:cstheme="minorHAnsi"/>
          <w:sz w:val="24"/>
          <w:szCs w:val="24"/>
        </w:rPr>
      </w:pPr>
      <w:r w:rsidRPr="0076695B">
        <w:rPr>
          <w:rFonts w:cstheme="minorHAnsi"/>
          <w:sz w:val="24"/>
          <w:szCs w:val="24"/>
        </w:rPr>
        <w:t>If a significant portion of revenue is being lost to discounts (either pre- or post-invoice), it could affect the company’s profitability. The business may need to reconsider its discounting strategies.</w:t>
      </w:r>
    </w:p>
    <w:p w:rsidR="00851111" w:rsidRPr="0076695B" w:rsidRDefault="00851111" w:rsidP="00851111">
      <w:pPr>
        <w:rPr>
          <w:rFonts w:cstheme="minorHAnsi"/>
          <w:sz w:val="24"/>
          <w:szCs w:val="24"/>
        </w:rPr>
      </w:pPr>
      <w:r w:rsidRPr="0076695B">
        <w:rPr>
          <w:rFonts w:cstheme="minorHAnsi"/>
          <w:sz w:val="24"/>
          <w:szCs w:val="24"/>
        </w:rPr>
        <w:t>7. Waterfall chart illustrating how gross margin and operational expenses contribute to net profit.</w:t>
      </w:r>
    </w:p>
    <w:p w:rsidR="00851111" w:rsidRPr="0076695B" w:rsidRDefault="00851111" w:rsidP="00851111">
      <w:pPr>
        <w:ind w:left="1440" w:firstLine="720"/>
        <w:rPr>
          <w:rFonts w:cstheme="minorHAnsi"/>
          <w:color w:val="1F2328"/>
          <w:sz w:val="24"/>
          <w:szCs w:val="24"/>
          <w:shd w:val="clear" w:color="auto" w:fill="FFFFFF"/>
        </w:rPr>
      </w:pPr>
      <w:r w:rsidRPr="0076695B">
        <w:rPr>
          <w:rFonts w:cstheme="minorHAnsi"/>
          <w:color w:val="1F2328"/>
          <w:sz w:val="24"/>
          <w:szCs w:val="24"/>
          <w:shd w:val="clear" w:color="auto" w:fill="FFFFFF"/>
        </w:rPr>
        <w:lastRenderedPageBreak/>
        <w:t>GM = Revenue from Sales – COGS</w:t>
      </w:r>
    </w:p>
    <w:p w:rsidR="00851111" w:rsidRPr="0076695B" w:rsidRDefault="00851111" w:rsidP="00851111">
      <w:pPr>
        <w:rPr>
          <w:rFonts w:cstheme="minorHAnsi"/>
          <w:color w:val="1F2328"/>
          <w:sz w:val="24"/>
          <w:szCs w:val="24"/>
          <w:shd w:val="clear" w:color="auto" w:fill="FFFFFF"/>
        </w:rPr>
      </w:pPr>
      <w:r w:rsidRPr="0076695B">
        <w:rPr>
          <w:rFonts w:cstheme="minorHAnsi"/>
          <w:sz w:val="24"/>
          <w:szCs w:val="24"/>
        </w:rPr>
        <w:t>You can see if the business is generating sufficient gross margin to cover operational expenses and still achieve a reasonable net profit.</w:t>
      </w:r>
    </w:p>
    <w:p w:rsidR="00851111" w:rsidRPr="00884F03" w:rsidRDefault="00851111" w:rsidP="00851111">
      <w:pPr>
        <w:spacing w:before="100" w:beforeAutospacing="1" w:after="100" w:afterAutospacing="1" w:line="240" w:lineRule="auto"/>
        <w:outlineLvl w:val="2"/>
        <w:rPr>
          <w:rFonts w:eastAsia="Times New Roman" w:cstheme="minorHAnsi"/>
          <w:b/>
          <w:bCs/>
          <w:sz w:val="24"/>
          <w:szCs w:val="24"/>
        </w:rPr>
      </w:pPr>
      <w:r w:rsidRPr="0076695B">
        <w:rPr>
          <w:rFonts w:eastAsia="Times New Roman" w:cstheme="minorHAnsi"/>
          <w:b/>
          <w:bCs/>
          <w:sz w:val="24"/>
          <w:szCs w:val="24"/>
        </w:rPr>
        <w:t xml:space="preserve">Operational Expenses </w:t>
      </w:r>
      <w:r w:rsidRPr="00884F03">
        <w:rPr>
          <w:rFonts w:eastAsia="Times New Roman" w:cstheme="minorHAnsi"/>
          <w:sz w:val="24"/>
          <w:szCs w:val="24"/>
        </w:rPr>
        <w:t>OPEX refers to the ongoing expenses requ</w:t>
      </w:r>
      <w:r w:rsidRPr="0076695B">
        <w:rPr>
          <w:rFonts w:eastAsia="Times New Roman" w:cstheme="minorHAnsi"/>
          <w:sz w:val="24"/>
          <w:szCs w:val="24"/>
        </w:rPr>
        <w:t xml:space="preserve">ired to run the business like Administrative, </w:t>
      </w:r>
      <w:r w:rsidRPr="00884F03">
        <w:rPr>
          <w:rFonts w:eastAsia="Times New Roman" w:cstheme="minorHAnsi"/>
          <w:sz w:val="24"/>
          <w:szCs w:val="24"/>
        </w:rPr>
        <w:t>Rent, utilities, salaries of non-produc</w:t>
      </w:r>
      <w:r w:rsidRPr="0076695B">
        <w:rPr>
          <w:rFonts w:eastAsia="Times New Roman" w:cstheme="minorHAnsi"/>
          <w:sz w:val="24"/>
          <w:szCs w:val="24"/>
        </w:rPr>
        <w:t xml:space="preserve">tion staff (e.g., marketing, </w:t>
      </w:r>
      <w:r w:rsidRPr="00884F03">
        <w:rPr>
          <w:rFonts w:eastAsia="Times New Roman" w:cstheme="minorHAnsi"/>
          <w:sz w:val="24"/>
          <w:szCs w:val="24"/>
        </w:rPr>
        <w:t>Office supplies, advertising, research and development (R&amp;D)</w:t>
      </w:r>
    </w:p>
    <w:p w:rsidR="00851111" w:rsidRPr="0076695B" w:rsidRDefault="00851111" w:rsidP="00851111">
      <w:pPr>
        <w:spacing w:before="100" w:beforeAutospacing="1" w:after="100" w:afterAutospacing="1" w:line="240" w:lineRule="auto"/>
        <w:rPr>
          <w:rFonts w:eastAsia="Times New Roman" w:cstheme="minorHAnsi"/>
          <w:sz w:val="24"/>
          <w:szCs w:val="24"/>
        </w:rPr>
      </w:pPr>
      <w:r w:rsidRPr="0076695B">
        <w:rPr>
          <w:rFonts w:eastAsia="Times New Roman" w:cstheme="minorHAnsi"/>
          <w:b/>
          <w:bCs/>
          <w:sz w:val="24"/>
          <w:szCs w:val="24"/>
        </w:rPr>
        <w:t>COGS</w:t>
      </w:r>
      <w:r w:rsidRPr="00884F03">
        <w:rPr>
          <w:rFonts w:eastAsia="Times New Roman" w:cstheme="minorHAnsi"/>
          <w:sz w:val="24"/>
          <w:szCs w:val="24"/>
        </w:rPr>
        <w:t xml:space="preserve"> is directly</w:t>
      </w:r>
      <w:r w:rsidRPr="0076695B">
        <w:rPr>
          <w:rFonts w:eastAsia="Times New Roman" w:cstheme="minorHAnsi"/>
          <w:sz w:val="24"/>
          <w:szCs w:val="24"/>
        </w:rPr>
        <w:t xml:space="preserve"> tied to production cost and impacts gross profit </w:t>
      </w:r>
      <w:r w:rsidRPr="00884F03">
        <w:rPr>
          <w:rFonts w:eastAsia="Times New Roman" w:cstheme="minorHAnsi"/>
          <w:sz w:val="24"/>
          <w:szCs w:val="24"/>
        </w:rPr>
        <w:t>while</w:t>
      </w:r>
      <w:r w:rsidRPr="0076695B">
        <w:rPr>
          <w:rFonts w:eastAsia="Times New Roman" w:cstheme="minorHAnsi"/>
          <w:sz w:val="24"/>
          <w:szCs w:val="24"/>
        </w:rPr>
        <w:t>,</w:t>
      </w:r>
    </w:p>
    <w:p w:rsidR="00851111" w:rsidRPr="0076695B" w:rsidRDefault="00851111" w:rsidP="00851111">
      <w:pPr>
        <w:spacing w:before="100" w:beforeAutospacing="1" w:after="100" w:afterAutospacing="1" w:line="240" w:lineRule="auto"/>
        <w:rPr>
          <w:rFonts w:eastAsia="Times New Roman" w:cstheme="minorHAnsi"/>
          <w:sz w:val="24"/>
          <w:szCs w:val="24"/>
        </w:rPr>
      </w:pPr>
      <w:r w:rsidRPr="0076695B">
        <w:rPr>
          <w:rFonts w:eastAsia="Times New Roman" w:cstheme="minorHAnsi"/>
          <w:b/>
          <w:bCs/>
          <w:sz w:val="24"/>
          <w:szCs w:val="24"/>
        </w:rPr>
        <w:t>OPEX</w:t>
      </w:r>
      <w:r w:rsidRPr="00884F03">
        <w:rPr>
          <w:rFonts w:eastAsia="Times New Roman" w:cstheme="minorHAnsi"/>
          <w:sz w:val="24"/>
          <w:szCs w:val="24"/>
        </w:rPr>
        <w:t xml:space="preserve"> covers the broader operational c</w:t>
      </w:r>
      <w:r w:rsidRPr="0076695B">
        <w:rPr>
          <w:rFonts w:eastAsia="Times New Roman" w:cstheme="minorHAnsi"/>
          <w:sz w:val="24"/>
          <w:szCs w:val="24"/>
        </w:rPr>
        <w:t>osts needed to run the business and impacts net profit.</w:t>
      </w:r>
    </w:p>
    <w:p w:rsidR="00851111" w:rsidRPr="0076695B" w:rsidRDefault="00851111" w:rsidP="00851111">
      <w:pPr>
        <w:spacing w:before="100" w:beforeAutospacing="1" w:after="100" w:afterAutospacing="1" w:line="240" w:lineRule="auto"/>
        <w:rPr>
          <w:rFonts w:cstheme="minorHAnsi"/>
          <w:sz w:val="24"/>
          <w:szCs w:val="24"/>
        </w:rPr>
      </w:pPr>
      <w:r w:rsidRPr="0076695B">
        <w:rPr>
          <w:rFonts w:cstheme="minorHAnsi"/>
          <w:sz w:val="24"/>
          <w:szCs w:val="24"/>
        </w:rPr>
        <w:t xml:space="preserve">Gross profit is the amount of money a company makes from its core business activities (sales of goods or services) after subtracting the </w:t>
      </w:r>
      <w:r w:rsidRPr="0076695B">
        <w:rPr>
          <w:rStyle w:val="Strong"/>
          <w:rFonts w:cstheme="minorHAnsi"/>
          <w:sz w:val="24"/>
          <w:szCs w:val="24"/>
        </w:rPr>
        <w:t>Cost of Goods Sold (COGS)</w:t>
      </w:r>
      <w:r w:rsidRPr="0076695B">
        <w:rPr>
          <w:rFonts w:cstheme="minorHAnsi"/>
          <w:sz w:val="24"/>
          <w:szCs w:val="24"/>
        </w:rPr>
        <w:t>.</w:t>
      </w:r>
    </w:p>
    <w:p w:rsidR="00851111" w:rsidRPr="0076695B" w:rsidRDefault="00851111" w:rsidP="00851111">
      <w:pPr>
        <w:spacing w:after="0" w:line="240" w:lineRule="auto"/>
        <w:rPr>
          <w:rFonts w:eastAsia="Times New Roman" w:cstheme="minorHAnsi"/>
          <w:sz w:val="24"/>
          <w:szCs w:val="24"/>
        </w:rPr>
      </w:pPr>
      <w:r w:rsidRPr="00884F03">
        <w:rPr>
          <w:rFonts w:eastAsia="Times New Roman" w:cstheme="minorHAnsi"/>
          <w:sz w:val="24"/>
          <w:szCs w:val="24"/>
        </w:rPr>
        <w:t xml:space="preserve">Net profit is the amount of money left after </w:t>
      </w:r>
      <w:r w:rsidRPr="0076695B">
        <w:rPr>
          <w:rFonts w:eastAsia="Times New Roman" w:cstheme="minorHAnsi"/>
          <w:bCs/>
          <w:sz w:val="24"/>
          <w:szCs w:val="24"/>
        </w:rPr>
        <w:t>all expenses</w:t>
      </w:r>
      <w:r w:rsidRPr="00884F03">
        <w:rPr>
          <w:rFonts w:eastAsia="Times New Roman" w:cstheme="minorHAnsi"/>
          <w:sz w:val="24"/>
          <w:szCs w:val="24"/>
        </w:rPr>
        <w:t xml:space="preserve"> have been deducted from the company’s total revenue, including operating expenses, taxes, interest, and non-operating costs.</w:t>
      </w:r>
    </w:p>
    <w:p w:rsidR="00851111" w:rsidRDefault="00851111" w:rsidP="00851111">
      <w:pPr>
        <w:spacing w:after="0" w:line="240" w:lineRule="auto"/>
        <w:rPr>
          <w:rFonts w:eastAsia="Times New Roman" w:cstheme="minorHAnsi"/>
          <w:sz w:val="24"/>
          <w:szCs w:val="24"/>
        </w:rPr>
      </w:pPr>
    </w:p>
    <w:p w:rsidR="00851111" w:rsidRDefault="00851111" w:rsidP="00851111">
      <w:pPr>
        <w:spacing w:after="0" w:line="240" w:lineRule="auto"/>
        <w:rPr>
          <w:rFonts w:eastAsia="Times New Roman" w:cstheme="minorHAnsi"/>
          <w:sz w:val="24"/>
          <w:szCs w:val="24"/>
        </w:rPr>
      </w:pPr>
      <w:r>
        <w:t xml:space="preserve">A waterfall chart helps to break down the </w:t>
      </w:r>
      <w:r>
        <w:rPr>
          <w:rStyle w:val="Strong"/>
        </w:rPr>
        <w:t>incremental changes</w:t>
      </w:r>
      <w:r>
        <w:t xml:space="preserve"> from one value to the next.</w:t>
      </w:r>
    </w:p>
    <w:p w:rsidR="00851111" w:rsidRDefault="00851111" w:rsidP="00851111">
      <w:pPr>
        <w:spacing w:after="0" w:line="240" w:lineRule="auto"/>
        <w:rPr>
          <w:rFonts w:eastAsia="Times New Roman" w:cstheme="minorHAnsi"/>
          <w:sz w:val="24"/>
          <w:szCs w:val="24"/>
        </w:rPr>
      </w:pPr>
    </w:p>
    <w:p w:rsidR="00851111" w:rsidRDefault="00851111" w:rsidP="00851111">
      <w:pPr>
        <w:spacing w:after="0" w:line="240" w:lineRule="auto"/>
      </w:pPr>
      <w:r>
        <w:t>The chart will display how gross margin is adding to the profit, while operational expenses are subtracting from it, offering a clear visual representation of how each factor contributes to the final result.</w:t>
      </w:r>
    </w:p>
    <w:p w:rsidR="00851111" w:rsidRDefault="00851111" w:rsidP="00851111">
      <w:pPr>
        <w:spacing w:after="0" w:line="240" w:lineRule="auto"/>
        <w:rPr>
          <w:rFonts w:eastAsia="Times New Roman" w:cstheme="minorHAnsi"/>
          <w:sz w:val="24"/>
          <w:szCs w:val="24"/>
        </w:rPr>
      </w:pPr>
      <w:r>
        <w:t xml:space="preserve">It helps you identify whether </w:t>
      </w:r>
      <w:r>
        <w:rPr>
          <w:rStyle w:val="Strong"/>
        </w:rPr>
        <w:t>operational expenses</w:t>
      </w:r>
      <w:r>
        <w:t xml:space="preserve"> are a significant drain on profits or if </w:t>
      </w:r>
      <w:r>
        <w:rPr>
          <w:rStyle w:val="Strong"/>
        </w:rPr>
        <w:t>gross margin</w:t>
      </w:r>
      <w:r>
        <w:t xml:space="preserve"> is a strong contributor.</w:t>
      </w:r>
    </w:p>
    <w:p w:rsidR="00851111" w:rsidRDefault="00851111" w:rsidP="00851111">
      <w:pPr>
        <w:spacing w:after="0" w:line="240" w:lineRule="auto"/>
        <w:rPr>
          <w:rFonts w:eastAsia="Times New Roman" w:cstheme="minorHAnsi"/>
          <w:sz w:val="24"/>
          <w:szCs w:val="24"/>
        </w:rPr>
      </w:pPr>
    </w:p>
    <w:p w:rsidR="00851111" w:rsidRDefault="00851111" w:rsidP="00851111">
      <w:pPr>
        <w:spacing w:after="0" w:line="240" w:lineRule="auto"/>
        <w:rPr>
          <w:rFonts w:eastAsia="Times New Roman" w:cstheme="minorHAnsi"/>
          <w:sz w:val="24"/>
          <w:szCs w:val="24"/>
        </w:rPr>
      </w:pPr>
    </w:p>
    <w:p w:rsidR="00851111" w:rsidRPr="00761A5E" w:rsidRDefault="00851111" w:rsidP="00851111">
      <w:pPr>
        <w:spacing w:after="0" w:line="240" w:lineRule="auto"/>
        <w:rPr>
          <w:rFonts w:eastAsia="Times New Roman" w:cstheme="minorHAnsi"/>
          <w:sz w:val="24"/>
          <w:szCs w:val="24"/>
        </w:rPr>
      </w:pPr>
      <w:r w:rsidRPr="0076695B">
        <w:rPr>
          <w:rFonts w:cstheme="minorHAnsi"/>
          <w:sz w:val="24"/>
          <w:szCs w:val="24"/>
        </w:rPr>
        <w:t xml:space="preserve">8. Scatter plot displaying product performance by division, segmented by category. </w:t>
      </w:r>
    </w:p>
    <w:p w:rsidR="00851111" w:rsidRPr="0076695B" w:rsidRDefault="00851111" w:rsidP="00851111">
      <w:pPr>
        <w:rPr>
          <w:rFonts w:cstheme="minorHAnsi"/>
          <w:sz w:val="24"/>
          <w:szCs w:val="24"/>
        </w:rPr>
      </w:pPr>
      <w:r w:rsidRPr="0076695B">
        <w:rPr>
          <w:rFonts w:cstheme="minorHAnsi"/>
          <w:sz w:val="24"/>
          <w:szCs w:val="24"/>
        </w:rPr>
        <w:t>Segment, category, product – values</w:t>
      </w:r>
    </w:p>
    <w:p w:rsidR="00851111" w:rsidRPr="0076695B" w:rsidRDefault="00851111" w:rsidP="00851111">
      <w:pPr>
        <w:rPr>
          <w:rFonts w:cstheme="minorHAnsi"/>
          <w:sz w:val="24"/>
          <w:szCs w:val="24"/>
        </w:rPr>
      </w:pPr>
      <w:r w:rsidRPr="0076695B">
        <w:rPr>
          <w:rFonts w:cstheme="minorHAnsi"/>
          <w:sz w:val="24"/>
          <w:szCs w:val="24"/>
        </w:rPr>
        <w:t>x-axis -- net sales</w:t>
      </w:r>
    </w:p>
    <w:p w:rsidR="00851111" w:rsidRPr="0076695B" w:rsidRDefault="00851111" w:rsidP="00851111">
      <w:pPr>
        <w:rPr>
          <w:rFonts w:cstheme="minorHAnsi"/>
          <w:sz w:val="24"/>
          <w:szCs w:val="24"/>
        </w:rPr>
      </w:pPr>
      <w:r w:rsidRPr="0076695B">
        <w:rPr>
          <w:rFonts w:cstheme="minorHAnsi"/>
          <w:sz w:val="24"/>
          <w:szCs w:val="24"/>
        </w:rPr>
        <w:t>y-axis – gross margin</w:t>
      </w:r>
    </w:p>
    <w:p w:rsidR="00851111" w:rsidRPr="0076695B" w:rsidRDefault="00851111" w:rsidP="00851111">
      <w:pPr>
        <w:rPr>
          <w:rFonts w:cstheme="minorHAnsi"/>
          <w:sz w:val="24"/>
          <w:szCs w:val="24"/>
        </w:rPr>
      </w:pPr>
      <w:r w:rsidRPr="0076695B">
        <w:rPr>
          <w:rFonts w:cstheme="minorHAnsi"/>
          <w:sz w:val="24"/>
          <w:szCs w:val="24"/>
        </w:rPr>
        <w:t>legend—</w:t>
      </w:r>
      <w:proofErr w:type="spellStart"/>
      <w:r w:rsidRPr="0076695B">
        <w:rPr>
          <w:rFonts w:cstheme="minorHAnsi"/>
          <w:sz w:val="24"/>
          <w:szCs w:val="24"/>
        </w:rPr>
        <w:t>divion</w:t>
      </w:r>
      <w:proofErr w:type="spellEnd"/>
    </w:p>
    <w:p w:rsidR="00851111" w:rsidRPr="0076695B" w:rsidRDefault="00851111" w:rsidP="00851111">
      <w:pPr>
        <w:rPr>
          <w:rFonts w:cstheme="minorHAnsi"/>
          <w:sz w:val="24"/>
          <w:szCs w:val="24"/>
        </w:rPr>
      </w:pPr>
      <w:r w:rsidRPr="0076695B">
        <w:rPr>
          <w:rFonts w:cstheme="minorHAnsi"/>
          <w:sz w:val="24"/>
          <w:szCs w:val="24"/>
        </w:rPr>
        <w:t>size of bubble – NS $</w:t>
      </w:r>
    </w:p>
    <w:p w:rsidR="00F55DC3" w:rsidRDefault="00851111">
      <w:r w:rsidRPr="00851111">
        <w:lastRenderedPageBreak/>
        <w:drawing>
          <wp:inline distT="0" distB="0" distL="0" distR="0" wp14:anchorId="71730705" wp14:editId="12E1B9F9">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9610"/>
                    </a:xfrm>
                    <a:prstGeom prst="rect">
                      <a:avLst/>
                    </a:prstGeom>
                  </pic:spPr>
                </pic:pic>
              </a:graphicData>
            </a:graphic>
          </wp:inline>
        </w:drawing>
      </w:r>
      <w:bookmarkStart w:id="0" w:name="_GoBack"/>
      <w:bookmarkEnd w:id="0"/>
    </w:p>
    <w:sectPr w:rsidR="00F55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6F"/>
    <w:rsid w:val="005D4A6F"/>
    <w:rsid w:val="00851111"/>
    <w:rsid w:val="00F5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467CF-5BFE-4FC2-8424-62919B9F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1111"/>
    <w:rPr>
      <w:b/>
      <w:bCs/>
    </w:rPr>
  </w:style>
  <w:style w:type="character" w:customStyle="1" w:styleId="mord">
    <w:name w:val="mord"/>
    <w:basedOn w:val="DefaultParagraphFont"/>
    <w:rsid w:val="00851111"/>
  </w:style>
  <w:style w:type="character" w:customStyle="1" w:styleId="mrel">
    <w:name w:val="mrel"/>
    <w:basedOn w:val="DefaultParagraphFont"/>
    <w:rsid w:val="00851111"/>
  </w:style>
  <w:style w:type="character" w:customStyle="1" w:styleId="mbin">
    <w:name w:val="mbin"/>
    <w:basedOn w:val="DefaultParagraphFont"/>
    <w:rsid w:val="0085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2025-03-14T11:44:00Z</dcterms:created>
  <dcterms:modified xsi:type="dcterms:W3CDTF">2025-03-14T11:46:00Z</dcterms:modified>
</cp:coreProperties>
</file>