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89" w:rsidRDefault="00A63285">
      <w:r w:rsidRPr="00A63285">
        <w:drawing>
          <wp:inline distT="0" distB="0" distL="0" distR="0" wp14:anchorId="108E8BA4" wp14:editId="7169B8FD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85" w:rsidRDefault="00A63285">
      <w:r w:rsidRPr="00A63285">
        <w:drawing>
          <wp:inline distT="0" distB="0" distL="0" distR="0" wp14:anchorId="164D1120" wp14:editId="6CFF58C0">
            <wp:extent cx="5943600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85" w:rsidRDefault="00A63285">
      <w:r>
        <w:t>Spam, not spam -- precision</w:t>
      </w:r>
    </w:p>
    <w:p w:rsidR="00A63285" w:rsidRDefault="00A63285">
      <w:r>
        <w:t xml:space="preserve">Pneumonia     </w:t>
      </w:r>
      <w:proofErr w:type="gramStart"/>
      <w:r>
        <w:t>--  recall</w:t>
      </w:r>
      <w:proofErr w:type="gramEnd"/>
    </w:p>
    <w:p w:rsidR="00A63285" w:rsidRDefault="00A63285">
      <w:r>
        <w:t>AUC-ROC for cost-benefit analysis</w:t>
      </w:r>
    </w:p>
    <w:p w:rsidR="00A63285" w:rsidRDefault="00A63285">
      <w:pPr>
        <w:pBdr>
          <w:bottom w:val="double" w:sz="6" w:space="1" w:color="auto"/>
        </w:pBdr>
      </w:pPr>
      <w:r>
        <w:t>F1 score is useful when you need to balance the precision and recall</w:t>
      </w:r>
    </w:p>
    <w:p w:rsidR="00A63285" w:rsidRDefault="00A63285">
      <w:r>
        <w:t>MSE useful for highlighting large errors, sensitive to outliers.</w:t>
      </w:r>
    </w:p>
    <w:p w:rsidR="00A63285" w:rsidRDefault="00A63285">
      <w:r>
        <w:t>Comparing different models</w:t>
      </w:r>
    </w:p>
    <w:p w:rsidR="00A63285" w:rsidRDefault="00A63285">
      <w:r>
        <w:t>RMSE is easy to interpret</w:t>
      </w:r>
    </w:p>
    <w:p w:rsidR="00A63285" w:rsidRDefault="00A63285">
      <w:r>
        <w:t>R squared value – provides an indication of goodness of fit &amp; measures the proportion of the variance in the dependent variable that is predictable from the independent variables</w:t>
      </w:r>
    </w:p>
    <w:p w:rsidR="00A63285" w:rsidRDefault="00F32C66">
      <w:r w:rsidRPr="00F32C66">
        <w:lastRenderedPageBreak/>
        <w:drawing>
          <wp:inline distT="0" distB="0" distL="0" distR="0" wp14:anchorId="5A44124F" wp14:editId="402029E5">
            <wp:extent cx="5943600" cy="174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D6"/>
    <w:rsid w:val="005F2CD6"/>
    <w:rsid w:val="007E1389"/>
    <w:rsid w:val="00A63285"/>
    <w:rsid w:val="00F3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F9A"/>
  <w15:chartTrackingRefBased/>
  <w15:docId w15:val="{CF41E4DD-38B7-4A06-A192-CAF6B1F3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2025-04-19T16:30:00Z</dcterms:created>
  <dcterms:modified xsi:type="dcterms:W3CDTF">2025-04-19T16:39:00Z</dcterms:modified>
</cp:coreProperties>
</file>