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B1A15" w14:textId="3A317196" w:rsidR="00047DAE" w:rsidRDefault="00FA5AA5">
      <w:r>
        <w:t>Abstract</w:t>
      </w:r>
    </w:p>
    <w:p w14:paraId="0C8228CF" w14:textId="77777777" w:rsidR="00FA5AA5" w:rsidRDefault="00FA5AA5">
      <w:bookmarkStart w:id="0" w:name="_GoBack"/>
      <w:bookmarkEnd w:id="0"/>
    </w:p>
    <w:sectPr w:rsidR="00FA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47DAE"/>
    <w:rsid w:val="00FA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4F20"/>
  <w15:chartTrackingRefBased/>
  <w15:docId w15:val="{870B93F8-BAAD-42E6-B2D6-4E600D34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Krishna kanth</dc:creator>
  <cp:keywords/>
  <dc:description/>
  <cp:lastModifiedBy>Anu Krishna kanth</cp:lastModifiedBy>
  <cp:revision>2</cp:revision>
  <dcterms:created xsi:type="dcterms:W3CDTF">2018-10-24T16:30:00Z</dcterms:created>
  <dcterms:modified xsi:type="dcterms:W3CDTF">2018-10-24T16:30:00Z</dcterms:modified>
</cp:coreProperties>
</file>