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84936" w:rsidRPr="00AF55A0" w:rsidRDefault="00184936" w:rsidP="00ED6050">
      <w:pPr>
        <w:pStyle w:val="ListParagraph"/>
        <w:numPr>
          <w:ilvl w:val="0"/>
          <w:numId w:val="35"/>
        </w:numPr>
        <w:tabs>
          <w:tab w:val="left" w:pos="360"/>
        </w:tabs>
        <w:spacing w:before="120" w:after="120"/>
        <w:ind w:left="360" w:hanging="270"/>
        <w:contextualSpacing w:val="0"/>
        <w:jc w:val="both"/>
        <w:rPr>
          <w:rFonts w:asciiTheme="minorHAnsi" w:hAnsiTheme="minorHAnsi"/>
          <w:b/>
          <w:sz w:val="22"/>
          <w:szCs w:val="22"/>
        </w:rPr>
      </w:pPr>
      <w:r w:rsidRPr="00AF55A0">
        <w:rPr>
          <w:rFonts w:asciiTheme="minorHAnsi" w:hAnsiTheme="minorHAnsi"/>
          <w:b/>
          <w:sz w:val="22"/>
          <w:szCs w:val="22"/>
        </w:rPr>
        <w:t>Purpose :</w:t>
      </w:r>
      <w:r w:rsidR="00AF55A0" w:rsidRPr="00AF55A0">
        <w:rPr>
          <w:rFonts w:asciiTheme="minorHAnsi" w:hAnsiTheme="minorHAnsi"/>
          <w:b/>
          <w:sz w:val="22"/>
          <w:szCs w:val="22"/>
        </w:rPr>
        <w:t xml:space="preserve"> </w:t>
      </w:r>
      <w:r w:rsidR="00AF55A0" w:rsidRPr="00AF55A0">
        <w:rPr>
          <w:rFonts w:asciiTheme="minorHAnsi" w:hAnsiTheme="minorHAnsi"/>
          <w:sz w:val="22"/>
          <w:szCs w:val="22"/>
        </w:rPr>
        <w:t xml:space="preserve">To ensure safe execution of “GENERAL DECK SAFETY” and associated activities. </w:t>
      </w:r>
    </w:p>
    <w:p w:rsidR="00184936" w:rsidRDefault="00184936" w:rsidP="00ED6050">
      <w:pPr>
        <w:pStyle w:val="ListParagraph"/>
        <w:numPr>
          <w:ilvl w:val="0"/>
          <w:numId w:val="35"/>
        </w:numPr>
        <w:tabs>
          <w:tab w:val="left" w:pos="360"/>
        </w:tabs>
        <w:spacing w:before="120" w:after="120"/>
        <w:ind w:left="540" w:hanging="450"/>
        <w:contextualSpacing w:val="0"/>
        <w:jc w:val="both"/>
        <w:rPr>
          <w:rFonts w:asciiTheme="minorHAnsi" w:hAnsiTheme="minorHAnsi"/>
          <w:b/>
          <w:sz w:val="22"/>
          <w:szCs w:val="22"/>
        </w:rPr>
      </w:pPr>
      <w:r w:rsidRPr="00AF55A0">
        <w:rPr>
          <w:rFonts w:asciiTheme="minorHAnsi" w:hAnsiTheme="minorHAnsi"/>
          <w:b/>
          <w:sz w:val="22"/>
          <w:szCs w:val="22"/>
        </w:rPr>
        <w:t>Scope:</w:t>
      </w:r>
      <w:r w:rsidR="00AF55A0">
        <w:rPr>
          <w:rFonts w:asciiTheme="minorHAnsi" w:hAnsiTheme="minorHAnsi"/>
          <w:b/>
          <w:sz w:val="22"/>
          <w:szCs w:val="22"/>
        </w:rPr>
        <w:t xml:space="preserve"> </w:t>
      </w:r>
      <w:r w:rsidR="00AF55A0" w:rsidRPr="00DB78DF">
        <w:rPr>
          <w:rFonts w:asciiTheme="minorHAnsi" w:hAnsiTheme="minorHAnsi"/>
          <w:sz w:val="22"/>
          <w:szCs w:val="22"/>
        </w:rPr>
        <w:t>Applicable for all vessels which are managed / owned by KFS.</w:t>
      </w:r>
    </w:p>
    <w:p w:rsidR="00AF55A0" w:rsidRDefault="00AF55A0" w:rsidP="00ED6050">
      <w:pPr>
        <w:pStyle w:val="ListParagraph"/>
        <w:numPr>
          <w:ilvl w:val="0"/>
          <w:numId w:val="35"/>
        </w:numPr>
        <w:tabs>
          <w:tab w:val="left" w:pos="360"/>
        </w:tabs>
        <w:spacing w:before="120" w:after="120"/>
        <w:ind w:left="360" w:hanging="270"/>
        <w:contextualSpacing w:val="0"/>
        <w:jc w:val="both"/>
        <w:rPr>
          <w:rFonts w:asciiTheme="minorHAnsi" w:hAnsiTheme="minorHAnsi"/>
          <w:b/>
          <w:sz w:val="22"/>
          <w:szCs w:val="22"/>
        </w:rPr>
      </w:pPr>
      <w:r w:rsidRPr="00DB78DF">
        <w:rPr>
          <w:rFonts w:asciiTheme="minorHAnsi" w:hAnsiTheme="minorHAnsi"/>
          <w:b/>
          <w:sz w:val="22"/>
          <w:szCs w:val="22"/>
        </w:rPr>
        <w:t xml:space="preserve">Definitions and Abbreviations  </w:t>
      </w:r>
      <w:r w:rsidR="00635C34">
        <w:rPr>
          <w:rFonts w:asciiTheme="minorHAnsi" w:hAnsiTheme="minorHAnsi"/>
          <w:b/>
          <w:sz w:val="22"/>
          <w:szCs w:val="22"/>
        </w:rPr>
        <w:t xml:space="preserve">: </w:t>
      </w:r>
    </w:p>
    <w:p w:rsidR="00AF55A0" w:rsidRDefault="00AF55A0" w:rsidP="00ED6050">
      <w:pPr>
        <w:pStyle w:val="ListParagraph"/>
        <w:tabs>
          <w:tab w:val="left" w:pos="360"/>
        </w:tabs>
        <w:spacing w:before="120" w:after="120"/>
        <w:ind w:left="360"/>
        <w:contextualSpacing w:val="0"/>
        <w:jc w:val="both"/>
        <w:rPr>
          <w:rFonts w:asciiTheme="minorHAnsi" w:hAnsiTheme="minorHAnsi"/>
          <w:b/>
          <w:sz w:val="22"/>
          <w:szCs w:val="22"/>
        </w:rPr>
      </w:pPr>
      <w:r w:rsidRPr="00AF55A0">
        <w:rPr>
          <w:rFonts w:asciiTheme="minorHAnsi" w:hAnsiTheme="minorHAnsi"/>
          <w:b/>
          <w:sz w:val="22"/>
          <w:szCs w:val="22"/>
        </w:rPr>
        <w:t xml:space="preserve">Nil </w:t>
      </w:r>
      <w:r w:rsidRPr="00DB78DF">
        <w:rPr>
          <w:rFonts w:asciiTheme="minorHAnsi" w:hAnsiTheme="minorHAnsi"/>
          <w:b/>
          <w:sz w:val="22"/>
          <w:szCs w:val="22"/>
        </w:rPr>
        <w:t xml:space="preserve"> </w:t>
      </w:r>
    </w:p>
    <w:p w:rsidR="00AF55A0" w:rsidRDefault="00AF55A0" w:rsidP="00ED6050">
      <w:pPr>
        <w:pStyle w:val="ListParagraph"/>
        <w:numPr>
          <w:ilvl w:val="0"/>
          <w:numId w:val="35"/>
        </w:numPr>
        <w:tabs>
          <w:tab w:val="left" w:pos="360"/>
        </w:tabs>
        <w:spacing w:before="120" w:after="120"/>
        <w:ind w:left="540" w:hanging="450"/>
        <w:contextualSpacing w:val="0"/>
        <w:jc w:val="both"/>
        <w:rPr>
          <w:rFonts w:asciiTheme="minorHAnsi" w:hAnsiTheme="minorHAnsi"/>
          <w:b/>
          <w:sz w:val="22"/>
          <w:szCs w:val="22"/>
        </w:rPr>
      </w:pPr>
      <w:r w:rsidRPr="00DB78DF">
        <w:rPr>
          <w:rFonts w:asciiTheme="minorHAnsi" w:hAnsiTheme="minorHAnsi"/>
          <w:b/>
          <w:sz w:val="22"/>
          <w:szCs w:val="22"/>
        </w:rPr>
        <w:t>R</w:t>
      </w:r>
      <w:r>
        <w:rPr>
          <w:rFonts w:asciiTheme="minorHAnsi" w:hAnsiTheme="minorHAnsi"/>
          <w:b/>
          <w:sz w:val="22"/>
          <w:szCs w:val="22"/>
        </w:rPr>
        <w:t>oles and R</w:t>
      </w:r>
      <w:r w:rsidRPr="00DB78DF">
        <w:rPr>
          <w:rFonts w:asciiTheme="minorHAnsi" w:hAnsiTheme="minorHAnsi"/>
          <w:b/>
          <w:sz w:val="22"/>
          <w:szCs w:val="22"/>
        </w:rPr>
        <w:t xml:space="preserve">esponsibilities : </w:t>
      </w:r>
    </w:p>
    <w:p w:rsidR="00AF55A0" w:rsidRPr="00DB78DF" w:rsidRDefault="00AF55A0" w:rsidP="00ED6050">
      <w:pPr>
        <w:pStyle w:val="ListParagraph"/>
        <w:tabs>
          <w:tab w:val="left" w:pos="270"/>
        </w:tabs>
        <w:spacing w:before="120" w:after="120"/>
        <w:ind w:left="360"/>
        <w:contextualSpacing w:val="0"/>
        <w:jc w:val="both"/>
        <w:rPr>
          <w:rFonts w:asciiTheme="minorHAnsi" w:hAnsiTheme="minorHAnsi"/>
          <w:sz w:val="22"/>
          <w:szCs w:val="22"/>
        </w:rPr>
      </w:pPr>
      <w:r w:rsidRPr="00DB78DF">
        <w:rPr>
          <w:rFonts w:asciiTheme="minorHAnsi" w:hAnsiTheme="minorHAnsi"/>
          <w:b/>
          <w:sz w:val="22"/>
          <w:szCs w:val="22"/>
        </w:rPr>
        <w:t>Vessel Masters</w:t>
      </w:r>
      <w:r w:rsidRPr="00DB78DF">
        <w:rPr>
          <w:rFonts w:asciiTheme="minorHAnsi" w:hAnsiTheme="minorHAnsi"/>
          <w:sz w:val="22"/>
          <w:szCs w:val="22"/>
        </w:rPr>
        <w:t xml:space="preserve"> are responsible for implementing this procedure.</w:t>
      </w:r>
    </w:p>
    <w:p w:rsidR="00AF55A0" w:rsidRPr="00DB78DF" w:rsidRDefault="00AF55A0" w:rsidP="00ED6050">
      <w:pPr>
        <w:pStyle w:val="ListParagraph"/>
        <w:tabs>
          <w:tab w:val="left" w:pos="270"/>
        </w:tabs>
        <w:spacing w:before="120" w:after="120"/>
        <w:ind w:left="360"/>
        <w:contextualSpacing w:val="0"/>
        <w:jc w:val="both"/>
        <w:rPr>
          <w:rFonts w:asciiTheme="minorHAnsi" w:hAnsiTheme="minorHAnsi"/>
          <w:sz w:val="22"/>
          <w:szCs w:val="22"/>
        </w:rPr>
      </w:pPr>
      <w:r w:rsidRPr="00DB78DF">
        <w:rPr>
          <w:rFonts w:asciiTheme="minorHAnsi" w:hAnsiTheme="minorHAnsi"/>
          <w:b/>
          <w:sz w:val="22"/>
          <w:szCs w:val="22"/>
        </w:rPr>
        <w:t xml:space="preserve">Operations </w:t>
      </w:r>
      <w:r w:rsidRPr="00DB78DF">
        <w:rPr>
          <w:rFonts w:asciiTheme="minorHAnsi" w:hAnsiTheme="minorHAnsi"/>
          <w:sz w:val="22"/>
          <w:szCs w:val="22"/>
        </w:rPr>
        <w:t xml:space="preserve">dept. shall ensure that </w:t>
      </w:r>
    </w:p>
    <w:p w:rsidR="00AF55A0" w:rsidRPr="00DB78DF" w:rsidRDefault="00AF55A0" w:rsidP="00ED6050">
      <w:pPr>
        <w:pStyle w:val="ListParagraph"/>
        <w:numPr>
          <w:ilvl w:val="0"/>
          <w:numId w:val="36"/>
        </w:numPr>
        <w:tabs>
          <w:tab w:val="left" w:pos="540"/>
        </w:tabs>
        <w:spacing w:before="120" w:after="120"/>
        <w:ind w:left="720" w:hanging="270"/>
        <w:contextualSpacing w:val="0"/>
        <w:jc w:val="both"/>
        <w:rPr>
          <w:rFonts w:asciiTheme="minorHAnsi" w:hAnsiTheme="minorHAnsi"/>
          <w:sz w:val="22"/>
          <w:szCs w:val="22"/>
        </w:rPr>
      </w:pPr>
      <w:r w:rsidRPr="00DB78DF">
        <w:rPr>
          <w:rFonts w:asciiTheme="minorHAnsi" w:hAnsiTheme="minorHAnsi"/>
          <w:sz w:val="22"/>
          <w:szCs w:val="22"/>
        </w:rPr>
        <w:t xml:space="preserve">Vessel masters are competent to handle the subject procedure and if not give adequate training either internal or external as suitable through HR or direct as possible. </w:t>
      </w:r>
    </w:p>
    <w:p w:rsidR="00AF55A0" w:rsidRPr="00DB78DF" w:rsidRDefault="00AF55A0" w:rsidP="00ED6050">
      <w:pPr>
        <w:pStyle w:val="ListParagraph"/>
        <w:numPr>
          <w:ilvl w:val="0"/>
          <w:numId w:val="36"/>
        </w:numPr>
        <w:tabs>
          <w:tab w:val="left" w:pos="540"/>
        </w:tabs>
        <w:spacing w:before="120" w:after="120"/>
        <w:ind w:left="720" w:hanging="270"/>
        <w:contextualSpacing w:val="0"/>
        <w:jc w:val="both"/>
        <w:rPr>
          <w:rFonts w:asciiTheme="minorHAnsi" w:hAnsiTheme="minorHAnsi"/>
          <w:sz w:val="22"/>
          <w:szCs w:val="22"/>
        </w:rPr>
      </w:pPr>
      <w:r w:rsidRPr="00DB78DF">
        <w:rPr>
          <w:rFonts w:asciiTheme="minorHAnsi" w:hAnsiTheme="minorHAnsi"/>
          <w:sz w:val="22"/>
          <w:szCs w:val="22"/>
        </w:rPr>
        <w:t xml:space="preserve">Ensure that all associated equipment’s and items utilising for the subject procedures are adequate enough to ensure safety of personnel and the assets of KFS and all associated parties while executing the subject operation. </w:t>
      </w:r>
    </w:p>
    <w:p w:rsidR="00AF55A0" w:rsidRPr="00DB78DF" w:rsidRDefault="00AF55A0" w:rsidP="00ED6050">
      <w:pPr>
        <w:pStyle w:val="ListParagraph"/>
        <w:numPr>
          <w:ilvl w:val="0"/>
          <w:numId w:val="36"/>
        </w:numPr>
        <w:tabs>
          <w:tab w:val="left" w:pos="540"/>
        </w:tabs>
        <w:spacing w:before="120" w:after="120"/>
        <w:ind w:left="720" w:hanging="270"/>
        <w:contextualSpacing w:val="0"/>
        <w:jc w:val="both"/>
        <w:rPr>
          <w:rFonts w:asciiTheme="minorHAnsi" w:hAnsiTheme="minorHAnsi"/>
          <w:sz w:val="22"/>
          <w:szCs w:val="22"/>
        </w:rPr>
      </w:pPr>
      <w:r w:rsidRPr="00DB78DF">
        <w:rPr>
          <w:rFonts w:asciiTheme="minorHAnsi" w:hAnsiTheme="minorHAnsi"/>
          <w:sz w:val="22"/>
          <w:szCs w:val="22"/>
        </w:rPr>
        <w:t xml:space="preserve">Take a lead role in preparing and reviewing RA (risk assessment) along with other RIAC committee. Review of RA can be due to either normal annual review or due to the reasons as identified in section 5.3 of Hazard Risk assessment procedure. Operations must report to QHSE / DPA about the review requirement due to the above stated condition.  </w:t>
      </w:r>
    </w:p>
    <w:p w:rsidR="00C964FA" w:rsidRDefault="00184936" w:rsidP="00ED6050">
      <w:pPr>
        <w:pStyle w:val="ListParagraph"/>
        <w:numPr>
          <w:ilvl w:val="0"/>
          <w:numId w:val="35"/>
        </w:numPr>
        <w:tabs>
          <w:tab w:val="left" w:pos="360"/>
        </w:tabs>
        <w:spacing w:before="120" w:after="120"/>
        <w:ind w:left="540" w:hanging="450"/>
        <w:contextualSpacing w:val="0"/>
        <w:jc w:val="both"/>
        <w:rPr>
          <w:rFonts w:asciiTheme="minorHAnsi" w:hAnsiTheme="minorHAnsi"/>
          <w:b/>
          <w:sz w:val="22"/>
          <w:szCs w:val="22"/>
        </w:rPr>
      </w:pPr>
      <w:r w:rsidRPr="00AF55A0">
        <w:rPr>
          <w:rFonts w:asciiTheme="minorHAnsi" w:hAnsiTheme="minorHAnsi"/>
          <w:b/>
          <w:sz w:val="22"/>
          <w:szCs w:val="22"/>
        </w:rPr>
        <w:t>Procedure :</w:t>
      </w:r>
    </w:p>
    <w:p w:rsidR="00A84CC6" w:rsidRPr="00AF55A0" w:rsidRDefault="00AF55A0" w:rsidP="00ED6050">
      <w:pPr>
        <w:pStyle w:val="ListParagraph"/>
        <w:tabs>
          <w:tab w:val="left" w:pos="360"/>
        </w:tabs>
        <w:spacing w:before="120" w:after="120"/>
        <w:ind w:left="90"/>
        <w:contextualSpacing w:val="0"/>
        <w:jc w:val="both"/>
        <w:rPr>
          <w:rFonts w:asciiTheme="minorHAnsi" w:hAnsiTheme="minorHAnsi"/>
          <w:b/>
          <w:sz w:val="22"/>
          <w:szCs w:val="22"/>
        </w:rPr>
      </w:pPr>
      <w:r>
        <w:rPr>
          <w:rFonts w:asciiTheme="minorHAnsi" w:hAnsiTheme="minorHAnsi"/>
          <w:b/>
          <w:sz w:val="22"/>
          <w:szCs w:val="22"/>
        </w:rPr>
        <w:t xml:space="preserve">5.1 </w:t>
      </w:r>
      <w:r w:rsidR="00A84CC6" w:rsidRPr="00AF55A0">
        <w:rPr>
          <w:rFonts w:asciiTheme="minorHAnsi" w:hAnsiTheme="minorHAnsi"/>
          <w:b/>
          <w:sz w:val="22"/>
          <w:szCs w:val="22"/>
          <w:u w:val="single"/>
        </w:rPr>
        <w:t>Lighting</w:t>
      </w:r>
    </w:p>
    <w:p w:rsidR="00A84CC6" w:rsidRPr="00AF55A0" w:rsidRDefault="00A84CC6" w:rsidP="00ED6050">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Lights should be turned on in all areas that need illumination except those lights that interfere with navigation of the vessel. (See related SAFEOPS Training Program)</w:t>
      </w:r>
      <w:r w:rsidR="00AF55A0">
        <w:rPr>
          <w:rFonts w:asciiTheme="minorHAnsi" w:hAnsiTheme="minorHAnsi"/>
          <w:sz w:val="22"/>
          <w:szCs w:val="22"/>
        </w:rPr>
        <w:t>.</w:t>
      </w:r>
    </w:p>
    <w:p w:rsidR="00A84CC6" w:rsidRPr="00AF55A0" w:rsidRDefault="00A84CC6" w:rsidP="00ED6050">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Walking in darkened areas without a flashlight should be avoided.</w:t>
      </w:r>
    </w:p>
    <w:p w:rsidR="00A84CC6" w:rsidRPr="00AF55A0" w:rsidRDefault="00A84CC6" w:rsidP="00ED6050">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Extension light cords should not be allowed to chafe or sharp surfaces or corners.</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Explosion proof lights should be used in areas where flammable vapors may be present. Make certain that the bulb is guarded.</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installed lighting in machinery and deck spaces should be properly guarded to prevent accidental bulb breakage.</w:t>
      </w:r>
    </w:p>
    <w:p w:rsidR="00A84CC6" w:rsidRPr="00AF55A0" w:rsidRDefault="00AF55A0" w:rsidP="00B024BF">
      <w:pPr>
        <w:pStyle w:val="ListParagraph"/>
        <w:tabs>
          <w:tab w:val="left" w:pos="360"/>
        </w:tabs>
        <w:spacing w:before="120" w:after="120"/>
        <w:ind w:left="90"/>
        <w:contextualSpacing w:val="0"/>
        <w:jc w:val="both"/>
        <w:rPr>
          <w:rFonts w:asciiTheme="minorHAnsi" w:hAnsiTheme="minorHAnsi"/>
          <w:b/>
          <w:sz w:val="22"/>
          <w:szCs w:val="22"/>
        </w:rPr>
      </w:pPr>
      <w:r>
        <w:rPr>
          <w:rFonts w:asciiTheme="minorHAnsi" w:hAnsiTheme="minorHAnsi"/>
          <w:b/>
          <w:sz w:val="22"/>
          <w:szCs w:val="22"/>
        </w:rPr>
        <w:t xml:space="preserve">5.2 </w:t>
      </w:r>
      <w:r w:rsidR="00A84CC6" w:rsidRPr="00AF55A0">
        <w:rPr>
          <w:rFonts w:asciiTheme="minorHAnsi" w:hAnsiTheme="minorHAnsi"/>
          <w:b/>
          <w:sz w:val="22"/>
          <w:szCs w:val="22"/>
          <w:u w:val="single"/>
        </w:rPr>
        <w:t>Doors and Hatches</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Open doors and hatches should be latched back or otherwise secured to prevent swinging and slamming.</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Open manholes should be barricaded or roped off, and covered when not in use.</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Gear and supplies should be kept clear of doorways and hatches being used.</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The integrity of watertight doors and hatches should be maintained at all times.</w:t>
      </w:r>
    </w:p>
    <w:p w:rsidR="00A84CC6"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watertight doors should be closed at all times when underway.</w:t>
      </w:r>
    </w:p>
    <w:p w:rsidR="00A84CC6" w:rsidRPr="00AF55A0" w:rsidRDefault="00AF55A0" w:rsidP="00B024BF">
      <w:pPr>
        <w:pStyle w:val="ListParagraph"/>
        <w:tabs>
          <w:tab w:val="left" w:pos="360"/>
        </w:tabs>
        <w:spacing w:before="120" w:after="120"/>
        <w:ind w:left="90"/>
        <w:contextualSpacing w:val="0"/>
        <w:jc w:val="both"/>
        <w:rPr>
          <w:rFonts w:asciiTheme="minorHAnsi" w:hAnsiTheme="minorHAnsi"/>
          <w:b/>
          <w:sz w:val="22"/>
          <w:szCs w:val="22"/>
        </w:rPr>
      </w:pPr>
      <w:r w:rsidRPr="00AF55A0">
        <w:rPr>
          <w:rFonts w:asciiTheme="minorHAnsi" w:hAnsiTheme="minorHAnsi"/>
          <w:b/>
          <w:sz w:val="22"/>
          <w:szCs w:val="22"/>
        </w:rPr>
        <w:t xml:space="preserve">5.3. </w:t>
      </w:r>
      <w:r w:rsidR="00A84CC6" w:rsidRPr="00AF55A0">
        <w:rPr>
          <w:rFonts w:asciiTheme="minorHAnsi" w:hAnsiTheme="minorHAnsi"/>
          <w:b/>
          <w:sz w:val="22"/>
          <w:szCs w:val="22"/>
          <w:u w:val="single"/>
        </w:rPr>
        <w:t>Warning Signs</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Warning signs are displayed to warn personnel of certain hazards, routes of</w:t>
      </w:r>
      <w:r w:rsidR="009E69ED" w:rsidRPr="00AF55A0">
        <w:rPr>
          <w:rFonts w:asciiTheme="minorHAnsi" w:hAnsiTheme="minorHAnsi"/>
          <w:sz w:val="22"/>
          <w:szCs w:val="22"/>
        </w:rPr>
        <w:t xml:space="preserve"> </w:t>
      </w:r>
      <w:r w:rsidRPr="00AF55A0">
        <w:rPr>
          <w:rFonts w:asciiTheme="minorHAnsi" w:hAnsiTheme="minorHAnsi"/>
          <w:sz w:val="22"/>
          <w:szCs w:val="22"/>
        </w:rPr>
        <w:t xml:space="preserve">safe exit, and locations of safety equipment </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signs should be understood and observed.</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 sign should be posted near the area where personnel are working over</w:t>
      </w:r>
      <w:r w:rsidR="009E69ED" w:rsidRPr="00AF55A0">
        <w:rPr>
          <w:rFonts w:asciiTheme="minorHAnsi" w:hAnsiTheme="minorHAnsi"/>
          <w:sz w:val="22"/>
          <w:szCs w:val="22"/>
        </w:rPr>
        <w:t xml:space="preserve"> </w:t>
      </w:r>
      <w:r w:rsidRPr="00AF55A0">
        <w:rPr>
          <w:rFonts w:asciiTheme="minorHAnsi" w:hAnsiTheme="minorHAnsi"/>
          <w:sz w:val="22"/>
          <w:szCs w:val="22"/>
        </w:rPr>
        <w:t>the side.</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lastRenderedPageBreak/>
        <w:t>A sign should be posted near radar and radio if personnel are working in</w:t>
      </w:r>
      <w:r w:rsidR="009E69ED" w:rsidRPr="00AF55A0">
        <w:rPr>
          <w:rFonts w:asciiTheme="minorHAnsi" w:hAnsiTheme="minorHAnsi"/>
          <w:sz w:val="22"/>
          <w:szCs w:val="22"/>
        </w:rPr>
        <w:t>m</w:t>
      </w:r>
      <w:r w:rsidRPr="00AF55A0">
        <w:rPr>
          <w:rFonts w:asciiTheme="minorHAnsi" w:hAnsiTheme="minorHAnsi"/>
          <w:sz w:val="22"/>
          <w:szCs w:val="22"/>
        </w:rPr>
        <w:t>the vicinity of scanner or antenna. Do not turn on equipment. Use</w:t>
      </w:r>
      <w:r w:rsidR="009E69ED" w:rsidRPr="00AF55A0">
        <w:rPr>
          <w:rFonts w:asciiTheme="minorHAnsi" w:hAnsiTheme="minorHAnsi"/>
          <w:sz w:val="22"/>
          <w:szCs w:val="22"/>
        </w:rPr>
        <w:t xml:space="preserve"> </w:t>
      </w:r>
      <w:r w:rsidRPr="00AF55A0">
        <w:rPr>
          <w:rFonts w:asciiTheme="minorHAnsi" w:hAnsiTheme="minorHAnsi"/>
          <w:sz w:val="22"/>
          <w:szCs w:val="22"/>
        </w:rPr>
        <w:t>lockout/tagout devices. (See section 7., Lockout/Tagout Procedure)</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Proper signs should be posted when taking on or discharging fuel. Do not</w:t>
      </w:r>
      <w:r w:rsidR="009E69ED" w:rsidRPr="00AF55A0">
        <w:rPr>
          <w:rFonts w:asciiTheme="minorHAnsi" w:hAnsiTheme="minorHAnsi"/>
          <w:sz w:val="22"/>
          <w:szCs w:val="22"/>
        </w:rPr>
        <w:t xml:space="preserve"> smoke and do </w:t>
      </w:r>
      <w:r w:rsidRPr="00AF55A0">
        <w:rPr>
          <w:rFonts w:asciiTheme="minorHAnsi" w:hAnsiTheme="minorHAnsi"/>
          <w:sz w:val="22"/>
          <w:szCs w:val="22"/>
        </w:rPr>
        <w:t>not use open lights during this operation.</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fire and safety equipment should be clearly labeled for quick</w:t>
      </w:r>
      <w:r w:rsidR="009E69ED" w:rsidRPr="00AF55A0">
        <w:rPr>
          <w:rFonts w:asciiTheme="minorHAnsi" w:hAnsiTheme="minorHAnsi"/>
          <w:sz w:val="22"/>
          <w:szCs w:val="22"/>
        </w:rPr>
        <w:t xml:space="preserve"> </w:t>
      </w:r>
      <w:r w:rsidRPr="00AF55A0">
        <w:rPr>
          <w:rFonts w:asciiTheme="minorHAnsi" w:hAnsiTheme="minorHAnsi"/>
          <w:sz w:val="22"/>
          <w:szCs w:val="22"/>
        </w:rPr>
        <w:t>identification by vessel personnel or persons in addition to the crew.</w:t>
      </w:r>
    </w:p>
    <w:p w:rsidR="00A84CC6" w:rsidRPr="00AF55A0" w:rsidRDefault="00AF55A0" w:rsidP="00B024BF">
      <w:pPr>
        <w:pStyle w:val="ListParagraph"/>
        <w:tabs>
          <w:tab w:val="left" w:pos="360"/>
        </w:tabs>
        <w:spacing w:before="120" w:after="120"/>
        <w:ind w:left="90"/>
        <w:contextualSpacing w:val="0"/>
        <w:jc w:val="both"/>
        <w:rPr>
          <w:rFonts w:asciiTheme="minorHAnsi" w:hAnsiTheme="minorHAnsi"/>
          <w:b/>
          <w:sz w:val="22"/>
          <w:szCs w:val="22"/>
        </w:rPr>
      </w:pPr>
      <w:r>
        <w:rPr>
          <w:rFonts w:asciiTheme="minorHAnsi" w:hAnsiTheme="minorHAnsi"/>
          <w:b/>
          <w:sz w:val="22"/>
          <w:szCs w:val="22"/>
        </w:rPr>
        <w:t xml:space="preserve">5.4 </w:t>
      </w:r>
      <w:r w:rsidR="00A84CC6" w:rsidRPr="00AF55A0">
        <w:rPr>
          <w:rFonts w:asciiTheme="minorHAnsi" w:hAnsiTheme="minorHAnsi"/>
          <w:b/>
          <w:sz w:val="22"/>
          <w:szCs w:val="22"/>
          <w:u w:val="single"/>
        </w:rPr>
        <w:t>Deck Surfaces, Stairs and Walkways</w:t>
      </w:r>
    </w:p>
    <w:p w:rsidR="00A84CC6" w:rsidRPr="00AF55A0" w:rsidRDefault="006F3D18"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I</w:t>
      </w:r>
      <w:r w:rsidR="00A84CC6" w:rsidRPr="00AF55A0">
        <w:rPr>
          <w:rFonts w:asciiTheme="minorHAnsi" w:hAnsiTheme="minorHAnsi"/>
          <w:sz w:val="22"/>
          <w:szCs w:val="22"/>
        </w:rPr>
        <w:t>nstallation and maintenance of “non-skid” surfaces should be applied to</w:t>
      </w:r>
      <w:r w:rsidRPr="00AF55A0">
        <w:rPr>
          <w:rFonts w:asciiTheme="minorHAnsi" w:hAnsiTheme="minorHAnsi"/>
          <w:sz w:val="22"/>
          <w:szCs w:val="22"/>
        </w:rPr>
        <w:t xml:space="preserve"> </w:t>
      </w:r>
      <w:r w:rsidR="00A84CC6" w:rsidRPr="00AF55A0">
        <w:rPr>
          <w:rFonts w:asciiTheme="minorHAnsi" w:hAnsiTheme="minorHAnsi"/>
          <w:sz w:val="22"/>
          <w:szCs w:val="22"/>
        </w:rPr>
        <w:t>fixed ladders, stairs, and high use deck areas to prevent slips, trips and</w:t>
      </w:r>
      <w:r w:rsidRPr="00AF55A0">
        <w:rPr>
          <w:rFonts w:asciiTheme="minorHAnsi" w:hAnsiTheme="minorHAnsi"/>
          <w:sz w:val="22"/>
          <w:szCs w:val="22"/>
        </w:rPr>
        <w:t xml:space="preserve"> </w:t>
      </w:r>
      <w:r w:rsidR="00A84CC6" w:rsidRPr="00AF55A0">
        <w:rPr>
          <w:rFonts w:asciiTheme="minorHAnsi" w:hAnsiTheme="minorHAnsi"/>
          <w:sz w:val="22"/>
          <w:szCs w:val="22"/>
        </w:rPr>
        <w:t>falls.</w:t>
      </w:r>
    </w:p>
    <w:p w:rsidR="00A84CC6" w:rsidRPr="00AF55A0" w:rsidRDefault="00A84CC6"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Stairways should be painted a vivid color for better visibility.</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slipping, tripping, or stumbling hazards should be kept off the deck.</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Never run on decks. Always walk.</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When carrying tools or materials, always keep one hand free to use the handrails as you go up and down stairways.</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stairways should be well illuminated.</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All steps, walkways, and stairs should be kept free of obstructions and slippery materials such as oil and grease.</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Tools, equipment, and materials should not be left on walkways.</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Standard handrails should be provided for stairs with four or more steps.</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Use handrails when walking up/down stairways or steps.</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Gangways, walkways and handrails should be inspected frequently to determine their strength and integrity.</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If hoses and electrical cords cannot be run overhead, then secure them to the floor or ground whenever they are laid across walkways.</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Always look at the path you will take in order to prevent tripping, slipping, or stumbling.</w:t>
      </w:r>
    </w:p>
    <w:p w:rsidR="00527E8A" w:rsidRPr="00AF55A0" w:rsidRDefault="00527E8A"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Always take the safest path to your destination.</w:t>
      </w:r>
    </w:p>
    <w:p w:rsidR="00377FD0" w:rsidRPr="00AF55A0" w:rsidRDefault="00AF55A0" w:rsidP="00B024BF">
      <w:pPr>
        <w:pStyle w:val="ListParagraph"/>
        <w:tabs>
          <w:tab w:val="left" w:pos="360"/>
        </w:tabs>
        <w:spacing w:before="120" w:after="120"/>
        <w:ind w:left="90"/>
        <w:contextualSpacing w:val="0"/>
        <w:jc w:val="both"/>
        <w:rPr>
          <w:rFonts w:asciiTheme="minorHAnsi" w:hAnsiTheme="minorHAnsi"/>
          <w:b/>
          <w:sz w:val="22"/>
          <w:szCs w:val="22"/>
        </w:rPr>
      </w:pPr>
      <w:r>
        <w:rPr>
          <w:rFonts w:asciiTheme="minorHAnsi" w:hAnsiTheme="minorHAnsi"/>
          <w:b/>
          <w:sz w:val="22"/>
          <w:szCs w:val="22"/>
        </w:rPr>
        <w:t xml:space="preserve">5.5 </w:t>
      </w:r>
      <w:r w:rsidR="00377FD0" w:rsidRPr="00AF55A0">
        <w:rPr>
          <w:rFonts w:asciiTheme="minorHAnsi" w:hAnsiTheme="minorHAnsi"/>
          <w:b/>
          <w:sz w:val="22"/>
          <w:szCs w:val="22"/>
          <w:u w:val="single"/>
        </w:rPr>
        <w:t>Slips, Trips and Falls</w:t>
      </w:r>
    </w:p>
    <w:p w:rsidR="00377FD0" w:rsidRDefault="00377FD0" w:rsidP="00B024BF">
      <w:pPr>
        <w:pStyle w:val="ListParagraph"/>
        <w:spacing w:before="120" w:after="120"/>
        <w:contextualSpacing w:val="0"/>
        <w:rPr>
          <w:rFonts w:asciiTheme="minorHAnsi" w:hAnsiTheme="minorHAnsi"/>
          <w:sz w:val="22"/>
          <w:szCs w:val="22"/>
        </w:rPr>
      </w:pPr>
      <w:r w:rsidRPr="00AF55A0">
        <w:rPr>
          <w:rFonts w:asciiTheme="minorHAnsi" w:hAnsiTheme="minorHAnsi"/>
          <w:sz w:val="22"/>
          <w:szCs w:val="22"/>
        </w:rPr>
        <w:t>Slips, trips and falls are a major contributor to injuries and lost time accidents. Be careful and observe the following guidelines.</w:t>
      </w:r>
    </w:p>
    <w:p w:rsidR="00377FD0" w:rsidRPr="00B024BF"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B024BF">
        <w:rPr>
          <w:rFonts w:asciiTheme="minorHAnsi" w:hAnsiTheme="minorHAnsi"/>
          <w:sz w:val="22"/>
          <w:szCs w:val="22"/>
        </w:rPr>
        <w:t>The following situations should be avoided, if possible, to help prevent slipping. If these conditions cannot be avoided completely, then use extreme caution when traversing the area :</w:t>
      </w:r>
    </w:p>
    <w:p w:rsidR="00377FD0" w:rsidRPr="00AF55A0" w:rsidRDefault="00377FD0" w:rsidP="00B024BF">
      <w:pPr>
        <w:pStyle w:val="ListParagraph"/>
        <w:numPr>
          <w:ilvl w:val="0"/>
          <w:numId w:val="34"/>
        </w:numPr>
        <w:spacing w:before="120" w:after="120"/>
        <w:contextualSpacing w:val="0"/>
        <w:rPr>
          <w:rFonts w:asciiTheme="minorHAnsi" w:hAnsiTheme="minorHAnsi"/>
          <w:sz w:val="22"/>
          <w:szCs w:val="22"/>
        </w:rPr>
      </w:pPr>
      <w:r w:rsidRPr="00AF55A0">
        <w:rPr>
          <w:rFonts w:asciiTheme="minorHAnsi" w:hAnsiTheme="minorHAnsi"/>
          <w:sz w:val="22"/>
          <w:szCs w:val="22"/>
        </w:rPr>
        <w:t>Wet floors/decks.</w:t>
      </w:r>
    </w:p>
    <w:p w:rsidR="00377FD0" w:rsidRPr="00AF55A0" w:rsidRDefault="00377FD0" w:rsidP="00B024BF">
      <w:pPr>
        <w:pStyle w:val="ListParagraph"/>
        <w:numPr>
          <w:ilvl w:val="0"/>
          <w:numId w:val="34"/>
        </w:numPr>
        <w:spacing w:before="120" w:after="120"/>
        <w:contextualSpacing w:val="0"/>
        <w:rPr>
          <w:rFonts w:asciiTheme="minorHAnsi" w:hAnsiTheme="minorHAnsi"/>
          <w:sz w:val="22"/>
          <w:szCs w:val="22"/>
        </w:rPr>
      </w:pPr>
      <w:r w:rsidRPr="00AF55A0">
        <w:rPr>
          <w:rFonts w:asciiTheme="minorHAnsi" w:hAnsiTheme="minorHAnsi"/>
          <w:sz w:val="22"/>
          <w:szCs w:val="22"/>
        </w:rPr>
        <w:t>Oily floors/decks.</w:t>
      </w:r>
    </w:p>
    <w:p w:rsidR="00377FD0" w:rsidRPr="00AF55A0" w:rsidRDefault="00377FD0" w:rsidP="00B024BF">
      <w:pPr>
        <w:pStyle w:val="ListParagraph"/>
        <w:numPr>
          <w:ilvl w:val="0"/>
          <w:numId w:val="34"/>
        </w:numPr>
        <w:spacing w:before="120" w:after="120"/>
        <w:contextualSpacing w:val="0"/>
        <w:rPr>
          <w:rFonts w:asciiTheme="minorHAnsi" w:hAnsiTheme="minorHAnsi"/>
          <w:sz w:val="22"/>
          <w:szCs w:val="22"/>
        </w:rPr>
      </w:pPr>
      <w:r w:rsidRPr="00AF55A0">
        <w:rPr>
          <w:rFonts w:asciiTheme="minorHAnsi" w:hAnsiTheme="minorHAnsi"/>
          <w:sz w:val="22"/>
          <w:szCs w:val="22"/>
        </w:rPr>
        <w:t>Highly waxed and polished floors.</w:t>
      </w:r>
    </w:p>
    <w:p w:rsidR="00377FD0" w:rsidRPr="00AF55A0" w:rsidRDefault="00377FD0" w:rsidP="00B024BF">
      <w:pPr>
        <w:pStyle w:val="ListParagraph"/>
        <w:numPr>
          <w:ilvl w:val="0"/>
          <w:numId w:val="34"/>
        </w:numPr>
        <w:spacing w:before="120" w:after="120"/>
        <w:contextualSpacing w:val="0"/>
        <w:rPr>
          <w:rFonts w:asciiTheme="minorHAnsi" w:hAnsiTheme="minorHAnsi"/>
          <w:sz w:val="22"/>
          <w:szCs w:val="22"/>
        </w:rPr>
      </w:pPr>
      <w:r w:rsidRPr="00AF55A0">
        <w:rPr>
          <w:rFonts w:asciiTheme="minorHAnsi" w:hAnsiTheme="minorHAnsi"/>
          <w:sz w:val="22"/>
          <w:szCs w:val="22"/>
        </w:rPr>
        <w:t>Mats at the foot or top of a stairway. (All mats and rugs should have non-slip backing)</w:t>
      </w:r>
    </w:p>
    <w:p w:rsidR="00377FD0" w:rsidRPr="00AF55A0" w:rsidRDefault="00377FD0" w:rsidP="00B024BF">
      <w:pPr>
        <w:pStyle w:val="ListParagraph"/>
        <w:numPr>
          <w:ilvl w:val="0"/>
          <w:numId w:val="34"/>
        </w:numPr>
        <w:spacing w:before="120" w:after="120"/>
        <w:contextualSpacing w:val="0"/>
        <w:rPr>
          <w:rFonts w:asciiTheme="minorHAnsi" w:hAnsiTheme="minorHAnsi"/>
          <w:sz w:val="22"/>
          <w:szCs w:val="22"/>
        </w:rPr>
      </w:pPr>
      <w:r w:rsidRPr="00AF55A0">
        <w:rPr>
          <w:rFonts w:asciiTheme="minorHAnsi" w:hAnsiTheme="minorHAnsi"/>
          <w:sz w:val="22"/>
          <w:szCs w:val="22"/>
        </w:rPr>
        <w:t>Icy floors (walk-in freezer).</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Remove any spilled liquid from the deck immediately.</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Always pay close attention to where you are walking on both interior and exterior decks.</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Good traction helps prevent slipping. The soles of some footwear may increase the chance of slipping, therefore, wear safety footwear that provides good traction.</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When exerting extreme force on wrenches, made sure that your footing is stable in case the wrench slips or releases quickly.</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Good housekeeping helps prevent tripping.</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Engine Room floor should not be loose.</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In addition to tools used in day-to-day operations, many items can cause tripping. Be alert for tripping hazards such as loose deck plates, electrical cords, air hoses, mooring lines, transfer hoses, etc. Take action to eliminate tripping hazards where possible.</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Open hatches and every other temporary opening in a deck, which a</w:t>
      </w:r>
      <w:r w:rsidR="000B7454" w:rsidRPr="00AF55A0">
        <w:rPr>
          <w:rFonts w:asciiTheme="minorHAnsi" w:hAnsiTheme="minorHAnsi"/>
          <w:sz w:val="22"/>
          <w:szCs w:val="22"/>
        </w:rPr>
        <w:t xml:space="preserve"> </w:t>
      </w:r>
      <w:r w:rsidRPr="00AF55A0">
        <w:rPr>
          <w:rFonts w:asciiTheme="minorHAnsi" w:hAnsiTheme="minorHAnsi"/>
          <w:sz w:val="22"/>
          <w:szCs w:val="22"/>
        </w:rPr>
        <w:t>person could accidentally step into should be well marked. The openings</w:t>
      </w:r>
      <w:r w:rsidR="000B7454" w:rsidRPr="00AF55A0">
        <w:rPr>
          <w:rFonts w:asciiTheme="minorHAnsi" w:hAnsiTheme="minorHAnsi"/>
          <w:sz w:val="22"/>
          <w:szCs w:val="22"/>
        </w:rPr>
        <w:t xml:space="preserve"> </w:t>
      </w:r>
      <w:r w:rsidRPr="00AF55A0">
        <w:rPr>
          <w:rFonts w:asciiTheme="minorHAnsi" w:hAnsiTheme="minorHAnsi"/>
          <w:sz w:val="22"/>
          <w:szCs w:val="22"/>
        </w:rPr>
        <w:t>should be constantly attended, protected by barricades or standard</w:t>
      </w:r>
      <w:r w:rsidR="000B7454" w:rsidRPr="00AF55A0">
        <w:rPr>
          <w:rFonts w:asciiTheme="minorHAnsi" w:hAnsiTheme="minorHAnsi"/>
          <w:sz w:val="22"/>
          <w:szCs w:val="22"/>
        </w:rPr>
        <w:t xml:space="preserve"> </w:t>
      </w:r>
      <w:r w:rsidRPr="00AF55A0">
        <w:rPr>
          <w:rFonts w:asciiTheme="minorHAnsi" w:hAnsiTheme="minorHAnsi"/>
          <w:sz w:val="22"/>
          <w:szCs w:val="22"/>
        </w:rPr>
        <w:t>railings, or roped off before any grating or boards are removed, or before</w:t>
      </w:r>
      <w:r w:rsidR="000B7454" w:rsidRPr="00AF55A0">
        <w:rPr>
          <w:rFonts w:asciiTheme="minorHAnsi" w:hAnsiTheme="minorHAnsi"/>
          <w:sz w:val="22"/>
          <w:szCs w:val="22"/>
        </w:rPr>
        <w:t xml:space="preserve"> </w:t>
      </w:r>
      <w:r w:rsidRPr="00AF55A0">
        <w:rPr>
          <w:rFonts w:asciiTheme="minorHAnsi" w:hAnsiTheme="minorHAnsi"/>
          <w:sz w:val="22"/>
          <w:szCs w:val="22"/>
        </w:rPr>
        <w:t>any holes are opened.</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 xml:space="preserve"> Take special precautions when working in a location without handrails(i.e., on barges, boars, stacked cargo, and tank tops).</w:t>
      </w:r>
    </w:p>
    <w:p w:rsidR="00377FD0" w:rsidRPr="00AF55A0" w:rsidRDefault="00377FD0" w:rsidP="00B024BF">
      <w:pPr>
        <w:pStyle w:val="ListParagraph"/>
        <w:numPr>
          <w:ilvl w:val="0"/>
          <w:numId w:val="29"/>
        </w:numPr>
        <w:spacing w:before="120" w:after="120"/>
        <w:ind w:left="720" w:hanging="270"/>
        <w:contextualSpacing w:val="0"/>
        <w:rPr>
          <w:rFonts w:asciiTheme="minorHAnsi" w:hAnsiTheme="minorHAnsi"/>
          <w:sz w:val="22"/>
          <w:szCs w:val="22"/>
        </w:rPr>
      </w:pPr>
      <w:r w:rsidRPr="00AF55A0">
        <w:rPr>
          <w:rFonts w:asciiTheme="minorHAnsi" w:hAnsiTheme="minorHAnsi"/>
          <w:sz w:val="22"/>
          <w:szCs w:val="22"/>
        </w:rPr>
        <w:t>Employees should wear safety harness when working 2 meter or more</w:t>
      </w:r>
      <w:r w:rsidR="009A47A1" w:rsidRPr="00AF55A0">
        <w:rPr>
          <w:rFonts w:asciiTheme="minorHAnsi" w:hAnsiTheme="minorHAnsi"/>
          <w:sz w:val="22"/>
          <w:szCs w:val="22"/>
        </w:rPr>
        <w:t xml:space="preserve"> </w:t>
      </w:r>
      <w:r w:rsidRPr="00AF55A0">
        <w:rPr>
          <w:rFonts w:asciiTheme="minorHAnsi" w:hAnsiTheme="minorHAnsi"/>
          <w:sz w:val="22"/>
          <w:szCs w:val="22"/>
        </w:rPr>
        <w:t>above a deck or over the side, unless other adequate protection against</w:t>
      </w:r>
      <w:r w:rsidR="009A47A1" w:rsidRPr="00AF55A0">
        <w:rPr>
          <w:rFonts w:asciiTheme="minorHAnsi" w:hAnsiTheme="minorHAnsi"/>
          <w:sz w:val="22"/>
          <w:szCs w:val="22"/>
        </w:rPr>
        <w:t xml:space="preserve"> </w:t>
      </w:r>
      <w:r w:rsidRPr="00AF55A0">
        <w:rPr>
          <w:rFonts w:asciiTheme="minorHAnsi" w:hAnsiTheme="minorHAnsi"/>
          <w:sz w:val="22"/>
          <w:szCs w:val="22"/>
        </w:rPr>
        <w:t>falling is provided. A permit for</w:t>
      </w:r>
      <w:r w:rsidR="0037455B" w:rsidRPr="00AF55A0">
        <w:rPr>
          <w:rFonts w:asciiTheme="minorHAnsi" w:hAnsiTheme="minorHAnsi"/>
          <w:sz w:val="22"/>
          <w:szCs w:val="22"/>
        </w:rPr>
        <w:t xml:space="preserve"> working aloft or over the side should be obtained from the master.</w:t>
      </w:r>
    </w:p>
    <w:p w:rsidR="00B024BF" w:rsidRDefault="00AF55A0" w:rsidP="00B024BF">
      <w:pPr>
        <w:pStyle w:val="ListParagraph"/>
        <w:numPr>
          <w:ilvl w:val="0"/>
          <w:numId w:val="35"/>
        </w:numPr>
        <w:tabs>
          <w:tab w:val="left" w:pos="360"/>
        </w:tabs>
        <w:spacing w:before="120" w:after="120"/>
        <w:ind w:left="540" w:hanging="450"/>
        <w:contextualSpacing w:val="0"/>
        <w:jc w:val="both"/>
        <w:rPr>
          <w:rFonts w:asciiTheme="minorHAnsi" w:hAnsiTheme="minorHAnsi"/>
          <w:sz w:val="22"/>
          <w:szCs w:val="22"/>
        </w:rPr>
      </w:pPr>
      <w:r w:rsidRPr="00B024BF">
        <w:rPr>
          <w:rFonts w:asciiTheme="minorHAnsi" w:hAnsiTheme="minorHAnsi"/>
          <w:b/>
          <w:sz w:val="22"/>
          <w:szCs w:val="22"/>
        </w:rPr>
        <w:t>Reference</w:t>
      </w:r>
      <w:r w:rsidRPr="00AF55A0">
        <w:rPr>
          <w:rFonts w:asciiTheme="minorHAnsi" w:hAnsiTheme="minorHAnsi"/>
          <w:sz w:val="22"/>
          <w:szCs w:val="22"/>
        </w:rPr>
        <w:t xml:space="preserve"> :</w:t>
      </w:r>
      <w:r w:rsidR="00B024BF" w:rsidRPr="00B024BF">
        <w:rPr>
          <w:rFonts w:asciiTheme="minorHAnsi" w:hAnsiTheme="minorHAnsi"/>
          <w:sz w:val="22"/>
          <w:szCs w:val="22"/>
        </w:rPr>
        <w:t xml:space="preserve"> </w:t>
      </w:r>
      <w:r w:rsidR="00B024BF" w:rsidRPr="00DB78DF">
        <w:rPr>
          <w:rFonts w:asciiTheme="minorHAnsi" w:hAnsiTheme="minorHAnsi"/>
          <w:sz w:val="22"/>
          <w:szCs w:val="22"/>
        </w:rPr>
        <w:tab/>
      </w:r>
    </w:p>
    <w:p w:rsidR="00B024BF" w:rsidRPr="00DB78DF" w:rsidRDefault="00B024BF" w:rsidP="00B024BF">
      <w:pPr>
        <w:pStyle w:val="ListParagraph"/>
        <w:numPr>
          <w:ilvl w:val="0"/>
          <w:numId w:val="29"/>
        </w:numPr>
        <w:spacing w:before="120" w:after="120"/>
        <w:ind w:left="720" w:hanging="270"/>
        <w:contextualSpacing w:val="0"/>
        <w:rPr>
          <w:rFonts w:asciiTheme="minorHAnsi" w:hAnsiTheme="minorHAnsi"/>
          <w:sz w:val="22"/>
          <w:szCs w:val="22"/>
        </w:rPr>
      </w:pPr>
      <w:r w:rsidRPr="00DB78DF">
        <w:rPr>
          <w:rFonts w:asciiTheme="minorHAnsi" w:hAnsiTheme="minorHAnsi"/>
          <w:sz w:val="22"/>
          <w:szCs w:val="22"/>
        </w:rPr>
        <w:t>ISO 9001:2008- Clause No7.1, 7.2, 7.5</w:t>
      </w:r>
    </w:p>
    <w:p w:rsidR="00B024BF" w:rsidRPr="00DB78DF" w:rsidRDefault="00B024BF" w:rsidP="00B024BF">
      <w:pPr>
        <w:pStyle w:val="ListParagraph"/>
        <w:numPr>
          <w:ilvl w:val="0"/>
          <w:numId w:val="29"/>
        </w:numPr>
        <w:spacing w:before="120" w:after="120"/>
        <w:ind w:left="720" w:hanging="270"/>
        <w:contextualSpacing w:val="0"/>
        <w:rPr>
          <w:rFonts w:asciiTheme="minorHAnsi" w:hAnsiTheme="minorHAnsi"/>
          <w:sz w:val="22"/>
          <w:szCs w:val="22"/>
        </w:rPr>
      </w:pPr>
      <w:r w:rsidRPr="00DB78DF">
        <w:rPr>
          <w:rFonts w:asciiTheme="minorHAnsi" w:hAnsiTheme="minorHAnsi"/>
          <w:sz w:val="22"/>
          <w:szCs w:val="22"/>
        </w:rPr>
        <w:t>ISO 14001:2004- Clause No: 4.4.6</w:t>
      </w:r>
    </w:p>
    <w:p w:rsidR="00B024BF" w:rsidRPr="00DB78DF" w:rsidRDefault="00B024BF" w:rsidP="00B024BF">
      <w:pPr>
        <w:pStyle w:val="ListParagraph"/>
        <w:numPr>
          <w:ilvl w:val="0"/>
          <w:numId w:val="29"/>
        </w:numPr>
        <w:spacing w:before="120" w:after="120"/>
        <w:ind w:left="720" w:hanging="270"/>
        <w:contextualSpacing w:val="0"/>
        <w:rPr>
          <w:rFonts w:asciiTheme="minorHAnsi" w:hAnsiTheme="minorHAnsi"/>
          <w:sz w:val="22"/>
          <w:szCs w:val="22"/>
        </w:rPr>
      </w:pPr>
      <w:r w:rsidRPr="00DB78DF">
        <w:rPr>
          <w:rFonts w:asciiTheme="minorHAnsi" w:hAnsiTheme="minorHAnsi"/>
          <w:sz w:val="22"/>
          <w:szCs w:val="22"/>
        </w:rPr>
        <w:t>OHSAS18001:2007- Clause No: 4.4.6</w:t>
      </w:r>
    </w:p>
    <w:p w:rsidR="00B024BF" w:rsidRPr="00DB78DF" w:rsidRDefault="00B024BF" w:rsidP="00B024BF">
      <w:pPr>
        <w:pStyle w:val="ListParagraph"/>
        <w:numPr>
          <w:ilvl w:val="0"/>
          <w:numId w:val="29"/>
        </w:numPr>
        <w:spacing w:before="120" w:after="120"/>
        <w:ind w:left="720" w:hanging="270"/>
        <w:contextualSpacing w:val="0"/>
        <w:rPr>
          <w:rFonts w:asciiTheme="minorHAnsi" w:hAnsiTheme="minorHAnsi"/>
          <w:sz w:val="22"/>
          <w:szCs w:val="22"/>
        </w:rPr>
      </w:pPr>
      <w:r w:rsidRPr="00DB78DF">
        <w:rPr>
          <w:rFonts w:asciiTheme="minorHAnsi" w:hAnsiTheme="minorHAnsi"/>
          <w:sz w:val="22"/>
          <w:szCs w:val="22"/>
        </w:rPr>
        <w:t>ISM code 2010 – Clause No: 7</w:t>
      </w:r>
    </w:p>
    <w:p w:rsidR="00B024BF" w:rsidRPr="00DB78DF" w:rsidRDefault="00B024BF" w:rsidP="00B024BF">
      <w:pPr>
        <w:pStyle w:val="ListParagraph"/>
        <w:numPr>
          <w:ilvl w:val="0"/>
          <w:numId w:val="35"/>
        </w:numPr>
        <w:tabs>
          <w:tab w:val="left" w:pos="360"/>
        </w:tabs>
        <w:spacing w:before="120" w:after="120"/>
        <w:ind w:left="540" w:hanging="450"/>
        <w:contextualSpacing w:val="0"/>
        <w:jc w:val="both"/>
        <w:rPr>
          <w:rFonts w:asciiTheme="minorHAnsi" w:hAnsiTheme="minorHAnsi"/>
          <w:b/>
          <w:sz w:val="22"/>
          <w:szCs w:val="22"/>
        </w:rPr>
      </w:pPr>
      <w:r w:rsidRPr="00DB78DF">
        <w:rPr>
          <w:rFonts w:asciiTheme="minorHAnsi" w:hAnsiTheme="minorHAnsi"/>
          <w:b/>
          <w:sz w:val="22"/>
          <w:szCs w:val="22"/>
        </w:rPr>
        <w:t xml:space="preserve">Related records </w:t>
      </w:r>
    </w:p>
    <w:p w:rsidR="00184936" w:rsidRPr="006F63A4" w:rsidRDefault="006F63A4" w:rsidP="006F63A4">
      <w:pPr>
        <w:pStyle w:val="ListParagraph"/>
        <w:numPr>
          <w:ilvl w:val="0"/>
          <w:numId w:val="29"/>
        </w:numPr>
        <w:spacing w:before="120" w:after="120"/>
        <w:ind w:left="720" w:hanging="270"/>
        <w:contextualSpacing w:val="0"/>
        <w:rPr>
          <w:rFonts w:asciiTheme="minorHAnsi" w:hAnsiTheme="minorHAnsi"/>
          <w:sz w:val="22"/>
          <w:szCs w:val="22"/>
        </w:rPr>
      </w:pPr>
      <w:bookmarkStart w:id="0" w:name="_GoBack"/>
      <w:r w:rsidRPr="006F63A4">
        <w:rPr>
          <w:rFonts w:asciiTheme="minorHAnsi" w:hAnsiTheme="minorHAnsi"/>
          <w:sz w:val="22"/>
          <w:szCs w:val="22"/>
        </w:rPr>
        <w:t>Galley Cleaning Plan  KFS-IMSF-SOM-02-Galley Cleaning Plan</w:t>
      </w:r>
    </w:p>
    <w:p w:rsidR="006F63A4" w:rsidRPr="006F63A4" w:rsidRDefault="006F63A4" w:rsidP="006F63A4">
      <w:pPr>
        <w:pStyle w:val="ListParagraph"/>
        <w:numPr>
          <w:ilvl w:val="0"/>
          <w:numId w:val="29"/>
        </w:numPr>
        <w:spacing w:before="120" w:after="120"/>
        <w:ind w:left="720" w:hanging="270"/>
        <w:contextualSpacing w:val="0"/>
        <w:rPr>
          <w:rFonts w:asciiTheme="minorHAnsi" w:hAnsiTheme="minorHAnsi"/>
          <w:sz w:val="22"/>
          <w:szCs w:val="22"/>
        </w:rPr>
      </w:pPr>
      <w:r w:rsidRPr="006F63A4">
        <w:rPr>
          <w:rFonts w:asciiTheme="minorHAnsi" w:hAnsiTheme="minorHAnsi"/>
          <w:sz w:val="22"/>
          <w:szCs w:val="22"/>
        </w:rPr>
        <w:t>Mess Room Cleaning Plan  KFS-IMSF-SOM-02-Mess Room Cleaning Plan</w:t>
      </w:r>
    </w:p>
    <w:p w:rsidR="006F63A4" w:rsidRPr="006F63A4" w:rsidRDefault="006F63A4" w:rsidP="006F63A4">
      <w:pPr>
        <w:pStyle w:val="ListParagraph"/>
        <w:numPr>
          <w:ilvl w:val="0"/>
          <w:numId w:val="29"/>
        </w:numPr>
        <w:spacing w:before="120" w:after="120"/>
        <w:ind w:left="720" w:hanging="270"/>
        <w:contextualSpacing w:val="0"/>
        <w:rPr>
          <w:rFonts w:asciiTheme="minorHAnsi" w:hAnsiTheme="minorHAnsi"/>
          <w:sz w:val="22"/>
          <w:szCs w:val="22"/>
        </w:rPr>
      </w:pPr>
      <w:r w:rsidRPr="006F63A4">
        <w:rPr>
          <w:rFonts w:asciiTheme="minorHAnsi" w:hAnsiTheme="minorHAnsi"/>
          <w:sz w:val="22"/>
          <w:szCs w:val="22"/>
        </w:rPr>
        <w:t>Toilet Cleaning Plan  KFS-IMSF-SOM-02-Toilet Cleaning Plan</w:t>
      </w:r>
      <w:bookmarkEnd w:id="0"/>
    </w:p>
    <w:sectPr w:rsidR="006F63A4" w:rsidRPr="006F63A4" w:rsidSect="00883909">
      <w:headerReference w:type="default" r:id="rId9"/>
      <w:footerReference w:type="default" r:id="rId10"/>
      <w:pgSz w:w="11906" w:h="16838" w:code="9"/>
      <w:pgMar w:top="99" w:right="720" w:bottom="720" w:left="720" w:header="432" w:footer="428" w:gutter="0"/>
      <w:pgBorders w:offsetFrom="page">
        <w:top w:val="thinThickSmallGap" w:sz="12" w:space="24" w:color="000000" w:themeColor="text1"/>
        <w:left w:val="thinThickSmallGap" w:sz="12" w:space="24" w:color="000000" w:themeColor="text1"/>
        <w:bottom w:val="thickThinSmallGap" w:sz="12" w:space="24" w:color="000000" w:themeColor="text1"/>
        <w:right w:val="thickThinSmallGap" w:sz="12" w:space="24" w:color="000000" w:themeColor="tex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E38" w:rsidRDefault="003F2E38">
      <w:r>
        <w:separator/>
      </w:r>
    </w:p>
  </w:endnote>
  <w:endnote w:type="continuationSeparator" w:id="0">
    <w:p w:rsidR="003F2E38" w:rsidRDefault="003F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 LT 37 ThinC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20"/>
      </w:rPr>
      <w:id w:val="-1908985138"/>
      <w:docPartObj>
        <w:docPartGallery w:val="Page Numbers (Bottom of Page)"/>
        <w:docPartUnique/>
      </w:docPartObj>
    </w:sdtPr>
    <w:sdtEndPr>
      <w:rPr>
        <w:rFonts w:asciiTheme="minorHAnsi" w:eastAsia="Calibri" w:hAnsiTheme="minorHAnsi" w:cs="Arial"/>
        <w:b/>
        <w:bCs/>
        <w:szCs w:val="22"/>
      </w:rPr>
    </w:sdtEndPr>
    <w:sdtContent>
      <w:p w:rsidR="00527E8A" w:rsidRPr="00FE5E76" w:rsidRDefault="00527E8A" w:rsidP="00FE5E76">
        <w:pPr>
          <w:pStyle w:val="Footer"/>
          <w:jc w:val="center"/>
          <w:rPr>
            <w:rFonts w:ascii="Century Gothic" w:hAnsi="Century Gothic"/>
            <w:sz w:val="8"/>
          </w:rPr>
        </w:pPr>
      </w:p>
      <w:tbl>
        <w:tblPr>
          <w:tblStyle w:val="TableGrid"/>
          <w:tblW w:w="0" w:type="auto"/>
          <w:tblLook w:val="04A0" w:firstRow="1" w:lastRow="0" w:firstColumn="1" w:lastColumn="0" w:noHBand="0" w:noVBand="1"/>
        </w:tblPr>
        <w:tblGrid>
          <w:gridCol w:w="3438"/>
          <w:gridCol w:w="4770"/>
          <w:gridCol w:w="2474"/>
        </w:tblGrid>
        <w:tr w:rsidR="00527E8A" w:rsidTr="006E1FDF">
          <w:trPr>
            <w:trHeight w:val="629"/>
          </w:trPr>
          <w:tc>
            <w:tcPr>
              <w:tcW w:w="3438" w:type="dxa"/>
              <w:vAlign w:val="center"/>
            </w:tcPr>
            <w:p w:rsidR="00527E8A" w:rsidRPr="00883909" w:rsidRDefault="00B024BF" w:rsidP="00184936">
              <w:pPr>
                <w:pStyle w:val="Footer"/>
                <w:rPr>
                  <w:rFonts w:ascii="Century Gothic" w:hAnsi="Century Gothic"/>
                  <w:sz w:val="18"/>
                </w:rPr>
              </w:pPr>
              <w:r w:rsidRPr="00B373FD">
                <w:rPr>
                  <w:rFonts w:asciiTheme="minorHAnsi" w:hAnsiTheme="minorHAnsi"/>
                  <w:sz w:val="20"/>
                </w:rPr>
                <w:t>Document No: KFS/IMSP/ SOM/02</w:t>
              </w:r>
            </w:p>
          </w:tc>
          <w:tc>
            <w:tcPr>
              <w:tcW w:w="4770" w:type="dxa"/>
              <w:vAlign w:val="center"/>
            </w:tcPr>
            <w:p w:rsidR="00527E8A" w:rsidRPr="00B024BF" w:rsidRDefault="00527E8A" w:rsidP="00B024BF">
              <w:pPr>
                <w:pStyle w:val="Footer"/>
                <w:jc w:val="center"/>
                <w:rPr>
                  <w:rFonts w:asciiTheme="minorHAnsi" w:hAnsiTheme="minorHAnsi"/>
                  <w:sz w:val="20"/>
                </w:rPr>
              </w:pPr>
              <w:r w:rsidRPr="00B024BF">
                <w:rPr>
                  <w:rFonts w:asciiTheme="minorHAnsi" w:hAnsiTheme="minorHAnsi"/>
                  <w:sz w:val="20"/>
                </w:rPr>
                <w:t xml:space="preserve">Revision: 02/  Issue Date: </w:t>
              </w:r>
              <w:r w:rsidR="00B024BF">
                <w:rPr>
                  <w:rFonts w:asciiTheme="minorHAnsi" w:hAnsiTheme="minorHAnsi"/>
                  <w:bCs/>
                  <w:color w:val="000000"/>
                  <w:sz w:val="20"/>
                  <w:szCs w:val="24"/>
                </w:rPr>
                <w:t>15 July 2015</w:t>
              </w:r>
            </w:p>
          </w:tc>
          <w:tc>
            <w:tcPr>
              <w:tcW w:w="2474" w:type="dxa"/>
              <w:vAlign w:val="center"/>
            </w:tcPr>
            <w:p w:rsidR="00527E8A" w:rsidRPr="00430608" w:rsidRDefault="00527E8A" w:rsidP="00722569">
              <w:pPr>
                <w:pStyle w:val="Footer"/>
                <w:jc w:val="center"/>
                <w:rPr>
                  <w:rFonts w:asciiTheme="minorHAnsi" w:hAnsiTheme="minorHAnsi"/>
                  <w:sz w:val="20"/>
                </w:rPr>
              </w:pPr>
              <w:r w:rsidRPr="00430608">
                <w:rPr>
                  <w:rFonts w:asciiTheme="minorHAnsi" w:hAnsiTheme="minorHAnsi"/>
                  <w:sz w:val="20"/>
                </w:rPr>
                <w:t xml:space="preserve">Page </w:t>
              </w:r>
              <w:r w:rsidRPr="00430608">
                <w:rPr>
                  <w:rFonts w:asciiTheme="minorHAnsi" w:hAnsiTheme="minorHAnsi"/>
                  <w:b/>
                  <w:bCs/>
                  <w:sz w:val="20"/>
                </w:rPr>
                <w:fldChar w:fldCharType="begin"/>
              </w:r>
              <w:r w:rsidRPr="00430608">
                <w:rPr>
                  <w:rFonts w:asciiTheme="minorHAnsi" w:hAnsiTheme="minorHAnsi"/>
                  <w:b/>
                  <w:bCs/>
                  <w:sz w:val="20"/>
                </w:rPr>
                <w:instrText xml:space="preserve"> PAGE </w:instrText>
              </w:r>
              <w:r w:rsidRPr="00430608">
                <w:rPr>
                  <w:rFonts w:asciiTheme="minorHAnsi" w:hAnsiTheme="minorHAnsi"/>
                  <w:b/>
                  <w:bCs/>
                  <w:sz w:val="20"/>
                </w:rPr>
                <w:fldChar w:fldCharType="separate"/>
              </w:r>
              <w:r w:rsidR="003F2E38">
                <w:rPr>
                  <w:rFonts w:asciiTheme="minorHAnsi" w:hAnsiTheme="minorHAnsi"/>
                  <w:b/>
                  <w:bCs/>
                  <w:noProof/>
                  <w:sz w:val="20"/>
                </w:rPr>
                <w:t>1</w:t>
              </w:r>
              <w:r w:rsidRPr="00430608">
                <w:rPr>
                  <w:rFonts w:asciiTheme="minorHAnsi" w:hAnsiTheme="minorHAnsi"/>
                  <w:b/>
                  <w:bCs/>
                  <w:sz w:val="20"/>
                </w:rPr>
                <w:fldChar w:fldCharType="end"/>
              </w:r>
              <w:r w:rsidRPr="00430608">
                <w:rPr>
                  <w:rFonts w:asciiTheme="minorHAnsi" w:hAnsiTheme="minorHAnsi"/>
                  <w:sz w:val="20"/>
                </w:rPr>
                <w:t xml:space="preserve"> of </w:t>
              </w:r>
              <w:r w:rsidRPr="00430608">
                <w:rPr>
                  <w:rFonts w:asciiTheme="minorHAnsi" w:hAnsiTheme="minorHAnsi"/>
                  <w:b/>
                  <w:bCs/>
                  <w:sz w:val="20"/>
                </w:rPr>
                <w:fldChar w:fldCharType="begin"/>
              </w:r>
              <w:r w:rsidRPr="00430608">
                <w:rPr>
                  <w:rFonts w:asciiTheme="minorHAnsi" w:hAnsiTheme="minorHAnsi"/>
                  <w:b/>
                  <w:bCs/>
                  <w:sz w:val="20"/>
                </w:rPr>
                <w:instrText xml:space="preserve"> NUMPAGES  </w:instrText>
              </w:r>
              <w:r w:rsidRPr="00430608">
                <w:rPr>
                  <w:rFonts w:asciiTheme="minorHAnsi" w:hAnsiTheme="minorHAnsi"/>
                  <w:b/>
                  <w:bCs/>
                  <w:sz w:val="20"/>
                </w:rPr>
                <w:fldChar w:fldCharType="separate"/>
              </w:r>
              <w:r w:rsidR="003F2E38">
                <w:rPr>
                  <w:rFonts w:asciiTheme="minorHAnsi" w:hAnsiTheme="minorHAnsi"/>
                  <w:b/>
                  <w:bCs/>
                  <w:noProof/>
                  <w:sz w:val="20"/>
                </w:rPr>
                <w:t>1</w:t>
              </w:r>
              <w:r w:rsidRPr="00430608">
                <w:rPr>
                  <w:rFonts w:asciiTheme="minorHAnsi" w:hAnsiTheme="minorHAnsi"/>
                  <w:b/>
                  <w:bCs/>
                  <w:sz w:val="20"/>
                </w:rPr>
                <w:fldChar w:fldCharType="end"/>
              </w:r>
            </w:p>
          </w:tc>
        </w:tr>
      </w:tbl>
    </w:sdtContent>
  </w:sdt>
  <w:p w:rsidR="00527E8A" w:rsidRPr="00722569" w:rsidRDefault="00527E8A" w:rsidP="009C58A9">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E38" w:rsidRDefault="003F2E38">
      <w:r>
        <w:separator/>
      </w:r>
    </w:p>
  </w:footnote>
  <w:footnote w:type="continuationSeparator" w:id="0">
    <w:p w:rsidR="003F2E38" w:rsidRDefault="003F2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E8A" w:rsidRDefault="00527E8A" w:rsidP="00165558">
    <w:pPr>
      <w:pStyle w:val="Header"/>
      <w:rPr>
        <w:rFonts w:ascii="Arial" w:hAnsi="Arial"/>
        <w:b/>
        <w:sz w:val="22"/>
        <w:szCs w:val="22"/>
        <w:lang w:val="en-US"/>
      </w:rPr>
    </w:pPr>
    <w:r>
      <w:rPr>
        <w:rFonts w:ascii="Arial" w:hAnsi="Arial"/>
        <w:b/>
        <w:sz w:val="22"/>
        <w:szCs w:val="22"/>
        <w:lang w:val="en-US"/>
      </w:rPr>
      <w:tab/>
    </w:r>
    <w:r>
      <w:rPr>
        <w:rFonts w:ascii="Arial" w:hAnsi="Arial"/>
        <w:b/>
        <w:sz w:val="22"/>
        <w:szCs w:val="22"/>
        <w:lang w:val="en-US"/>
      </w:rPr>
      <w:tab/>
    </w:r>
    <w:r>
      <w:rPr>
        <w:rFonts w:ascii="Arial" w:hAnsi="Arial"/>
        <w:b/>
        <w:sz w:val="22"/>
        <w:szCs w:val="22"/>
        <w:lang w:val="en-US"/>
      </w:rPr>
      <w:tab/>
    </w:r>
  </w:p>
  <w:tbl>
    <w:tblPr>
      <w:tblStyle w:val="TableGrid"/>
      <w:tblW w:w="0" w:type="auto"/>
      <w:tblLook w:val="04A0" w:firstRow="1" w:lastRow="0" w:firstColumn="1" w:lastColumn="0" w:noHBand="0" w:noVBand="1"/>
    </w:tblPr>
    <w:tblGrid>
      <w:gridCol w:w="5341"/>
      <w:gridCol w:w="5341"/>
    </w:tblGrid>
    <w:tr w:rsidR="00527E8A" w:rsidTr="00184936">
      <w:trPr>
        <w:trHeight w:val="480"/>
      </w:trPr>
      <w:tc>
        <w:tcPr>
          <w:tcW w:w="5341" w:type="dxa"/>
          <w:vMerge w:val="restart"/>
        </w:tcPr>
        <w:p w:rsidR="00527E8A" w:rsidRDefault="00527E8A" w:rsidP="002B567F">
          <w:pPr>
            <w:pStyle w:val="Header"/>
            <w:jc w:val="center"/>
            <w:rPr>
              <w:rFonts w:ascii="Arial" w:hAnsi="Arial"/>
              <w:b/>
              <w:sz w:val="22"/>
              <w:lang w:val="en-US"/>
            </w:rPr>
          </w:pPr>
          <w:r>
            <w:rPr>
              <w:rFonts w:ascii="Arial Black" w:hAnsi="Arial Black"/>
              <w:noProof/>
              <w:lang w:val="en-US"/>
            </w:rPr>
            <w:drawing>
              <wp:anchor distT="0" distB="0" distL="114300" distR="114300" simplePos="0" relativeHeight="251660288" behindDoc="0" locked="0" layoutInCell="1" allowOverlap="1" wp14:anchorId="4A3E5076" wp14:editId="53A1AE0F">
                <wp:simplePos x="0" y="0"/>
                <wp:positionH relativeFrom="column">
                  <wp:posOffset>417195</wp:posOffset>
                </wp:positionH>
                <wp:positionV relativeFrom="paragraph">
                  <wp:posOffset>42241</wp:posOffset>
                </wp:positionV>
                <wp:extent cx="2409825" cy="523875"/>
                <wp:effectExtent l="0" t="0" r="9525" b="9525"/>
                <wp:wrapNone/>
                <wp:docPr id="1" name="Picture 1"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41" w:type="dxa"/>
          <w:vAlign w:val="center"/>
        </w:tcPr>
        <w:p w:rsidR="00527E8A" w:rsidRPr="00AF55A0" w:rsidRDefault="00527E8A" w:rsidP="00722569">
          <w:pPr>
            <w:pStyle w:val="Header"/>
            <w:jc w:val="center"/>
            <w:rPr>
              <w:rFonts w:asciiTheme="minorHAnsi" w:hAnsiTheme="minorHAnsi"/>
              <w:b/>
              <w:bCs/>
              <w:color w:val="000000"/>
              <w:sz w:val="20"/>
              <w:szCs w:val="20"/>
            </w:rPr>
          </w:pPr>
          <w:r w:rsidRPr="00AF55A0">
            <w:rPr>
              <w:rFonts w:asciiTheme="minorHAnsi" w:hAnsiTheme="minorHAnsi"/>
              <w:b/>
              <w:bCs/>
              <w:sz w:val="20"/>
              <w:szCs w:val="20"/>
            </w:rPr>
            <w:t xml:space="preserve">INTEGRATED MANAGEMENT SYSTEM MANUAL </w:t>
          </w:r>
        </w:p>
      </w:tc>
    </w:tr>
    <w:tr w:rsidR="00527E8A" w:rsidTr="006E1FDF">
      <w:trPr>
        <w:trHeight w:val="480"/>
      </w:trPr>
      <w:tc>
        <w:tcPr>
          <w:tcW w:w="5341" w:type="dxa"/>
          <w:vMerge/>
        </w:tcPr>
        <w:p w:rsidR="00527E8A" w:rsidRDefault="00527E8A" w:rsidP="002B567F">
          <w:pPr>
            <w:pStyle w:val="Header"/>
            <w:jc w:val="center"/>
            <w:rPr>
              <w:rFonts w:ascii="Arial Black" w:hAnsi="Arial Black"/>
              <w:noProof/>
              <w:lang w:val="en-US"/>
            </w:rPr>
          </w:pPr>
        </w:p>
      </w:tc>
      <w:tc>
        <w:tcPr>
          <w:tcW w:w="5341" w:type="dxa"/>
          <w:vAlign w:val="center"/>
        </w:tcPr>
        <w:p w:rsidR="00527E8A" w:rsidRPr="00AF55A0" w:rsidRDefault="00BA484A" w:rsidP="00AF55A0">
          <w:pPr>
            <w:pStyle w:val="ListParagraph"/>
            <w:spacing w:line="360" w:lineRule="auto"/>
            <w:ind w:left="450" w:firstLine="270"/>
            <w:jc w:val="center"/>
            <w:rPr>
              <w:rFonts w:asciiTheme="minorHAnsi" w:hAnsiTheme="minorHAnsi"/>
              <w:b/>
              <w:sz w:val="24"/>
              <w:szCs w:val="24"/>
            </w:rPr>
          </w:pPr>
          <w:r>
            <w:rPr>
              <w:rFonts w:asciiTheme="minorHAnsi" w:hAnsiTheme="minorHAnsi"/>
              <w:b/>
              <w:sz w:val="24"/>
              <w:szCs w:val="24"/>
            </w:rPr>
            <w:t xml:space="preserve">MASTER VESSEL INSPECTION </w:t>
          </w:r>
        </w:p>
      </w:tc>
    </w:tr>
  </w:tbl>
  <w:p w:rsidR="00527E8A" w:rsidRPr="006E1FDF" w:rsidRDefault="00527E8A" w:rsidP="002B567F">
    <w:pPr>
      <w:pStyle w:val="Header"/>
      <w:rPr>
        <w:rFonts w:ascii="Arial" w:hAnsi="Arial"/>
        <w:b/>
        <w:sz w:val="6"/>
        <w:szCs w:val="2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14B"/>
    <w:multiLevelType w:val="hybridMultilevel"/>
    <w:tmpl w:val="6584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E65B9"/>
    <w:multiLevelType w:val="hybridMultilevel"/>
    <w:tmpl w:val="87787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51B"/>
    <w:multiLevelType w:val="singleLevel"/>
    <w:tmpl w:val="A9FCA390"/>
    <w:lvl w:ilvl="0">
      <w:start w:val="1"/>
      <w:numFmt w:val="bullet"/>
      <w:pStyle w:val="ListBullet"/>
      <w:lvlText w:val="-"/>
      <w:lvlJc w:val="left"/>
      <w:pPr>
        <w:tabs>
          <w:tab w:val="num" w:pos="360"/>
        </w:tabs>
        <w:ind w:left="360" w:hanging="360"/>
      </w:pPr>
      <w:rPr>
        <w:rFonts w:hint="default"/>
      </w:rPr>
    </w:lvl>
  </w:abstractNum>
  <w:abstractNum w:abstractNumId="3">
    <w:nsid w:val="094D0E93"/>
    <w:multiLevelType w:val="hybridMultilevel"/>
    <w:tmpl w:val="46D60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C15F93"/>
    <w:multiLevelType w:val="hybridMultilevel"/>
    <w:tmpl w:val="9462FE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561A3"/>
    <w:multiLevelType w:val="hybridMultilevel"/>
    <w:tmpl w:val="A3E070DC"/>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945EB"/>
    <w:multiLevelType w:val="hybridMultilevel"/>
    <w:tmpl w:val="2154FD72"/>
    <w:lvl w:ilvl="0" w:tplc="04090019">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nsid w:val="20A756A8"/>
    <w:multiLevelType w:val="hybridMultilevel"/>
    <w:tmpl w:val="64EC1F5E"/>
    <w:lvl w:ilvl="0" w:tplc="CF464A18">
      <w:start w:val="1"/>
      <w:numFmt w:val="bullet"/>
      <w:lvlText w:val=""/>
      <w:lvlJc w:val="left"/>
      <w:pPr>
        <w:ind w:left="1747" w:hanging="360"/>
      </w:pPr>
      <w:rPr>
        <w:rFonts w:ascii="Symbol" w:hAnsi="Symbol" w:hint="default"/>
        <w:color w:val="C00000"/>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8">
    <w:nsid w:val="29B37815"/>
    <w:multiLevelType w:val="hybridMultilevel"/>
    <w:tmpl w:val="195E81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D35D17"/>
    <w:multiLevelType w:val="hybridMultilevel"/>
    <w:tmpl w:val="0E22A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D4109B"/>
    <w:multiLevelType w:val="hybridMultilevel"/>
    <w:tmpl w:val="8FCE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57E07"/>
    <w:multiLevelType w:val="hybridMultilevel"/>
    <w:tmpl w:val="414C8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015D6C"/>
    <w:multiLevelType w:val="hybridMultilevel"/>
    <w:tmpl w:val="8F0C539A"/>
    <w:lvl w:ilvl="0" w:tplc="F7E228A2">
      <w:numFmt w:val="bullet"/>
      <w:lvlText w:val=""/>
      <w:lvlJc w:val="left"/>
      <w:pPr>
        <w:ind w:left="36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9815CF"/>
    <w:multiLevelType w:val="hybridMultilevel"/>
    <w:tmpl w:val="ACF83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F4D0D"/>
    <w:multiLevelType w:val="hybridMultilevel"/>
    <w:tmpl w:val="64B262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6EA3D57"/>
    <w:multiLevelType w:val="hybridMultilevel"/>
    <w:tmpl w:val="1DA0CC40"/>
    <w:lvl w:ilvl="0" w:tplc="3208ED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A03F63"/>
    <w:multiLevelType w:val="hybridMultilevel"/>
    <w:tmpl w:val="D7660A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C80B9C"/>
    <w:multiLevelType w:val="hybridMultilevel"/>
    <w:tmpl w:val="24149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481891"/>
    <w:multiLevelType w:val="hybridMultilevel"/>
    <w:tmpl w:val="6F1AD9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50493F3D"/>
    <w:multiLevelType w:val="hybridMultilevel"/>
    <w:tmpl w:val="6FC69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F271DD"/>
    <w:multiLevelType w:val="hybridMultilevel"/>
    <w:tmpl w:val="FA64541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5265227A"/>
    <w:multiLevelType w:val="hybridMultilevel"/>
    <w:tmpl w:val="A17EFF8C"/>
    <w:lvl w:ilvl="0" w:tplc="B61E54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D7291"/>
    <w:multiLevelType w:val="hybridMultilevel"/>
    <w:tmpl w:val="EF4E2560"/>
    <w:lvl w:ilvl="0" w:tplc="F7E228A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D419FC"/>
    <w:multiLevelType w:val="hybridMultilevel"/>
    <w:tmpl w:val="92AC7F0A"/>
    <w:lvl w:ilvl="0" w:tplc="3E4A1A86">
      <w:start w:val="1"/>
      <w:numFmt w:val="decimal"/>
      <w:lvlText w:val="%1."/>
      <w:lvlJc w:val="left"/>
      <w:pPr>
        <w:ind w:left="810" w:hanging="360"/>
      </w:pPr>
      <w:rPr>
        <w:b/>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7B45864"/>
    <w:multiLevelType w:val="hybridMultilevel"/>
    <w:tmpl w:val="65003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C36AB"/>
    <w:multiLevelType w:val="hybridMultilevel"/>
    <w:tmpl w:val="6E9CE9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3A2651"/>
    <w:multiLevelType w:val="hybridMultilevel"/>
    <w:tmpl w:val="5DC823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022FE8"/>
    <w:multiLevelType w:val="hybridMultilevel"/>
    <w:tmpl w:val="C4C67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3A0D2B"/>
    <w:multiLevelType w:val="hybridMultilevel"/>
    <w:tmpl w:val="F800C2BC"/>
    <w:lvl w:ilvl="0" w:tplc="5428FE6A">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A566D5"/>
    <w:multiLevelType w:val="hybridMultilevel"/>
    <w:tmpl w:val="720CC4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6B243A"/>
    <w:multiLevelType w:val="hybridMultilevel"/>
    <w:tmpl w:val="F5462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B0349"/>
    <w:multiLevelType w:val="hybridMultilevel"/>
    <w:tmpl w:val="5CC2E2C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3887966"/>
    <w:multiLevelType w:val="hybridMultilevel"/>
    <w:tmpl w:val="878C9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45B1F24"/>
    <w:multiLevelType w:val="multilevel"/>
    <w:tmpl w:val="D4C087BA"/>
    <w:lvl w:ilvl="0">
      <w:start w:val="23"/>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7F897E52"/>
    <w:multiLevelType w:val="hybridMultilevel"/>
    <w:tmpl w:val="32F07352"/>
    <w:lvl w:ilvl="0" w:tplc="77C4019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DD05DE"/>
    <w:multiLevelType w:val="hybridMultilevel"/>
    <w:tmpl w:val="6916098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5"/>
  </w:num>
  <w:num w:numId="2">
    <w:abstractNumId w:val="2"/>
  </w:num>
  <w:num w:numId="3">
    <w:abstractNumId w:val="28"/>
  </w:num>
  <w:num w:numId="4">
    <w:abstractNumId w:val="34"/>
  </w:num>
  <w:num w:numId="5">
    <w:abstractNumId w:val="7"/>
  </w:num>
  <w:num w:numId="6">
    <w:abstractNumId w:val="17"/>
  </w:num>
  <w:num w:numId="7">
    <w:abstractNumId w:val="27"/>
  </w:num>
  <w:num w:numId="8">
    <w:abstractNumId w:val="29"/>
  </w:num>
  <w:num w:numId="9">
    <w:abstractNumId w:val="0"/>
  </w:num>
  <w:num w:numId="10">
    <w:abstractNumId w:val="18"/>
  </w:num>
  <w:num w:numId="11">
    <w:abstractNumId w:val="13"/>
  </w:num>
  <w:num w:numId="12">
    <w:abstractNumId w:val="1"/>
  </w:num>
  <w:num w:numId="13">
    <w:abstractNumId w:val="12"/>
  </w:num>
  <w:num w:numId="14">
    <w:abstractNumId w:val="5"/>
  </w:num>
  <w:num w:numId="15">
    <w:abstractNumId w:val="22"/>
  </w:num>
  <w:num w:numId="16">
    <w:abstractNumId w:val="16"/>
  </w:num>
  <w:num w:numId="17">
    <w:abstractNumId w:val="3"/>
  </w:num>
  <w:num w:numId="18">
    <w:abstractNumId w:val="6"/>
  </w:num>
  <w:num w:numId="19">
    <w:abstractNumId w:val="4"/>
  </w:num>
  <w:num w:numId="20">
    <w:abstractNumId w:val="33"/>
  </w:num>
  <w:num w:numId="21">
    <w:abstractNumId w:val="30"/>
  </w:num>
  <w:num w:numId="22">
    <w:abstractNumId w:val="26"/>
  </w:num>
  <w:num w:numId="23">
    <w:abstractNumId w:val="24"/>
  </w:num>
  <w:num w:numId="24">
    <w:abstractNumId w:val="8"/>
  </w:num>
  <w:num w:numId="25">
    <w:abstractNumId w:val="21"/>
  </w:num>
  <w:num w:numId="26">
    <w:abstractNumId w:val="35"/>
  </w:num>
  <w:num w:numId="27">
    <w:abstractNumId w:val="25"/>
  </w:num>
  <w:num w:numId="28">
    <w:abstractNumId w:val="10"/>
  </w:num>
  <w:num w:numId="29">
    <w:abstractNumId w:val="14"/>
  </w:num>
  <w:num w:numId="30">
    <w:abstractNumId w:val="11"/>
  </w:num>
  <w:num w:numId="31">
    <w:abstractNumId w:val="9"/>
  </w:num>
  <w:num w:numId="32">
    <w:abstractNumId w:val="32"/>
  </w:num>
  <w:num w:numId="33">
    <w:abstractNumId w:val="19"/>
  </w:num>
  <w:num w:numId="34">
    <w:abstractNumId w:val="31"/>
  </w:num>
  <w:num w:numId="35">
    <w:abstractNumId w:val="23"/>
  </w:num>
  <w:num w:numId="3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hideGrammaticalError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91"/>
    <w:rsid w:val="000000E8"/>
    <w:rsid w:val="0000077B"/>
    <w:rsid w:val="000022C9"/>
    <w:rsid w:val="000025E4"/>
    <w:rsid w:val="00003448"/>
    <w:rsid w:val="0000669E"/>
    <w:rsid w:val="000071D0"/>
    <w:rsid w:val="00007ED2"/>
    <w:rsid w:val="00010275"/>
    <w:rsid w:val="00011612"/>
    <w:rsid w:val="00013211"/>
    <w:rsid w:val="000132F3"/>
    <w:rsid w:val="0001436E"/>
    <w:rsid w:val="00014497"/>
    <w:rsid w:val="0001463E"/>
    <w:rsid w:val="00015B62"/>
    <w:rsid w:val="00015D30"/>
    <w:rsid w:val="00016E1A"/>
    <w:rsid w:val="00017399"/>
    <w:rsid w:val="000200A7"/>
    <w:rsid w:val="00020BBE"/>
    <w:rsid w:val="00022604"/>
    <w:rsid w:val="00025D07"/>
    <w:rsid w:val="00027245"/>
    <w:rsid w:val="0003000D"/>
    <w:rsid w:val="00030971"/>
    <w:rsid w:val="0003097F"/>
    <w:rsid w:val="00031F49"/>
    <w:rsid w:val="000343DF"/>
    <w:rsid w:val="00034689"/>
    <w:rsid w:val="00034D97"/>
    <w:rsid w:val="000363CB"/>
    <w:rsid w:val="00036DFB"/>
    <w:rsid w:val="00042061"/>
    <w:rsid w:val="00042AF8"/>
    <w:rsid w:val="0004370F"/>
    <w:rsid w:val="00044432"/>
    <w:rsid w:val="00044653"/>
    <w:rsid w:val="0004495F"/>
    <w:rsid w:val="000450DE"/>
    <w:rsid w:val="00051A9E"/>
    <w:rsid w:val="00051BD7"/>
    <w:rsid w:val="00052612"/>
    <w:rsid w:val="00053193"/>
    <w:rsid w:val="00054F46"/>
    <w:rsid w:val="00055675"/>
    <w:rsid w:val="00055A80"/>
    <w:rsid w:val="00056341"/>
    <w:rsid w:val="000571BE"/>
    <w:rsid w:val="000573D6"/>
    <w:rsid w:val="00057741"/>
    <w:rsid w:val="00057D33"/>
    <w:rsid w:val="00060A2D"/>
    <w:rsid w:val="0006170F"/>
    <w:rsid w:val="00061DA6"/>
    <w:rsid w:val="00063C48"/>
    <w:rsid w:val="00063FB4"/>
    <w:rsid w:val="00064AF3"/>
    <w:rsid w:val="00065A67"/>
    <w:rsid w:val="00070F56"/>
    <w:rsid w:val="00071E02"/>
    <w:rsid w:val="00074266"/>
    <w:rsid w:val="0007583B"/>
    <w:rsid w:val="00075C1E"/>
    <w:rsid w:val="00076A2F"/>
    <w:rsid w:val="000814DE"/>
    <w:rsid w:val="00081988"/>
    <w:rsid w:val="000821EB"/>
    <w:rsid w:val="00083E21"/>
    <w:rsid w:val="000848CE"/>
    <w:rsid w:val="0008690F"/>
    <w:rsid w:val="000903D6"/>
    <w:rsid w:val="00091C4D"/>
    <w:rsid w:val="00091E60"/>
    <w:rsid w:val="000939B1"/>
    <w:rsid w:val="00094A72"/>
    <w:rsid w:val="00095955"/>
    <w:rsid w:val="00096A1B"/>
    <w:rsid w:val="000972D0"/>
    <w:rsid w:val="00097574"/>
    <w:rsid w:val="00097F0F"/>
    <w:rsid w:val="000A04C2"/>
    <w:rsid w:val="000A0524"/>
    <w:rsid w:val="000A5109"/>
    <w:rsid w:val="000B03EB"/>
    <w:rsid w:val="000B0AC7"/>
    <w:rsid w:val="000B2494"/>
    <w:rsid w:val="000B3E53"/>
    <w:rsid w:val="000B6817"/>
    <w:rsid w:val="000B7454"/>
    <w:rsid w:val="000C0BF5"/>
    <w:rsid w:val="000C2E18"/>
    <w:rsid w:val="000C48E0"/>
    <w:rsid w:val="000C50E9"/>
    <w:rsid w:val="000C5F65"/>
    <w:rsid w:val="000C6160"/>
    <w:rsid w:val="000C61D5"/>
    <w:rsid w:val="000C71E6"/>
    <w:rsid w:val="000D0A44"/>
    <w:rsid w:val="000D1B9C"/>
    <w:rsid w:val="000D1EDA"/>
    <w:rsid w:val="000D3AE4"/>
    <w:rsid w:val="000D4461"/>
    <w:rsid w:val="000D5386"/>
    <w:rsid w:val="000D7E85"/>
    <w:rsid w:val="000E123E"/>
    <w:rsid w:val="000E167C"/>
    <w:rsid w:val="000E2EC8"/>
    <w:rsid w:val="000E2F97"/>
    <w:rsid w:val="000E3FB3"/>
    <w:rsid w:val="000E4792"/>
    <w:rsid w:val="000E4B56"/>
    <w:rsid w:val="000E4B87"/>
    <w:rsid w:val="000E4C1C"/>
    <w:rsid w:val="000E50DF"/>
    <w:rsid w:val="000E623E"/>
    <w:rsid w:val="000E66CE"/>
    <w:rsid w:val="000E69E7"/>
    <w:rsid w:val="000F414E"/>
    <w:rsid w:val="000F423F"/>
    <w:rsid w:val="000F63A8"/>
    <w:rsid w:val="000F6E3A"/>
    <w:rsid w:val="001001B3"/>
    <w:rsid w:val="00101D94"/>
    <w:rsid w:val="001025E5"/>
    <w:rsid w:val="00102B6E"/>
    <w:rsid w:val="00103463"/>
    <w:rsid w:val="00103E55"/>
    <w:rsid w:val="00104248"/>
    <w:rsid w:val="0010437D"/>
    <w:rsid w:val="001065BC"/>
    <w:rsid w:val="00107827"/>
    <w:rsid w:val="001103E1"/>
    <w:rsid w:val="00112400"/>
    <w:rsid w:val="00112C74"/>
    <w:rsid w:val="00120799"/>
    <w:rsid w:val="00120EEF"/>
    <w:rsid w:val="00121BE5"/>
    <w:rsid w:val="001222FA"/>
    <w:rsid w:val="00122C1B"/>
    <w:rsid w:val="00123395"/>
    <w:rsid w:val="00123815"/>
    <w:rsid w:val="00123F27"/>
    <w:rsid w:val="00124E7D"/>
    <w:rsid w:val="00125C06"/>
    <w:rsid w:val="00125E2A"/>
    <w:rsid w:val="00126D8C"/>
    <w:rsid w:val="00127789"/>
    <w:rsid w:val="00130796"/>
    <w:rsid w:val="00132375"/>
    <w:rsid w:val="00132C8E"/>
    <w:rsid w:val="00133F00"/>
    <w:rsid w:val="0013404F"/>
    <w:rsid w:val="00135871"/>
    <w:rsid w:val="00136B2C"/>
    <w:rsid w:val="00136EF4"/>
    <w:rsid w:val="001374C0"/>
    <w:rsid w:val="0014005E"/>
    <w:rsid w:val="001402E2"/>
    <w:rsid w:val="001409BA"/>
    <w:rsid w:val="0014249A"/>
    <w:rsid w:val="00142D02"/>
    <w:rsid w:val="0014326B"/>
    <w:rsid w:val="001437A1"/>
    <w:rsid w:val="00143A4E"/>
    <w:rsid w:val="00143DAB"/>
    <w:rsid w:val="001445BE"/>
    <w:rsid w:val="00145312"/>
    <w:rsid w:val="00145CDB"/>
    <w:rsid w:val="0015041F"/>
    <w:rsid w:val="00151D61"/>
    <w:rsid w:val="00153E3E"/>
    <w:rsid w:val="00155744"/>
    <w:rsid w:val="00156920"/>
    <w:rsid w:val="00156B19"/>
    <w:rsid w:val="00160B1D"/>
    <w:rsid w:val="00160B56"/>
    <w:rsid w:val="00162DD4"/>
    <w:rsid w:val="001641ED"/>
    <w:rsid w:val="00164885"/>
    <w:rsid w:val="00165558"/>
    <w:rsid w:val="001658DA"/>
    <w:rsid w:val="00166BFA"/>
    <w:rsid w:val="00167915"/>
    <w:rsid w:val="00171BE7"/>
    <w:rsid w:val="00171D2B"/>
    <w:rsid w:val="00173202"/>
    <w:rsid w:val="001737D0"/>
    <w:rsid w:val="001739CB"/>
    <w:rsid w:val="00174C6A"/>
    <w:rsid w:val="00177B75"/>
    <w:rsid w:val="00182781"/>
    <w:rsid w:val="001845F6"/>
    <w:rsid w:val="00184936"/>
    <w:rsid w:val="00184C7C"/>
    <w:rsid w:val="00184ED3"/>
    <w:rsid w:val="00186809"/>
    <w:rsid w:val="00190B49"/>
    <w:rsid w:val="00190C20"/>
    <w:rsid w:val="001915B1"/>
    <w:rsid w:val="00192052"/>
    <w:rsid w:val="00192A91"/>
    <w:rsid w:val="001930F6"/>
    <w:rsid w:val="001937C1"/>
    <w:rsid w:val="00194158"/>
    <w:rsid w:val="00194389"/>
    <w:rsid w:val="00194FEB"/>
    <w:rsid w:val="001963B6"/>
    <w:rsid w:val="0019653C"/>
    <w:rsid w:val="001A046D"/>
    <w:rsid w:val="001A0D13"/>
    <w:rsid w:val="001A16CA"/>
    <w:rsid w:val="001A32B0"/>
    <w:rsid w:val="001A3B16"/>
    <w:rsid w:val="001A5142"/>
    <w:rsid w:val="001A5E00"/>
    <w:rsid w:val="001A6115"/>
    <w:rsid w:val="001A64F1"/>
    <w:rsid w:val="001A698F"/>
    <w:rsid w:val="001A6ECE"/>
    <w:rsid w:val="001B0152"/>
    <w:rsid w:val="001B0C62"/>
    <w:rsid w:val="001B57F4"/>
    <w:rsid w:val="001B5B96"/>
    <w:rsid w:val="001B61A5"/>
    <w:rsid w:val="001C168F"/>
    <w:rsid w:val="001C4832"/>
    <w:rsid w:val="001C60C8"/>
    <w:rsid w:val="001C7BE4"/>
    <w:rsid w:val="001D1BF8"/>
    <w:rsid w:val="001D5558"/>
    <w:rsid w:val="001D7BCE"/>
    <w:rsid w:val="001E037E"/>
    <w:rsid w:val="001E13C7"/>
    <w:rsid w:val="001E2512"/>
    <w:rsid w:val="001E323F"/>
    <w:rsid w:val="001E3523"/>
    <w:rsid w:val="001E568E"/>
    <w:rsid w:val="001E5754"/>
    <w:rsid w:val="001E6357"/>
    <w:rsid w:val="001E63EC"/>
    <w:rsid w:val="001F1491"/>
    <w:rsid w:val="001F1B7B"/>
    <w:rsid w:val="001F3009"/>
    <w:rsid w:val="001F31C7"/>
    <w:rsid w:val="001F34E4"/>
    <w:rsid w:val="001F3A37"/>
    <w:rsid w:val="001F402B"/>
    <w:rsid w:val="001F438C"/>
    <w:rsid w:val="001F4893"/>
    <w:rsid w:val="001F4E96"/>
    <w:rsid w:val="001F55D9"/>
    <w:rsid w:val="001F5AE7"/>
    <w:rsid w:val="002004AC"/>
    <w:rsid w:val="002028B1"/>
    <w:rsid w:val="00204BE0"/>
    <w:rsid w:val="00205D02"/>
    <w:rsid w:val="00207001"/>
    <w:rsid w:val="00210BCA"/>
    <w:rsid w:val="002110A0"/>
    <w:rsid w:val="0021117C"/>
    <w:rsid w:val="002145CB"/>
    <w:rsid w:val="00214E4A"/>
    <w:rsid w:val="002166E8"/>
    <w:rsid w:val="00216DD2"/>
    <w:rsid w:val="00220FB5"/>
    <w:rsid w:val="0022395C"/>
    <w:rsid w:val="00223C7F"/>
    <w:rsid w:val="00224307"/>
    <w:rsid w:val="002258E0"/>
    <w:rsid w:val="0022655F"/>
    <w:rsid w:val="00231156"/>
    <w:rsid w:val="00232642"/>
    <w:rsid w:val="0023478C"/>
    <w:rsid w:val="002347E9"/>
    <w:rsid w:val="00237893"/>
    <w:rsid w:val="00237C6D"/>
    <w:rsid w:val="002407FE"/>
    <w:rsid w:val="0024185D"/>
    <w:rsid w:val="002442F7"/>
    <w:rsid w:val="0024657B"/>
    <w:rsid w:val="002465EC"/>
    <w:rsid w:val="002467B8"/>
    <w:rsid w:val="002468C0"/>
    <w:rsid w:val="00246ACC"/>
    <w:rsid w:val="00246CDD"/>
    <w:rsid w:val="0024772C"/>
    <w:rsid w:val="0024784B"/>
    <w:rsid w:val="0025136E"/>
    <w:rsid w:val="00251C4E"/>
    <w:rsid w:val="002528E7"/>
    <w:rsid w:val="00253758"/>
    <w:rsid w:val="00256645"/>
    <w:rsid w:val="00256B66"/>
    <w:rsid w:val="00256D9F"/>
    <w:rsid w:val="0025773F"/>
    <w:rsid w:val="00257C0E"/>
    <w:rsid w:val="0026388C"/>
    <w:rsid w:val="00266AEE"/>
    <w:rsid w:val="00266D95"/>
    <w:rsid w:val="0027097E"/>
    <w:rsid w:val="0027333A"/>
    <w:rsid w:val="00275842"/>
    <w:rsid w:val="00275A55"/>
    <w:rsid w:val="00275EE8"/>
    <w:rsid w:val="00280561"/>
    <w:rsid w:val="0028069D"/>
    <w:rsid w:val="00280700"/>
    <w:rsid w:val="00280CE2"/>
    <w:rsid w:val="0028153F"/>
    <w:rsid w:val="00283942"/>
    <w:rsid w:val="0028674A"/>
    <w:rsid w:val="002874FA"/>
    <w:rsid w:val="00287A4A"/>
    <w:rsid w:val="00290410"/>
    <w:rsid w:val="00291293"/>
    <w:rsid w:val="00291512"/>
    <w:rsid w:val="0029653E"/>
    <w:rsid w:val="002965C3"/>
    <w:rsid w:val="00296869"/>
    <w:rsid w:val="00296997"/>
    <w:rsid w:val="00296C7D"/>
    <w:rsid w:val="002978ED"/>
    <w:rsid w:val="002A2B09"/>
    <w:rsid w:val="002A4FFB"/>
    <w:rsid w:val="002A5E34"/>
    <w:rsid w:val="002A648F"/>
    <w:rsid w:val="002A7D6D"/>
    <w:rsid w:val="002B038C"/>
    <w:rsid w:val="002B49FC"/>
    <w:rsid w:val="002B4F7E"/>
    <w:rsid w:val="002B567F"/>
    <w:rsid w:val="002B689B"/>
    <w:rsid w:val="002B6C44"/>
    <w:rsid w:val="002B6FEF"/>
    <w:rsid w:val="002B7874"/>
    <w:rsid w:val="002C001A"/>
    <w:rsid w:val="002C1AFE"/>
    <w:rsid w:val="002C1DAF"/>
    <w:rsid w:val="002C496A"/>
    <w:rsid w:val="002C5099"/>
    <w:rsid w:val="002C52C8"/>
    <w:rsid w:val="002C6E19"/>
    <w:rsid w:val="002C7A7A"/>
    <w:rsid w:val="002D0152"/>
    <w:rsid w:val="002D0C0F"/>
    <w:rsid w:val="002D0DED"/>
    <w:rsid w:val="002D142D"/>
    <w:rsid w:val="002D1D08"/>
    <w:rsid w:val="002D1FE9"/>
    <w:rsid w:val="002D3291"/>
    <w:rsid w:val="002D344C"/>
    <w:rsid w:val="002D551A"/>
    <w:rsid w:val="002D5D7E"/>
    <w:rsid w:val="002D60F8"/>
    <w:rsid w:val="002D7FE0"/>
    <w:rsid w:val="002E11DF"/>
    <w:rsid w:val="002E1F2D"/>
    <w:rsid w:val="002E2211"/>
    <w:rsid w:val="002E6199"/>
    <w:rsid w:val="002E7571"/>
    <w:rsid w:val="002F0B33"/>
    <w:rsid w:val="002F0F05"/>
    <w:rsid w:val="002F11F5"/>
    <w:rsid w:val="002F12E3"/>
    <w:rsid w:val="002F1A30"/>
    <w:rsid w:val="002F2A4D"/>
    <w:rsid w:val="002F4281"/>
    <w:rsid w:val="002F5677"/>
    <w:rsid w:val="00300B86"/>
    <w:rsid w:val="003041E8"/>
    <w:rsid w:val="003042FD"/>
    <w:rsid w:val="003048E8"/>
    <w:rsid w:val="00304DAF"/>
    <w:rsid w:val="003050A7"/>
    <w:rsid w:val="003050E2"/>
    <w:rsid w:val="003062BF"/>
    <w:rsid w:val="00306FC7"/>
    <w:rsid w:val="00313046"/>
    <w:rsid w:val="003156CD"/>
    <w:rsid w:val="00315D67"/>
    <w:rsid w:val="00316BB4"/>
    <w:rsid w:val="00316D79"/>
    <w:rsid w:val="00320629"/>
    <w:rsid w:val="00320BA1"/>
    <w:rsid w:val="00321555"/>
    <w:rsid w:val="003235F4"/>
    <w:rsid w:val="00323D98"/>
    <w:rsid w:val="0032406F"/>
    <w:rsid w:val="003243CB"/>
    <w:rsid w:val="003243E0"/>
    <w:rsid w:val="003244AC"/>
    <w:rsid w:val="00324DEC"/>
    <w:rsid w:val="00325A46"/>
    <w:rsid w:val="00325AE3"/>
    <w:rsid w:val="00326DFC"/>
    <w:rsid w:val="00330A57"/>
    <w:rsid w:val="00332A6E"/>
    <w:rsid w:val="0033390E"/>
    <w:rsid w:val="00334462"/>
    <w:rsid w:val="00334FC4"/>
    <w:rsid w:val="003357BD"/>
    <w:rsid w:val="00337C7F"/>
    <w:rsid w:val="00342961"/>
    <w:rsid w:val="00342BA0"/>
    <w:rsid w:val="00343382"/>
    <w:rsid w:val="003439C9"/>
    <w:rsid w:val="0034600C"/>
    <w:rsid w:val="00346B86"/>
    <w:rsid w:val="00347440"/>
    <w:rsid w:val="0034746E"/>
    <w:rsid w:val="003512AD"/>
    <w:rsid w:val="003522C3"/>
    <w:rsid w:val="003525B1"/>
    <w:rsid w:val="00352FD5"/>
    <w:rsid w:val="003538CB"/>
    <w:rsid w:val="003547AB"/>
    <w:rsid w:val="0035496B"/>
    <w:rsid w:val="00355993"/>
    <w:rsid w:val="00356B32"/>
    <w:rsid w:val="00356DA7"/>
    <w:rsid w:val="003603DE"/>
    <w:rsid w:val="003611F7"/>
    <w:rsid w:val="003657FF"/>
    <w:rsid w:val="00365FBA"/>
    <w:rsid w:val="0037252D"/>
    <w:rsid w:val="00372F6B"/>
    <w:rsid w:val="0037455B"/>
    <w:rsid w:val="00374C9A"/>
    <w:rsid w:val="00375DA2"/>
    <w:rsid w:val="0037761E"/>
    <w:rsid w:val="00377CA2"/>
    <w:rsid w:val="00377FD0"/>
    <w:rsid w:val="0038075B"/>
    <w:rsid w:val="0038140A"/>
    <w:rsid w:val="0038155C"/>
    <w:rsid w:val="00382377"/>
    <w:rsid w:val="003842A9"/>
    <w:rsid w:val="0038713D"/>
    <w:rsid w:val="00387398"/>
    <w:rsid w:val="00390B6E"/>
    <w:rsid w:val="00391500"/>
    <w:rsid w:val="003917D6"/>
    <w:rsid w:val="00392667"/>
    <w:rsid w:val="00392A13"/>
    <w:rsid w:val="00392F86"/>
    <w:rsid w:val="00393454"/>
    <w:rsid w:val="00393876"/>
    <w:rsid w:val="00393FB5"/>
    <w:rsid w:val="00394647"/>
    <w:rsid w:val="003A213B"/>
    <w:rsid w:val="003A2724"/>
    <w:rsid w:val="003A3175"/>
    <w:rsid w:val="003A44BB"/>
    <w:rsid w:val="003A4C59"/>
    <w:rsid w:val="003A6332"/>
    <w:rsid w:val="003A7AE1"/>
    <w:rsid w:val="003B2A80"/>
    <w:rsid w:val="003B3CDC"/>
    <w:rsid w:val="003B50CA"/>
    <w:rsid w:val="003B527E"/>
    <w:rsid w:val="003B5BCA"/>
    <w:rsid w:val="003B5D7F"/>
    <w:rsid w:val="003B5E8B"/>
    <w:rsid w:val="003B63A1"/>
    <w:rsid w:val="003B794C"/>
    <w:rsid w:val="003C10E0"/>
    <w:rsid w:val="003C1F66"/>
    <w:rsid w:val="003C234D"/>
    <w:rsid w:val="003C541B"/>
    <w:rsid w:val="003C6519"/>
    <w:rsid w:val="003D384B"/>
    <w:rsid w:val="003D3FFD"/>
    <w:rsid w:val="003D4785"/>
    <w:rsid w:val="003D597C"/>
    <w:rsid w:val="003D7020"/>
    <w:rsid w:val="003D7A67"/>
    <w:rsid w:val="003D7D49"/>
    <w:rsid w:val="003E0EF3"/>
    <w:rsid w:val="003E203B"/>
    <w:rsid w:val="003E274C"/>
    <w:rsid w:val="003E53CA"/>
    <w:rsid w:val="003E6C4C"/>
    <w:rsid w:val="003E7117"/>
    <w:rsid w:val="003F0EBF"/>
    <w:rsid w:val="003F1E88"/>
    <w:rsid w:val="003F2E38"/>
    <w:rsid w:val="003F3A1B"/>
    <w:rsid w:val="003F5A37"/>
    <w:rsid w:val="003F7FD3"/>
    <w:rsid w:val="00400770"/>
    <w:rsid w:val="00400BCD"/>
    <w:rsid w:val="0040110A"/>
    <w:rsid w:val="004017A2"/>
    <w:rsid w:val="00401902"/>
    <w:rsid w:val="004019A6"/>
    <w:rsid w:val="00401F23"/>
    <w:rsid w:val="004020CE"/>
    <w:rsid w:val="0040468C"/>
    <w:rsid w:val="004051DE"/>
    <w:rsid w:val="00406268"/>
    <w:rsid w:val="004062A8"/>
    <w:rsid w:val="004125DA"/>
    <w:rsid w:val="004126C5"/>
    <w:rsid w:val="00415C23"/>
    <w:rsid w:val="00415FE7"/>
    <w:rsid w:val="0041687B"/>
    <w:rsid w:val="00416E6D"/>
    <w:rsid w:val="00421629"/>
    <w:rsid w:val="004242EF"/>
    <w:rsid w:val="004248ED"/>
    <w:rsid w:val="00424E13"/>
    <w:rsid w:val="00426A64"/>
    <w:rsid w:val="00427D09"/>
    <w:rsid w:val="004301E2"/>
    <w:rsid w:val="00430608"/>
    <w:rsid w:val="004316D4"/>
    <w:rsid w:val="0043213F"/>
    <w:rsid w:val="004328D2"/>
    <w:rsid w:val="00432CBA"/>
    <w:rsid w:val="0043474B"/>
    <w:rsid w:val="004347B1"/>
    <w:rsid w:val="004350A1"/>
    <w:rsid w:val="004351AA"/>
    <w:rsid w:val="0043625C"/>
    <w:rsid w:val="004374B0"/>
    <w:rsid w:val="00440ABB"/>
    <w:rsid w:val="00440C04"/>
    <w:rsid w:val="00441CC5"/>
    <w:rsid w:val="00442048"/>
    <w:rsid w:val="0044231B"/>
    <w:rsid w:val="00443522"/>
    <w:rsid w:val="00443C9A"/>
    <w:rsid w:val="00444349"/>
    <w:rsid w:val="004452D9"/>
    <w:rsid w:val="0044676D"/>
    <w:rsid w:val="00447000"/>
    <w:rsid w:val="004475B3"/>
    <w:rsid w:val="004502E0"/>
    <w:rsid w:val="00451D0C"/>
    <w:rsid w:val="004521FB"/>
    <w:rsid w:val="004561B2"/>
    <w:rsid w:val="00457178"/>
    <w:rsid w:val="00463E2C"/>
    <w:rsid w:val="00464FBE"/>
    <w:rsid w:val="00466E84"/>
    <w:rsid w:val="00466EF1"/>
    <w:rsid w:val="00471BC8"/>
    <w:rsid w:val="0047201B"/>
    <w:rsid w:val="0047209B"/>
    <w:rsid w:val="00473CDE"/>
    <w:rsid w:val="004750AE"/>
    <w:rsid w:val="004752B5"/>
    <w:rsid w:val="0047634D"/>
    <w:rsid w:val="00476FA7"/>
    <w:rsid w:val="00480273"/>
    <w:rsid w:val="0048087D"/>
    <w:rsid w:val="004823F2"/>
    <w:rsid w:val="00483E0C"/>
    <w:rsid w:val="00485B2B"/>
    <w:rsid w:val="00485DA3"/>
    <w:rsid w:val="00487A27"/>
    <w:rsid w:val="00490311"/>
    <w:rsid w:val="00490F5A"/>
    <w:rsid w:val="00491123"/>
    <w:rsid w:val="00491BB2"/>
    <w:rsid w:val="00496334"/>
    <w:rsid w:val="004A177C"/>
    <w:rsid w:val="004A21B4"/>
    <w:rsid w:val="004A22DE"/>
    <w:rsid w:val="004A2CFB"/>
    <w:rsid w:val="004A43B1"/>
    <w:rsid w:val="004A69D7"/>
    <w:rsid w:val="004A7439"/>
    <w:rsid w:val="004A77D7"/>
    <w:rsid w:val="004B0B44"/>
    <w:rsid w:val="004B1D3C"/>
    <w:rsid w:val="004B303E"/>
    <w:rsid w:val="004B5F97"/>
    <w:rsid w:val="004B727B"/>
    <w:rsid w:val="004B7DA0"/>
    <w:rsid w:val="004C0BC6"/>
    <w:rsid w:val="004C452F"/>
    <w:rsid w:val="004C4726"/>
    <w:rsid w:val="004C48B9"/>
    <w:rsid w:val="004C5099"/>
    <w:rsid w:val="004C5778"/>
    <w:rsid w:val="004C59F1"/>
    <w:rsid w:val="004C5E34"/>
    <w:rsid w:val="004C7944"/>
    <w:rsid w:val="004D206D"/>
    <w:rsid w:val="004D2302"/>
    <w:rsid w:val="004D509A"/>
    <w:rsid w:val="004D51A6"/>
    <w:rsid w:val="004D548F"/>
    <w:rsid w:val="004D6B73"/>
    <w:rsid w:val="004D6BEC"/>
    <w:rsid w:val="004E153A"/>
    <w:rsid w:val="004E167B"/>
    <w:rsid w:val="004E2B9D"/>
    <w:rsid w:val="004E31AF"/>
    <w:rsid w:val="004E42AE"/>
    <w:rsid w:val="004E5E50"/>
    <w:rsid w:val="004E6685"/>
    <w:rsid w:val="004E7877"/>
    <w:rsid w:val="004E7B40"/>
    <w:rsid w:val="004F3D78"/>
    <w:rsid w:val="004F4D3B"/>
    <w:rsid w:val="004F5B4B"/>
    <w:rsid w:val="004F5BC9"/>
    <w:rsid w:val="004F5E54"/>
    <w:rsid w:val="00502500"/>
    <w:rsid w:val="00503A18"/>
    <w:rsid w:val="00504FAE"/>
    <w:rsid w:val="0050628C"/>
    <w:rsid w:val="005068E1"/>
    <w:rsid w:val="00510A68"/>
    <w:rsid w:val="00510AF7"/>
    <w:rsid w:val="00513499"/>
    <w:rsid w:val="0052141B"/>
    <w:rsid w:val="00522125"/>
    <w:rsid w:val="00522134"/>
    <w:rsid w:val="00522D85"/>
    <w:rsid w:val="00524A8E"/>
    <w:rsid w:val="00525F21"/>
    <w:rsid w:val="0052676C"/>
    <w:rsid w:val="0052681A"/>
    <w:rsid w:val="0052779B"/>
    <w:rsid w:val="00527E8A"/>
    <w:rsid w:val="005313A4"/>
    <w:rsid w:val="005315E8"/>
    <w:rsid w:val="005327AE"/>
    <w:rsid w:val="0053387C"/>
    <w:rsid w:val="00533F50"/>
    <w:rsid w:val="00534358"/>
    <w:rsid w:val="00534466"/>
    <w:rsid w:val="00534670"/>
    <w:rsid w:val="00534D97"/>
    <w:rsid w:val="00534ED0"/>
    <w:rsid w:val="0053515F"/>
    <w:rsid w:val="00535B59"/>
    <w:rsid w:val="005363A6"/>
    <w:rsid w:val="0053776F"/>
    <w:rsid w:val="0054375C"/>
    <w:rsid w:val="00544E09"/>
    <w:rsid w:val="00545462"/>
    <w:rsid w:val="005458A6"/>
    <w:rsid w:val="00545C18"/>
    <w:rsid w:val="005511DF"/>
    <w:rsid w:val="00553722"/>
    <w:rsid w:val="00553B19"/>
    <w:rsid w:val="0055488C"/>
    <w:rsid w:val="00555160"/>
    <w:rsid w:val="0055591B"/>
    <w:rsid w:val="00556472"/>
    <w:rsid w:val="00557DA5"/>
    <w:rsid w:val="00560DFB"/>
    <w:rsid w:val="0056328C"/>
    <w:rsid w:val="005648E6"/>
    <w:rsid w:val="00565F99"/>
    <w:rsid w:val="00566BAC"/>
    <w:rsid w:val="005711DD"/>
    <w:rsid w:val="005714CA"/>
    <w:rsid w:val="005715AE"/>
    <w:rsid w:val="00572D0D"/>
    <w:rsid w:val="00572E99"/>
    <w:rsid w:val="0057307B"/>
    <w:rsid w:val="00573D87"/>
    <w:rsid w:val="00575B62"/>
    <w:rsid w:val="00575D79"/>
    <w:rsid w:val="00576664"/>
    <w:rsid w:val="005815C6"/>
    <w:rsid w:val="00581625"/>
    <w:rsid w:val="00581D1D"/>
    <w:rsid w:val="005827C6"/>
    <w:rsid w:val="00582C38"/>
    <w:rsid w:val="005839BC"/>
    <w:rsid w:val="00584A0B"/>
    <w:rsid w:val="00584A47"/>
    <w:rsid w:val="00585711"/>
    <w:rsid w:val="00585791"/>
    <w:rsid w:val="005872AC"/>
    <w:rsid w:val="00590A81"/>
    <w:rsid w:val="005910D2"/>
    <w:rsid w:val="00593649"/>
    <w:rsid w:val="00595CE9"/>
    <w:rsid w:val="005A01CA"/>
    <w:rsid w:val="005A04DD"/>
    <w:rsid w:val="005A096E"/>
    <w:rsid w:val="005A1AB6"/>
    <w:rsid w:val="005A27D0"/>
    <w:rsid w:val="005A27FB"/>
    <w:rsid w:val="005A2E03"/>
    <w:rsid w:val="005A3383"/>
    <w:rsid w:val="005A4FB1"/>
    <w:rsid w:val="005A4FBE"/>
    <w:rsid w:val="005A6395"/>
    <w:rsid w:val="005A7938"/>
    <w:rsid w:val="005B1843"/>
    <w:rsid w:val="005B2FC0"/>
    <w:rsid w:val="005B3532"/>
    <w:rsid w:val="005B3DB8"/>
    <w:rsid w:val="005B55ED"/>
    <w:rsid w:val="005B6194"/>
    <w:rsid w:val="005C0427"/>
    <w:rsid w:val="005C0555"/>
    <w:rsid w:val="005C098C"/>
    <w:rsid w:val="005C216D"/>
    <w:rsid w:val="005C219A"/>
    <w:rsid w:val="005C3669"/>
    <w:rsid w:val="005C408F"/>
    <w:rsid w:val="005C489B"/>
    <w:rsid w:val="005C4D1F"/>
    <w:rsid w:val="005C646E"/>
    <w:rsid w:val="005C64A8"/>
    <w:rsid w:val="005C700A"/>
    <w:rsid w:val="005C7755"/>
    <w:rsid w:val="005D0748"/>
    <w:rsid w:val="005D1622"/>
    <w:rsid w:val="005D3954"/>
    <w:rsid w:val="005D3AE6"/>
    <w:rsid w:val="005D4408"/>
    <w:rsid w:val="005D671E"/>
    <w:rsid w:val="005E0D97"/>
    <w:rsid w:val="005E3244"/>
    <w:rsid w:val="005E3279"/>
    <w:rsid w:val="005E3499"/>
    <w:rsid w:val="005E4EF7"/>
    <w:rsid w:val="005E55C3"/>
    <w:rsid w:val="005E55F6"/>
    <w:rsid w:val="005F10E7"/>
    <w:rsid w:val="005F3772"/>
    <w:rsid w:val="005F5DDE"/>
    <w:rsid w:val="005F6B96"/>
    <w:rsid w:val="005F70A1"/>
    <w:rsid w:val="005F7FEF"/>
    <w:rsid w:val="00600089"/>
    <w:rsid w:val="006017C1"/>
    <w:rsid w:val="006031BD"/>
    <w:rsid w:val="00603C87"/>
    <w:rsid w:val="006045A9"/>
    <w:rsid w:val="006053F2"/>
    <w:rsid w:val="006061E4"/>
    <w:rsid w:val="00606C34"/>
    <w:rsid w:val="00606FE3"/>
    <w:rsid w:val="00610370"/>
    <w:rsid w:val="00610D49"/>
    <w:rsid w:val="0061145F"/>
    <w:rsid w:val="0061174B"/>
    <w:rsid w:val="006142D0"/>
    <w:rsid w:val="006155B0"/>
    <w:rsid w:val="006156FD"/>
    <w:rsid w:val="0062097D"/>
    <w:rsid w:val="006229CF"/>
    <w:rsid w:val="00625EB3"/>
    <w:rsid w:val="00627D51"/>
    <w:rsid w:val="00630A9D"/>
    <w:rsid w:val="00633759"/>
    <w:rsid w:val="00633F97"/>
    <w:rsid w:val="006341B9"/>
    <w:rsid w:val="00635C34"/>
    <w:rsid w:val="006369A2"/>
    <w:rsid w:val="00637E42"/>
    <w:rsid w:val="006427D6"/>
    <w:rsid w:val="00644111"/>
    <w:rsid w:val="00644248"/>
    <w:rsid w:val="00644DD3"/>
    <w:rsid w:val="006453D9"/>
    <w:rsid w:val="00645995"/>
    <w:rsid w:val="00647045"/>
    <w:rsid w:val="00647564"/>
    <w:rsid w:val="006477D0"/>
    <w:rsid w:val="00650B03"/>
    <w:rsid w:val="00653283"/>
    <w:rsid w:val="00653601"/>
    <w:rsid w:val="00653C10"/>
    <w:rsid w:val="00654F7B"/>
    <w:rsid w:val="00656EF9"/>
    <w:rsid w:val="00656F92"/>
    <w:rsid w:val="00657151"/>
    <w:rsid w:val="006613C9"/>
    <w:rsid w:val="00661FA3"/>
    <w:rsid w:val="00664157"/>
    <w:rsid w:val="006643FF"/>
    <w:rsid w:val="0066670D"/>
    <w:rsid w:val="006669FC"/>
    <w:rsid w:val="006722F7"/>
    <w:rsid w:val="00672727"/>
    <w:rsid w:val="00673006"/>
    <w:rsid w:val="00674D4A"/>
    <w:rsid w:val="00676022"/>
    <w:rsid w:val="00676E3F"/>
    <w:rsid w:val="00677680"/>
    <w:rsid w:val="00681BB3"/>
    <w:rsid w:val="0068352F"/>
    <w:rsid w:val="00684197"/>
    <w:rsid w:val="00686358"/>
    <w:rsid w:val="00687093"/>
    <w:rsid w:val="006927E5"/>
    <w:rsid w:val="00693646"/>
    <w:rsid w:val="0069393B"/>
    <w:rsid w:val="00693C93"/>
    <w:rsid w:val="00694398"/>
    <w:rsid w:val="00694A03"/>
    <w:rsid w:val="006962E5"/>
    <w:rsid w:val="00696315"/>
    <w:rsid w:val="00697379"/>
    <w:rsid w:val="00697C02"/>
    <w:rsid w:val="006A0160"/>
    <w:rsid w:val="006A1235"/>
    <w:rsid w:val="006A1D15"/>
    <w:rsid w:val="006A2E34"/>
    <w:rsid w:val="006A3D69"/>
    <w:rsid w:val="006A3EF3"/>
    <w:rsid w:val="006A49BD"/>
    <w:rsid w:val="006A4BFB"/>
    <w:rsid w:val="006A5254"/>
    <w:rsid w:val="006A7FB6"/>
    <w:rsid w:val="006B0311"/>
    <w:rsid w:val="006B0FE4"/>
    <w:rsid w:val="006B2884"/>
    <w:rsid w:val="006B3B4E"/>
    <w:rsid w:val="006C05AD"/>
    <w:rsid w:val="006C2453"/>
    <w:rsid w:val="006C28DF"/>
    <w:rsid w:val="006C294C"/>
    <w:rsid w:val="006C3919"/>
    <w:rsid w:val="006C5764"/>
    <w:rsid w:val="006C5801"/>
    <w:rsid w:val="006C6A95"/>
    <w:rsid w:val="006C6C8E"/>
    <w:rsid w:val="006C704F"/>
    <w:rsid w:val="006D2442"/>
    <w:rsid w:val="006D55B5"/>
    <w:rsid w:val="006D5E79"/>
    <w:rsid w:val="006E07C5"/>
    <w:rsid w:val="006E0CFD"/>
    <w:rsid w:val="006E1FDF"/>
    <w:rsid w:val="006E3FBF"/>
    <w:rsid w:val="006E4FD4"/>
    <w:rsid w:val="006E642F"/>
    <w:rsid w:val="006F3D18"/>
    <w:rsid w:val="006F45C0"/>
    <w:rsid w:val="006F5697"/>
    <w:rsid w:val="006F5ADE"/>
    <w:rsid w:val="006F63A4"/>
    <w:rsid w:val="0070120D"/>
    <w:rsid w:val="007014B5"/>
    <w:rsid w:val="00701652"/>
    <w:rsid w:val="00702573"/>
    <w:rsid w:val="0070284C"/>
    <w:rsid w:val="00702CE6"/>
    <w:rsid w:val="00703222"/>
    <w:rsid w:val="007037FD"/>
    <w:rsid w:val="007067AE"/>
    <w:rsid w:val="007072A9"/>
    <w:rsid w:val="00711799"/>
    <w:rsid w:val="007117EF"/>
    <w:rsid w:val="007125F2"/>
    <w:rsid w:val="00712CCA"/>
    <w:rsid w:val="0071515E"/>
    <w:rsid w:val="00715673"/>
    <w:rsid w:val="007161E7"/>
    <w:rsid w:val="00717137"/>
    <w:rsid w:val="00722569"/>
    <w:rsid w:val="0072337C"/>
    <w:rsid w:val="00723657"/>
    <w:rsid w:val="007236A0"/>
    <w:rsid w:val="0072375D"/>
    <w:rsid w:val="00723BA9"/>
    <w:rsid w:val="00723FD2"/>
    <w:rsid w:val="00724453"/>
    <w:rsid w:val="0072478E"/>
    <w:rsid w:val="00725F5F"/>
    <w:rsid w:val="00726547"/>
    <w:rsid w:val="00727CFB"/>
    <w:rsid w:val="0073054E"/>
    <w:rsid w:val="00731683"/>
    <w:rsid w:val="0073241D"/>
    <w:rsid w:val="00732B04"/>
    <w:rsid w:val="00733C69"/>
    <w:rsid w:val="0073473D"/>
    <w:rsid w:val="00735AB1"/>
    <w:rsid w:val="00735BA7"/>
    <w:rsid w:val="00736A27"/>
    <w:rsid w:val="00741306"/>
    <w:rsid w:val="0074352F"/>
    <w:rsid w:val="007452EB"/>
    <w:rsid w:val="00745408"/>
    <w:rsid w:val="00745BDE"/>
    <w:rsid w:val="00745CEF"/>
    <w:rsid w:val="00750C68"/>
    <w:rsid w:val="0075353D"/>
    <w:rsid w:val="007560E8"/>
    <w:rsid w:val="00757FFE"/>
    <w:rsid w:val="00761D1A"/>
    <w:rsid w:val="00762C07"/>
    <w:rsid w:val="007658DC"/>
    <w:rsid w:val="007666D6"/>
    <w:rsid w:val="0076676C"/>
    <w:rsid w:val="00766AB2"/>
    <w:rsid w:val="00766C80"/>
    <w:rsid w:val="0077096E"/>
    <w:rsid w:val="00771133"/>
    <w:rsid w:val="007711CD"/>
    <w:rsid w:val="00771B7C"/>
    <w:rsid w:val="00772ECE"/>
    <w:rsid w:val="007730ED"/>
    <w:rsid w:val="00776FE5"/>
    <w:rsid w:val="00777D2E"/>
    <w:rsid w:val="00777DCD"/>
    <w:rsid w:val="0078087E"/>
    <w:rsid w:val="007813DA"/>
    <w:rsid w:val="007818C5"/>
    <w:rsid w:val="00783345"/>
    <w:rsid w:val="007834DC"/>
    <w:rsid w:val="007842DD"/>
    <w:rsid w:val="00784D9E"/>
    <w:rsid w:val="00786EDE"/>
    <w:rsid w:val="00787880"/>
    <w:rsid w:val="0079040E"/>
    <w:rsid w:val="00791173"/>
    <w:rsid w:val="00791860"/>
    <w:rsid w:val="00791DC7"/>
    <w:rsid w:val="0079473F"/>
    <w:rsid w:val="00794BA3"/>
    <w:rsid w:val="007956A4"/>
    <w:rsid w:val="007962F6"/>
    <w:rsid w:val="007A017B"/>
    <w:rsid w:val="007A0F44"/>
    <w:rsid w:val="007A2635"/>
    <w:rsid w:val="007A2842"/>
    <w:rsid w:val="007A3072"/>
    <w:rsid w:val="007A36AE"/>
    <w:rsid w:val="007A45F2"/>
    <w:rsid w:val="007A5A4B"/>
    <w:rsid w:val="007B00A1"/>
    <w:rsid w:val="007B00AD"/>
    <w:rsid w:val="007B0122"/>
    <w:rsid w:val="007B06D8"/>
    <w:rsid w:val="007B0719"/>
    <w:rsid w:val="007B2E04"/>
    <w:rsid w:val="007B3B38"/>
    <w:rsid w:val="007B4D5B"/>
    <w:rsid w:val="007B4EB1"/>
    <w:rsid w:val="007B5E63"/>
    <w:rsid w:val="007B66AF"/>
    <w:rsid w:val="007B7B4D"/>
    <w:rsid w:val="007C1F05"/>
    <w:rsid w:val="007C1FA0"/>
    <w:rsid w:val="007C20CE"/>
    <w:rsid w:val="007C24A9"/>
    <w:rsid w:val="007C3474"/>
    <w:rsid w:val="007C41BE"/>
    <w:rsid w:val="007C452E"/>
    <w:rsid w:val="007C468C"/>
    <w:rsid w:val="007C54EF"/>
    <w:rsid w:val="007C62F6"/>
    <w:rsid w:val="007C6892"/>
    <w:rsid w:val="007D027B"/>
    <w:rsid w:val="007D03FA"/>
    <w:rsid w:val="007D191E"/>
    <w:rsid w:val="007D3278"/>
    <w:rsid w:val="007D3AFF"/>
    <w:rsid w:val="007D4A41"/>
    <w:rsid w:val="007D599D"/>
    <w:rsid w:val="007E09DD"/>
    <w:rsid w:val="007E1756"/>
    <w:rsid w:val="007E2194"/>
    <w:rsid w:val="007E2239"/>
    <w:rsid w:val="007E2371"/>
    <w:rsid w:val="007E2DCD"/>
    <w:rsid w:val="007E5237"/>
    <w:rsid w:val="007E688F"/>
    <w:rsid w:val="007F0A3F"/>
    <w:rsid w:val="007F1E55"/>
    <w:rsid w:val="007F1ECA"/>
    <w:rsid w:val="007F3BFE"/>
    <w:rsid w:val="007F6D95"/>
    <w:rsid w:val="00801391"/>
    <w:rsid w:val="0080181B"/>
    <w:rsid w:val="00804530"/>
    <w:rsid w:val="00804DDC"/>
    <w:rsid w:val="0080502F"/>
    <w:rsid w:val="00805508"/>
    <w:rsid w:val="00805590"/>
    <w:rsid w:val="00812A9D"/>
    <w:rsid w:val="008144D8"/>
    <w:rsid w:val="008154B5"/>
    <w:rsid w:val="00816E50"/>
    <w:rsid w:val="00817A10"/>
    <w:rsid w:val="008200D8"/>
    <w:rsid w:val="00820658"/>
    <w:rsid w:val="008217AB"/>
    <w:rsid w:val="00822BA5"/>
    <w:rsid w:val="00823E71"/>
    <w:rsid w:val="00823F5B"/>
    <w:rsid w:val="00825CA8"/>
    <w:rsid w:val="00825FE9"/>
    <w:rsid w:val="00826E18"/>
    <w:rsid w:val="008275A3"/>
    <w:rsid w:val="00827DDE"/>
    <w:rsid w:val="00831084"/>
    <w:rsid w:val="00831B75"/>
    <w:rsid w:val="00831E9F"/>
    <w:rsid w:val="00832BD1"/>
    <w:rsid w:val="0083416A"/>
    <w:rsid w:val="008342BD"/>
    <w:rsid w:val="0083551D"/>
    <w:rsid w:val="00836E6F"/>
    <w:rsid w:val="00836EA2"/>
    <w:rsid w:val="00840B0B"/>
    <w:rsid w:val="0084134B"/>
    <w:rsid w:val="00843D48"/>
    <w:rsid w:val="008440B0"/>
    <w:rsid w:val="00844516"/>
    <w:rsid w:val="00845AAB"/>
    <w:rsid w:val="00847E39"/>
    <w:rsid w:val="008505F2"/>
    <w:rsid w:val="00852018"/>
    <w:rsid w:val="00852951"/>
    <w:rsid w:val="00853AD5"/>
    <w:rsid w:val="00854626"/>
    <w:rsid w:val="00854E9D"/>
    <w:rsid w:val="008556DF"/>
    <w:rsid w:val="008558B6"/>
    <w:rsid w:val="0085623A"/>
    <w:rsid w:val="00856443"/>
    <w:rsid w:val="008575E6"/>
    <w:rsid w:val="00857BA1"/>
    <w:rsid w:val="00860A6E"/>
    <w:rsid w:val="00860BEA"/>
    <w:rsid w:val="008626AB"/>
    <w:rsid w:val="008633D2"/>
    <w:rsid w:val="0086389D"/>
    <w:rsid w:val="00863B82"/>
    <w:rsid w:val="00864895"/>
    <w:rsid w:val="00867D5A"/>
    <w:rsid w:val="00870DAC"/>
    <w:rsid w:val="0087211F"/>
    <w:rsid w:val="00872342"/>
    <w:rsid w:val="00873F3D"/>
    <w:rsid w:val="0087686A"/>
    <w:rsid w:val="008829D9"/>
    <w:rsid w:val="00883248"/>
    <w:rsid w:val="008836A8"/>
    <w:rsid w:val="0088375A"/>
    <w:rsid w:val="00883799"/>
    <w:rsid w:val="00883909"/>
    <w:rsid w:val="008851DC"/>
    <w:rsid w:val="008853E7"/>
    <w:rsid w:val="00890476"/>
    <w:rsid w:val="00890925"/>
    <w:rsid w:val="0089176B"/>
    <w:rsid w:val="00894B29"/>
    <w:rsid w:val="008959F3"/>
    <w:rsid w:val="00895AF7"/>
    <w:rsid w:val="00896D4D"/>
    <w:rsid w:val="008A02E1"/>
    <w:rsid w:val="008A075F"/>
    <w:rsid w:val="008A0C29"/>
    <w:rsid w:val="008A1F67"/>
    <w:rsid w:val="008A2439"/>
    <w:rsid w:val="008A2EE3"/>
    <w:rsid w:val="008A7063"/>
    <w:rsid w:val="008A7434"/>
    <w:rsid w:val="008A7E1C"/>
    <w:rsid w:val="008B00BB"/>
    <w:rsid w:val="008B3D4C"/>
    <w:rsid w:val="008B4736"/>
    <w:rsid w:val="008B4A10"/>
    <w:rsid w:val="008B57AB"/>
    <w:rsid w:val="008B5B87"/>
    <w:rsid w:val="008B69B3"/>
    <w:rsid w:val="008B7710"/>
    <w:rsid w:val="008B779E"/>
    <w:rsid w:val="008C26B2"/>
    <w:rsid w:val="008C3B50"/>
    <w:rsid w:val="008C3C3D"/>
    <w:rsid w:val="008C497A"/>
    <w:rsid w:val="008C73A7"/>
    <w:rsid w:val="008C759A"/>
    <w:rsid w:val="008D0057"/>
    <w:rsid w:val="008D0EF5"/>
    <w:rsid w:val="008D140F"/>
    <w:rsid w:val="008D2E10"/>
    <w:rsid w:val="008D41B2"/>
    <w:rsid w:val="008D49B7"/>
    <w:rsid w:val="008D5E23"/>
    <w:rsid w:val="008E19FB"/>
    <w:rsid w:val="008E2D00"/>
    <w:rsid w:val="008E52C8"/>
    <w:rsid w:val="008E6278"/>
    <w:rsid w:val="008E6BE2"/>
    <w:rsid w:val="008F07C8"/>
    <w:rsid w:val="008F20A5"/>
    <w:rsid w:val="008F2412"/>
    <w:rsid w:val="008F274C"/>
    <w:rsid w:val="008F326D"/>
    <w:rsid w:val="008F6038"/>
    <w:rsid w:val="008F6569"/>
    <w:rsid w:val="008F6AF3"/>
    <w:rsid w:val="008F7A8F"/>
    <w:rsid w:val="00903B18"/>
    <w:rsid w:val="0090408E"/>
    <w:rsid w:val="0090503E"/>
    <w:rsid w:val="00905725"/>
    <w:rsid w:val="00911D46"/>
    <w:rsid w:val="00911ECF"/>
    <w:rsid w:val="00915222"/>
    <w:rsid w:val="00915C3B"/>
    <w:rsid w:val="00920A3B"/>
    <w:rsid w:val="00921A90"/>
    <w:rsid w:val="00922252"/>
    <w:rsid w:val="009243AC"/>
    <w:rsid w:val="0092517D"/>
    <w:rsid w:val="00926197"/>
    <w:rsid w:val="009264BD"/>
    <w:rsid w:val="00926627"/>
    <w:rsid w:val="00931D70"/>
    <w:rsid w:val="00932F5F"/>
    <w:rsid w:val="00934175"/>
    <w:rsid w:val="00934364"/>
    <w:rsid w:val="00935DED"/>
    <w:rsid w:val="00935FA2"/>
    <w:rsid w:val="009404DA"/>
    <w:rsid w:val="00941B8D"/>
    <w:rsid w:val="00941C2E"/>
    <w:rsid w:val="00941C9F"/>
    <w:rsid w:val="00942499"/>
    <w:rsid w:val="009441EE"/>
    <w:rsid w:val="00945120"/>
    <w:rsid w:val="00945777"/>
    <w:rsid w:val="00945CE2"/>
    <w:rsid w:val="0094714C"/>
    <w:rsid w:val="00947AF1"/>
    <w:rsid w:val="00947CD7"/>
    <w:rsid w:val="00950312"/>
    <w:rsid w:val="009509A9"/>
    <w:rsid w:val="00951AD2"/>
    <w:rsid w:val="00952521"/>
    <w:rsid w:val="00952AEF"/>
    <w:rsid w:val="009538C1"/>
    <w:rsid w:val="009542D2"/>
    <w:rsid w:val="009543FA"/>
    <w:rsid w:val="00955AAE"/>
    <w:rsid w:val="00956F79"/>
    <w:rsid w:val="00960E6A"/>
    <w:rsid w:val="00961970"/>
    <w:rsid w:val="009620CE"/>
    <w:rsid w:val="009627C2"/>
    <w:rsid w:val="00965001"/>
    <w:rsid w:val="00965AE4"/>
    <w:rsid w:val="00965CFE"/>
    <w:rsid w:val="0096725E"/>
    <w:rsid w:val="009706CC"/>
    <w:rsid w:val="00971122"/>
    <w:rsid w:val="00971D85"/>
    <w:rsid w:val="00972687"/>
    <w:rsid w:val="00972FA1"/>
    <w:rsid w:val="00972FE4"/>
    <w:rsid w:val="0097325F"/>
    <w:rsid w:val="009733C2"/>
    <w:rsid w:val="00973ABE"/>
    <w:rsid w:val="009759AE"/>
    <w:rsid w:val="00980001"/>
    <w:rsid w:val="0098060B"/>
    <w:rsid w:val="009808AD"/>
    <w:rsid w:val="00981571"/>
    <w:rsid w:val="00981F0C"/>
    <w:rsid w:val="00984DBD"/>
    <w:rsid w:val="00985B84"/>
    <w:rsid w:val="00986547"/>
    <w:rsid w:val="00986FE0"/>
    <w:rsid w:val="00990974"/>
    <w:rsid w:val="00990BE1"/>
    <w:rsid w:val="00990C89"/>
    <w:rsid w:val="00990FB9"/>
    <w:rsid w:val="00991D11"/>
    <w:rsid w:val="00991E4C"/>
    <w:rsid w:val="0099255F"/>
    <w:rsid w:val="00996799"/>
    <w:rsid w:val="00997131"/>
    <w:rsid w:val="00997739"/>
    <w:rsid w:val="00997A71"/>
    <w:rsid w:val="009A1704"/>
    <w:rsid w:val="009A3EE9"/>
    <w:rsid w:val="009A47A1"/>
    <w:rsid w:val="009A6C73"/>
    <w:rsid w:val="009A6F34"/>
    <w:rsid w:val="009A7F3F"/>
    <w:rsid w:val="009B001E"/>
    <w:rsid w:val="009B0F68"/>
    <w:rsid w:val="009B2022"/>
    <w:rsid w:val="009B29F3"/>
    <w:rsid w:val="009B2D8C"/>
    <w:rsid w:val="009B355B"/>
    <w:rsid w:val="009B54F7"/>
    <w:rsid w:val="009C03BF"/>
    <w:rsid w:val="009C0EAE"/>
    <w:rsid w:val="009C14F8"/>
    <w:rsid w:val="009C2EA1"/>
    <w:rsid w:val="009C5410"/>
    <w:rsid w:val="009C58A9"/>
    <w:rsid w:val="009C5C7A"/>
    <w:rsid w:val="009C67D1"/>
    <w:rsid w:val="009C7B00"/>
    <w:rsid w:val="009D10E0"/>
    <w:rsid w:val="009D1894"/>
    <w:rsid w:val="009D1CD8"/>
    <w:rsid w:val="009D40AF"/>
    <w:rsid w:val="009D592C"/>
    <w:rsid w:val="009D73FD"/>
    <w:rsid w:val="009D785D"/>
    <w:rsid w:val="009E4F07"/>
    <w:rsid w:val="009E5636"/>
    <w:rsid w:val="009E69ED"/>
    <w:rsid w:val="009F19E0"/>
    <w:rsid w:val="009F21AC"/>
    <w:rsid w:val="009F31E1"/>
    <w:rsid w:val="009F469B"/>
    <w:rsid w:val="00A005A8"/>
    <w:rsid w:val="00A04B6A"/>
    <w:rsid w:val="00A0563E"/>
    <w:rsid w:val="00A05F7C"/>
    <w:rsid w:val="00A06FC2"/>
    <w:rsid w:val="00A07303"/>
    <w:rsid w:val="00A104A5"/>
    <w:rsid w:val="00A107A9"/>
    <w:rsid w:val="00A11B6D"/>
    <w:rsid w:val="00A129B5"/>
    <w:rsid w:val="00A12A57"/>
    <w:rsid w:val="00A12F3B"/>
    <w:rsid w:val="00A144A5"/>
    <w:rsid w:val="00A14952"/>
    <w:rsid w:val="00A156B1"/>
    <w:rsid w:val="00A15B0B"/>
    <w:rsid w:val="00A15FED"/>
    <w:rsid w:val="00A17A32"/>
    <w:rsid w:val="00A21C59"/>
    <w:rsid w:val="00A2339A"/>
    <w:rsid w:val="00A260BB"/>
    <w:rsid w:val="00A26491"/>
    <w:rsid w:val="00A26676"/>
    <w:rsid w:val="00A27413"/>
    <w:rsid w:val="00A27CB2"/>
    <w:rsid w:val="00A30461"/>
    <w:rsid w:val="00A311A7"/>
    <w:rsid w:val="00A31834"/>
    <w:rsid w:val="00A31FE4"/>
    <w:rsid w:val="00A35270"/>
    <w:rsid w:val="00A36C87"/>
    <w:rsid w:val="00A379C7"/>
    <w:rsid w:val="00A37D8E"/>
    <w:rsid w:val="00A40494"/>
    <w:rsid w:val="00A4111D"/>
    <w:rsid w:val="00A454CD"/>
    <w:rsid w:val="00A46E0B"/>
    <w:rsid w:val="00A4755E"/>
    <w:rsid w:val="00A47D09"/>
    <w:rsid w:val="00A50151"/>
    <w:rsid w:val="00A50EDC"/>
    <w:rsid w:val="00A51AC4"/>
    <w:rsid w:val="00A55220"/>
    <w:rsid w:val="00A552B7"/>
    <w:rsid w:val="00A56882"/>
    <w:rsid w:val="00A573A8"/>
    <w:rsid w:val="00A61E58"/>
    <w:rsid w:val="00A63109"/>
    <w:rsid w:val="00A6312D"/>
    <w:rsid w:val="00A63375"/>
    <w:rsid w:val="00A65F46"/>
    <w:rsid w:val="00A67387"/>
    <w:rsid w:val="00A67E0B"/>
    <w:rsid w:val="00A70A14"/>
    <w:rsid w:val="00A71A57"/>
    <w:rsid w:val="00A72630"/>
    <w:rsid w:val="00A7264B"/>
    <w:rsid w:val="00A72F93"/>
    <w:rsid w:val="00A73838"/>
    <w:rsid w:val="00A75626"/>
    <w:rsid w:val="00A75AE9"/>
    <w:rsid w:val="00A761DA"/>
    <w:rsid w:val="00A80561"/>
    <w:rsid w:val="00A8120C"/>
    <w:rsid w:val="00A829A0"/>
    <w:rsid w:val="00A83F33"/>
    <w:rsid w:val="00A84CC6"/>
    <w:rsid w:val="00A851E2"/>
    <w:rsid w:val="00A856CB"/>
    <w:rsid w:val="00A86052"/>
    <w:rsid w:val="00A8622C"/>
    <w:rsid w:val="00A879F8"/>
    <w:rsid w:val="00A87B87"/>
    <w:rsid w:val="00A87F5B"/>
    <w:rsid w:val="00A9057A"/>
    <w:rsid w:val="00A918AA"/>
    <w:rsid w:val="00A929F1"/>
    <w:rsid w:val="00A93404"/>
    <w:rsid w:val="00A9403D"/>
    <w:rsid w:val="00A968CD"/>
    <w:rsid w:val="00A97E58"/>
    <w:rsid w:val="00A97E5D"/>
    <w:rsid w:val="00AA1DC1"/>
    <w:rsid w:val="00AA27B0"/>
    <w:rsid w:val="00AA2EF8"/>
    <w:rsid w:val="00AA3218"/>
    <w:rsid w:val="00AA4C0E"/>
    <w:rsid w:val="00AA4C51"/>
    <w:rsid w:val="00AA5A30"/>
    <w:rsid w:val="00AA650F"/>
    <w:rsid w:val="00AA6B14"/>
    <w:rsid w:val="00AB25BC"/>
    <w:rsid w:val="00AB285D"/>
    <w:rsid w:val="00AB3F96"/>
    <w:rsid w:val="00AB4885"/>
    <w:rsid w:val="00AB69F7"/>
    <w:rsid w:val="00AB6CEE"/>
    <w:rsid w:val="00AB7D87"/>
    <w:rsid w:val="00AB7E53"/>
    <w:rsid w:val="00AC1D97"/>
    <w:rsid w:val="00AC4AD7"/>
    <w:rsid w:val="00AC52C0"/>
    <w:rsid w:val="00AC7602"/>
    <w:rsid w:val="00AC7D3A"/>
    <w:rsid w:val="00AD013F"/>
    <w:rsid w:val="00AD080A"/>
    <w:rsid w:val="00AD0BE9"/>
    <w:rsid w:val="00AD2494"/>
    <w:rsid w:val="00AD4153"/>
    <w:rsid w:val="00AD57C8"/>
    <w:rsid w:val="00AD5C5B"/>
    <w:rsid w:val="00AD7296"/>
    <w:rsid w:val="00AD73E9"/>
    <w:rsid w:val="00AD7B06"/>
    <w:rsid w:val="00AE15D0"/>
    <w:rsid w:val="00AE2D3E"/>
    <w:rsid w:val="00AE3524"/>
    <w:rsid w:val="00AE3537"/>
    <w:rsid w:val="00AE42D0"/>
    <w:rsid w:val="00AE4A34"/>
    <w:rsid w:val="00AE5465"/>
    <w:rsid w:val="00AE54C4"/>
    <w:rsid w:val="00AE65B4"/>
    <w:rsid w:val="00AE6766"/>
    <w:rsid w:val="00AE6B22"/>
    <w:rsid w:val="00AF017B"/>
    <w:rsid w:val="00AF0F37"/>
    <w:rsid w:val="00AF26B9"/>
    <w:rsid w:val="00AF3A33"/>
    <w:rsid w:val="00AF5029"/>
    <w:rsid w:val="00AF55A0"/>
    <w:rsid w:val="00AF5655"/>
    <w:rsid w:val="00AF623A"/>
    <w:rsid w:val="00AF7291"/>
    <w:rsid w:val="00AF7DD2"/>
    <w:rsid w:val="00B0000B"/>
    <w:rsid w:val="00B00D73"/>
    <w:rsid w:val="00B01408"/>
    <w:rsid w:val="00B01FAC"/>
    <w:rsid w:val="00B024BF"/>
    <w:rsid w:val="00B02CF5"/>
    <w:rsid w:val="00B03916"/>
    <w:rsid w:val="00B0409C"/>
    <w:rsid w:val="00B04359"/>
    <w:rsid w:val="00B0525C"/>
    <w:rsid w:val="00B0716F"/>
    <w:rsid w:val="00B07C88"/>
    <w:rsid w:val="00B13B01"/>
    <w:rsid w:val="00B20467"/>
    <w:rsid w:val="00B20814"/>
    <w:rsid w:val="00B213FB"/>
    <w:rsid w:val="00B22388"/>
    <w:rsid w:val="00B23A48"/>
    <w:rsid w:val="00B23E06"/>
    <w:rsid w:val="00B27D55"/>
    <w:rsid w:val="00B3017A"/>
    <w:rsid w:val="00B31C05"/>
    <w:rsid w:val="00B3213A"/>
    <w:rsid w:val="00B32811"/>
    <w:rsid w:val="00B32D32"/>
    <w:rsid w:val="00B34D21"/>
    <w:rsid w:val="00B356A2"/>
    <w:rsid w:val="00B357E6"/>
    <w:rsid w:val="00B35922"/>
    <w:rsid w:val="00B371D0"/>
    <w:rsid w:val="00B40D99"/>
    <w:rsid w:val="00B455D7"/>
    <w:rsid w:val="00B45901"/>
    <w:rsid w:val="00B45B61"/>
    <w:rsid w:val="00B46A7C"/>
    <w:rsid w:val="00B471ED"/>
    <w:rsid w:val="00B47305"/>
    <w:rsid w:val="00B51302"/>
    <w:rsid w:val="00B527CB"/>
    <w:rsid w:val="00B536A1"/>
    <w:rsid w:val="00B54D35"/>
    <w:rsid w:val="00B57325"/>
    <w:rsid w:val="00B5733D"/>
    <w:rsid w:val="00B6113A"/>
    <w:rsid w:val="00B62B84"/>
    <w:rsid w:val="00B62FD3"/>
    <w:rsid w:val="00B630F2"/>
    <w:rsid w:val="00B635F1"/>
    <w:rsid w:val="00B65AB6"/>
    <w:rsid w:val="00B67433"/>
    <w:rsid w:val="00B706E6"/>
    <w:rsid w:val="00B712EB"/>
    <w:rsid w:val="00B71E28"/>
    <w:rsid w:val="00B736B7"/>
    <w:rsid w:val="00B777FA"/>
    <w:rsid w:val="00B80FE6"/>
    <w:rsid w:val="00B814A1"/>
    <w:rsid w:val="00B81983"/>
    <w:rsid w:val="00B823F9"/>
    <w:rsid w:val="00B84788"/>
    <w:rsid w:val="00B8577C"/>
    <w:rsid w:val="00B857C2"/>
    <w:rsid w:val="00B91432"/>
    <w:rsid w:val="00B91B21"/>
    <w:rsid w:val="00B91FF9"/>
    <w:rsid w:val="00B9238C"/>
    <w:rsid w:val="00B933F3"/>
    <w:rsid w:val="00B938EA"/>
    <w:rsid w:val="00B9690C"/>
    <w:rsid w:val="00B973BF"/>
    <w:rsid w:val="00BA0CC8"/>
    <w:rsid w:val="00BA1263"/>
    <w:rsid w:val="00BA13B1"/>
    <w:rsid w:val="00BA2F52"/>
    <w:rsid w:val="00BA3BD6"/>
    <w:rsid w:val="00BA3D58"/>
    <w:rsid w:val="00BA484A"/>
    <w:rsid w:val="00BA7C98"/>
    <w:rsid w:val="00BB0676"/>
    <w:rsid w:val="00BB14CC"/>
    <w:rsid w:val="00BB1A87"/>
    <w:rsid w:val="00BB2034"/>
    <w:rsid w:val="00BB445B"/>
    <w:rsid w:val="00BB53EE"/>
    <w:rsid w:val="00BB5545"/>
    <w:rsid w:val="00BB7000"/>
    <w:rsid w:val="00BB7206"/>
    <w:rsid w:val="00BC1315"/>
    <w:rsid w:val="00BC1F25"/>
    <w:rsid w:val="00BC3B61"/>
    <w:rsid w:val="00BC5DE5"/>
    <w:rsid w:val="00BC620D"/>
    <w:rsid w:val="00BC66BB"/>
    <w:rsid w:val="00BC7879"/>
    <w:rsid w:val="00BD0BB0"/>
    <w:rsid w:val="00BD2A85"/>
    <w:rsid w:val="00BD2FD9"/>
    <w:rsid w:val="00BD578C"/>
    <w:rsid w:val="00BD5A93"/>
    <w:rsid w:val="00BD7CAA"/>
    <w:rsid w:val="00BE3324"/>
    <w:rsid w:val="00BE5736"/>
    <w:rsid w:val="00BE654F"/>
    <w:rsid w:val="00BE67C8"/>
    <w:rsid w:val="00BF2FD0"/>
    <w:rsid w:val="00BF3F2B"/>
    <w:rsid w:val="00BF487E"/>
    <w:rsid w:val="00BF6225"/>
    <w:rsid w:val="00BF66EF"/>
    <w:rsid w:val="00C01F37"/>
    <w:rsid w:val="00C02027"/>
    <w:rsid w:val="00C039D3"/>
    <w:rsid w:val="00C0467F"/>
    <w:rsid w:val="00C04B80"/>
    <w:rsid w:val="00C074F1"/>
    <w:rsid w:val="00C10667"/>
    <w:rsid w:val="00C120A9"/>
    <w:rsid w:val="00C12CFE"/>
    <w:rsid w:val="00C12EF4"/>
    <w:rsid w:val="00C1362B"/>
    <w:rsid w:val="00C13B91"/>
    <w:rsid w:val="00C14DA0"/>
    <w:rsid w:val="00C15FBC"/>
    <w:rsid w:val="00C17196"/>
    <w:rsid w:val="00C21BFB"/>
    <w:rsid w:val="00C21C88"/>
    <w:rsid w:val="00C235A1"/>
    <w:rsid w:val="00C24326"/>
    <w:rsid w:val="00C24D14"/>
    <w:rsid w:val="00C26EFB"/>
    <w:rsid w:val="00C27CED"/>
    <w:rsid w:val="00C300CE"/>
    <w:rsid w:val="00C31144"/>
    <w:rsid w:val="00C31836"/>
    <w:rsid w:val="00C32143"/>
    <w:rsid w:val="00C3352E"/>
    <w:rsid w:val="00C339D0"/>
    <w:rsid w:val="00C354D6"/>
    <w:rsid w:val="00C36ADE"/>
    <w:rsid w:val="00C36EB2"/>
    <w:rsid w:val="00C407A3"/>
    <w:rsid w:val="00C415BE"/>
    <w:rsid w:val="00C429F6"/>
    <w:rsid w:val="00C44930"/>
    <w:rsid w:val="00C45714"/>
    <w:rsid w:val="00C45B11"/>
    <w:rsid w:val="00C45D77"/>
    <w:rsid w:val="00C4638C"/>
    <w:rsid w:val="00C513EB"/>
    <w:rsid w:val="00C530EA"/>
    <w:rsid w:val="00C54995"/>
    <w:rsid w:val="00C55198"/>
    <w:rsid w:val="00C5607E"/>
    <w:rsid w:val="00C57F00"/>
    <w:rsid w:val="00C61A19"/>
    <w:rsid w:val="00C627A1"/>
    <w:rsid w:val="00C62EF2"/>
    <w:rsid w:val="00C644ED"/>
    <w:rsid w:val="00C646E8"/>
    <w:rsid w:val="00C66220"/>
    <w:rsid w:val="00C666D6"/>
    <w:rsid w:val="00C716AC"/>
    <w:rsid w:val="00C72880"/>
    <w:rsid w:val="00C72C61"/>
    <w:rsid w:val="00C741F1"/>
    <w:rsid w:val="00C75258"/>
    <w:rsid w:val="00C756FC"/>
    <w:rsid w:val="00C75A93"/>
    <w:rsid w:val="00C8066B"/>
    <w:rsid w:val="00C81039"/>
    <w:rsid w:val="00C81BBA"/>
    <w:rsid w:val="00C82529"/>
    <w:rsid w:val="00C8297D"/>
    <w:rsid w:val="00C834E7"/>
    <w:rsid w:val="00C83E81"/>
    <w:rsid w:val="00C83F23"/>
    <w:rsid w:val="00C85ACB"/>
    <w:rsid w:val="00C85D75"/>
    <w:rsid w:val="00C8610D"/>
    <w:rsid w:val="00C86F4F"/>
    <w:rsid w:val="00C876C1"/>
    <w:rsid w:val="00C90056"/>
    <w:rsid w:val="00C91158"/>
    <w:rsid w:val="00C92639"/>
    <w:rsid w:val="00C9372D"/>
    <w:rsid w:val="00C937B6"/>
    <w:rsid w:val="00C93BA3"/>
    <w:rsid w:val="00C94110"/>
    <w:rsid w:val="00C95103"/>
    <w:rsid w:val="00C95B9C"/>
    <w:rsid w:val="00C964FA"/>
    <w:rsid w:val="00C9700D"/>
    <w:rsid w:val="00CA08DD"/>
    <w:rsid w:val="00CA2E0F"/>
    <w:rsid w:val="00CA4057"/>
    <w:rsid w:val="00CA6327"/>
    <w:rsid w:val="00CA72CE"/>
    <w:rsid w:val="00CA79E2"/>
    <w:rsid w:val="00CA7A63"/>
    <w:rsid w:val="00CB05EA"/>
    <w:rsid w:val="00CB0E85"/>
    <w:rsid w:val="00CB0E99"/>
    <w:rsid w:val="00CB151B"/>
    <w:rsid w:val="00CB3706"/>
    <w:rsid w:val="00CB500D"/>
    <w:rsid w:val="00CB5CBE"/>
    <w:rsid w:val="00CB7DCC"/>
    <w:rsid w:val="00CC1381"/>
    <w:rsid w:val="00CC5023"/>
    <w:rsid w:val="00CC56C0"/>
    <w:rsid w:val="00CC71FD"/>
    <w:rsid w:val="00CD0602"/>
    <w:rsid w:val="00CD08B7"/>
    <w:rsid w:val="00CD11A4"/>
    <w:rsid w:val="00CD349D"/>
    <w:rsid w:val="00CD457D"/>
    <w:rsid w:val="00CD5269"/>
    <w:rsid w:val="00CD5BE5"/>
    <w:rsid w:val="00CD62B1"/>
    <w:rsid w:val="00CD6737"/>
    <w:rsid w:val="00CD6CC1"/>
    <w:rsid w:val="00CD78D6"/>
    <w:rsid w:val="00CE030A"/>
    <w:rsid w:val="00CE0BD0"/>
    <w:rsid w:val="00CE1C60"/>
    <w:rsid w:val="00CE1CF9"/>
    <w:rsid w:val="00CE1EC2"/>
    <w:rsid w:val="00CE4048"/>
    <w:rsid w:val="00CE4B84"/>
    <w:rsid w:val="00CE4C50"/>
    <w:rsid w:val="00CE6337"/>
    <w:rsid w:val="00CE6D6E"/>
    <w:rsid w:val="00CF0D5E"/>
    <w:rsid w:val="00CF371A"/>
    <w:rsid w:val="00CF66C4"/>
    <w:rsid w:val="00CF68D1"/>
    <w:rsid w:val="00CF78C8"/>
    <w:rsid w:val="00D00260"/>
    <w:rsid w:val="00D02266"/>
    <w:rsid w:val="00D03B16"/>
    <w:rsid w:val="00D03D7E"/>
    <w:rsid w:val="00D0441B"/>
    <w:rsid w:val="00D04D51"/>
    <w:rsid w:val="00D07A5E"/>
    <w:rsid w:val="00D07E88"/>
    <w:rsid w:val="00D10183"/>
    <w:rsid w:val="00D106E9"/>
    <w:rsid w:val="00D10DEA"/>
    <w:rsid w:val="00D11FE4"/>
    <w:rsid w:val="00D126C8"/>
    <w:rsid w:val="00D2085D"/>
    <w:rsid w:val="00D210E5"/>
    <w:rsid w:val="00D21AC5"/>
    <w:rsid w:val="00D2226C"/>
    <w:rsid w:val="00D225B8"/>
    <w:rsid w:val="00D227AC"/>
    <w:rsid w:val="00D22D50"/>
    <w:rsid w:val="00D23254"/>
    <w:rsid w:val="00D25C41"/>
    <w:rsid w:val="00D26032"/>
    <w:rsid w:val="00D262DD"/>
    <w:rsid w:val="00D26F15"/>
    <w:rsid w:val="00D3030F"/>
    <w:rsid w:val="00D3187B"/>
    <w:rsid w:val="00D31968"/>
    <w:rsid w:val="00D32527"/>
    <w:rsid w:val="00D329CC"/>
    <w:rsid w:val="00D33459"/>
    <w:rsid w:val="00D43172"/>
    <w:rsid w:val="00D4663C"/>
    <w:rsid w:val="00D470D8"/>
    <w:rsid w:val="00D51986"/>
    <w:rsid w:val="00D52A84"/>
    <w:rsid w:val="00D52B36"/>
    <w:rsid w:val="00D5326D"/>
    <w:rsid w:val="00D53800"/>
    <w:rsid w:val="00D538F3"/>
    <w:rsid w:val="00D53A1C"/>
    <w:rsid w:val="00D55047"/>
    <w:rsid w:val="00D558AC"/>
    <w:rsid w:val="00D579F9"/>
    <w:rsid w:val="00D57ED1"/>
    <w:rsid w:val="00D620F2"/>
    <w:rsid w:val="00D6217B"/>
    <w:rsid w:val="00D62262"/>
    <w:rsid w:val="00D62CD0"/>
    <w:rsid w:val="00D63291"/>
    <w:rsid w:val="00D676CD"/>
    <w:rsid w:val="00D67A55"/>
    <w:rsid w:val="00D709EF"/>
    <w:rsid w:val="00D71A06"/>
    <w:rsid w:val="00D720AE"/>
    <w:rsid w:val="00D72896"/>
    <w:rsid w:val="00D73711"/>
    <w:rsid w:val="00D740E7"/>
    <w:rsid w:val="00D74446"/>
    <w:rsid w:val="00D74641"/>
    <w:rsid w:val="00D75196"/>
    <w:rsid w:val="00D75D81"/>
    <w:rsid w:val="00D807F6"/>
    <w:rsid w:val="00D8134C"/>
    <w:rsid w:val="00D831DB"/>
    <w:rsid w:val="00D84F3A"/>
    <w:rsid w:val="00D87245"/>
    <w:rsid w:val="00D929C3"/>
    <w:rsid w:val="00D93248"/>
    <w:rsid w:val="00D96CC5"/>
    <w:rsid w:val="00D96F4C"/>
    <w:rsid w:val="00D9717B"/>
    <w:rsid w:val="00DA1579"/>
    <w:rsid w:val="00DA1CE5"/>
    <w:rsid w:val="00DA2C8A"/>
    <w:rsid w:val="00DA2E0C"/>
    <w:rsid w:val="00DA483A"/>
    <w:rsid w:val="00DA5B46"/>
    <w:rsid w:val="00DA68B6"/>
    <w:rsid w:val="00DB0CD4"/>
    <w:rsid w:val="00DB4310"/>
    <w:rsid w:val="00DB49F3"/>
    <w:rsid w:val="00DB4A21"/>
    <w:rsid w:val="00DB54F9"/>
    <w:rsid w:val="00DB7736"/>
    <w:rsid w:val="00DC0037"/>
    <w:rsid w:val="00DC025F"/>
    <w:rsid w:val="00DC105A"/>
    <w:rsid w:val="00DC169C"/>
    <w:rsid w:val="00DC2BF4"/>
    <w:rsid w:val="00DC2C7A"/>
    <w:rsid w:val="00DC3122"/>
    <w:rsid w:val="00DC3360"/>
    <w:rsid w:val="00DC34FE"/>
    <w:rsid w:val="00DC3C5A"/>
    <w:rsid w:val="00DC45B5"/>
    <w:rsid w:val="00DC4886"/>
    <w:rsid w:val="00DC4D8E"/>
    <w:rsid w:val="00DC5E4F"/>
    <w:rsid w:val="00DC6442"/>
    <w:rsid w:val="00DC6784"/>
    <w:rsid w:val="00DC6810"/>
    <w:rsid w:val="00DC7424"/>
    <w:rsid w:val="00DC77F5"/>
    <w:rsid w:val="00DC794A"/>
    <w:rsid w:val="00DC7B41"/>
    <w:rsid w:val="00DC7C6E"/>
    <w:rsid w:val="00DD1F34"/>
    <w:rsid w:val="00DD33C8"/>
    <w:rsid w:val="00DD530F"/>
    <w:rsid w:val="00DD54B6"/>
    <w:rsid w:val="00DD7C6C"/>
    <w:rsid w:val="00DD7D9C"/>
    <w:rsid w:val="00DE023B"/>
    <w:rsid w:val="00DE17DE"/>
    <w:rsid w:val="00DE18EF"/>
    <w:rsid w:val="00DE2C79"/>
    <w:rsid w:val="00DE2DFF"/>
    <w:rsid w:val="00DE32DE"/>
    <w:rsid w:val="00DE469D"/>
    <w:rsid w:val="00DE4AAE"/>
    <w:rsid w:val="00DE5A5E"/>
    <w:rsid w:val="00DE6392"/>
    <w:rsid w:val="00DE6949"/>
    <w:rsid w:val="00DE761E"/>
    <w:rsid w:val="00DE7998"/>
    <w:rsid w:val="00DF0982"/>
    <w:rsid w:val="00DF35C1"/>
    <w:rsid w:val="00DF4548"/>
    <w:rsid w:val="00DF46E7"/>
    <w:rsid w:val="00DF51E9"/>
    <w:rsid w:val="00DF520E"/>
    <w:rsid w:val="00DF541A"/>
    <w:rsid w:val="00DF57E1"/>
    <w:rsid w:val="00DF7492"/>
    <w:rsid w:val="00DF7AE7"/>
    <w:rsid w:val="00E0126F"/>
    <w:rsid w:val="00E024F3"/>
    <w:rsid w:val="00E066ED"/>
    <w:rsid w:val="00E077E5"/>
    <w:rsid w:val="00E10958"/>
    <w:rsid w:val="00E10AA1"/>
    <w:rsid w:val="00E13499"/>
    <w:rsid w:val="00E151EB"/>
    <w:rsid w:val="00E1589B"/>
    <w:rsid w:val="00E20917"/>
    <w:rsid w:val="00E21446"/>
    <w:rsid w:val="00E2229A"/>
    <w:rsid w:val="00E239D7"/>
    <w:rsid w:val="00E23D21"/>
    <w:rsid w:val="00E241BF"/>
    <w:rsid w:val="00E2451D"/>
    <w:rsid w:val="00E25DFB"/>
    <w:rsid w:val="00E2613C"/>
    <w:rsid w:val="00E275BD"/>
    <w:rsid w:val="00E30955"/>
    <w:rsid w:val="00E32DB8"/>
    <w:rsid w:val="00E32DEF"/>
    <w:rsid w:val="00E34DA1"/>
    <w:rsid w:val="00E35218"/>
    <w:rsid w:val="00E3541B"/>
    <w:rsid w:val="00E35D7A"/>
    <w:rsid w:val="00E3605A"/>
    <w:rsid w:val="00E402D8"/>
    <w:rsid w:val="00E41299"/>
    <w:rsid w:val="00E41349"/>
    <w:rsid w:val="00E42087"/>
    <w:rsid w:val="00E4241E"/>
    <w:rsid w:val="00E42816"/>
    <w:rsid w:val="00E42977"/>
    <w:rsid w:val="00E438EE"/>
    <w:rsid w:val="00E441F9"/>
    <w:rsid w:val="00E44B9F"/>
    <w:rsid w:val="00E45322"/>
    <w:rsid w:val="00E4547B"/>
    <w:rsid w:val="00E45523"/>
    <w:rsid w:val="00E455D7"/>
    <w:rsid w:val="00E4560F"/>
    <w:rsid w:val="00E4629D"/>
    <w:rsid w:val="00E47B64"/>
    <w:rsid w:val="00E501E6"/>
    <w:rsid w:val="00E504E0"/>
    <w:rsid w:val="00E513D7"/>
    <w:rsid w:val="00E53B3F"/>
    <w:rsid w:val="00E5540A"/>
    <w:rsid w:val="00E56210"/>
    <w:rsid w:val="00E60791"/>
    <w:rsid w:val="00E615D1"/>
    <w:rsid w:val="00E61838"/>
    <w:rsid w:val="00E61CD4"/>
    <w:rsid w:val="00E62095"/>
    <w:rsid w:val="00E6267B"/>
    <w:rsid w:val="00E62A09"/>
    <w:rsid w:val="00E63314"/>
    <w:rsid w:val="00E63455"/>
    <w:rsid w:val="00E64EEF"/>
    <w:rsid w:val="00E665A9"/>
    <w:rsid w:val="00E670BC"/>
    <w:rsid w:val="00E6738F"/>
    <w:rsid w:val="00E67778"/>
    <w:rsid w:val="00E67C50"/>
    <w:rsid w:val="00E700C4"/>
    <w:rsid w:val="00E7043C"/>
    <w:rsid w:val="00E7093D"/>
    <w:rsid w:val="00E72124"/>
    <w:rsid w:val="00E72C86"/>
    <w:rsid w:val="00E74EE5"/>
    <w:rsid w:val="00E75B0A"/>
    <w:rsid w:val="00E75DE2"/>
    <w:rsid w:val="00E80CF8"/>
    <w:rsid w:val="00E81436"/>
    <w:rsid w:val="00E81EC0"/>
    <w:rsid w:val="00E82732"/>
    <w:rsid w:val="00E83A7F"/>
    <w:rsid w:val="00E845E0"/>
    <w:rsid w:val="00E84E6F"/>
    <w:rsid w:val="00E86DA9"/>
    <w:rsid w:val="00E875E1"/>
    <w:rsid w:val="00E876FA"/>
    <w:rsid w:val="00E87A8A"/>
    <w:rsid w:val="00E87C62"/>
    <w:rsid w:val="00E91C9E"/>
    <w:rsid w:val="00E91F57"/>
    <w:rsid w:val="00E925DA"/>
    <w:rsid w:val="00E92E4C"/>
    <w:rsid w:val="00E95817"/>
    <w:rsid w:val="00E95D74"/>
    <w:rsid w:val="00E9705F"/>
    <w:rsid w:val="00EA1164"/>
    <w:rsid w:val="00EA22BF"/>
    <w:rsid w:val="00EA2E7E"/>
    <w:rsid w:val="00EA49B0"/>
    <w:rsid w:val="00EA56E2"/>
    <w:rsid w:val="00EA7D61"/>
    <w:rsid w:val="00EB0112"/>
    <w:rsid w:val="00EB072A"/>
    <w:rsid w:val="00EB1C5B"/>
    <w:rsid w:val="00EB3D9A"/>
    <w:rsid w:val="00EB4BC4"/>
    <w:rsid w:val="00EB4CA0"/>
    <w:rsid w:val="00EB4CC9"/>
    <w:rsid w:val="00EB55BE"/>
    <w:rsid w:val="00EB6A72"/>
    <w:rsid w:val="00EB72ED"/>
    <w:rsid w:val="00EB7750"/>
    <w:rsid w:val="00EC251C"/>
    <w:rsid w:val="00EC2781"/>
    <w:rsid w:val="00EC2FB0"/>
    <w:rsid w:val="00EC366F"/>
    <w:rsid w:val="00EC4088"/>
    <w:rsid w:val="00EC438B"/>
    <w:rsid w:val="00EC5237"/>
    <w:rsid w:val="00EC65DF"/>
    <w:rsid w:val="00EC749A"/>
    <w:rsid w:val="00EC7B8F"/>
    <w:rsid w:val="00EC7D6B"/>
    <w:rsid w:val="00EC7F7A"/>
    <w:rsid w:val="00ED312E"/>
    <w:rsid w:val="00ED3F32"/>
    <w:rsid w:val="00ED434B"/>
    <w:rsid w:val="00ED5C95"/>
    <w:rsid w:val="00ED6050"/>
    <w:rsid w:val="00ED6F0C"/>
    <w:rsid w:val="00ED7FC9"/>
    <w:rsid w:val="00EE0842"/>
    <w:rsid w:val="00EE11DC"/>
    <w:rsid w:val="00EE3CB9"/>
    <w:rsid w:val="00EE3D6D"/>
    <w:rsid w:val="00EE4AC9"/>
    <w:rsid w:val="00EE70BC"/>
    <w:rsid w:val="00EE7EB8"/>
    <w:rsid w:val="00EF0213"/>
    <w:rsid w:val="00EF0230"/>
    <w:rsid w:val="00EF0D08"/>
    <w:rsid w:val="00EF151C"/>
    <w:rsid w:val="00EF34D4"/>
    <w:rsid w:val="00EF459E"/>
    <w:rsid w:val="00EF4B0B"/>
    <w:rsid w:val="00EF56DB"/>
    <w:rsid w:val="00EF7728"/>
    <w:rsid w:val="00F00303"/>
    <w:rsid w:val="00F015B9"/>
    <w:rsid w:val="00F01C1A"/>
    <w:rsid w:val="00F01D08"/>
    <w:rsid w:val="00F04EC4"/>
    <w:rsid w:val="00F0639E"/>
    <w:rsid w:val="00F077D5"/>
    <w:rsid w:val="00F1299B"/>
    <w:rsid w:val="00F12AA0"/>
    <w:rsid w:val="00F13BFF"/>
    <w:rsid w:val="00F1455B"/>
    <w:rsid w:val="00F14732"/>
    <w:rsid w:val="00F15608"/>
    <w:rsid w:val="00F15B91"/>
    <w:rsid w:val="00F206CE"/>
    <w:rsid w:val="00F21ACC"/>
    <w:rsid w:val="00F21B71"/>
    <w:rsid w:val="00F22916"/>
    <w:rsid w:val="00F23694"/>
    <w:rsid w:val="00F24BEE"/>
    <w:rsid w:val="00F2777B"/>
    <w:rsid w:val="00F32645"/>
    <w:rsid w:val="00F344E4"/>
    <w:rsid w:val="00F346F0"/>
    <w:rsid w:val="00F351B1"/>
    <w:rsid w:val="00F35CD4"/>
    <w:rsid w:val="00F366A3"/>
    <w:rsid w:val="00F36F2B"/>
    <w:rsid w:val="00F37DC1"/>
    <w:rsid w:val="00F37F79"/>
    <w:rsid w:val="00F41522"/>
    <w:rsid w:val="00F4378E"/>
    <w:rsid w:val="00F43FFE"/>
    <w:rsid w:val="00F47F9B"/>
    <w:rsid w:val="00F51757"/>
    <w:rsid w:val="00F52E33"/>
    <w:rsid w:val="00F53C68"/>
    <w:rsid w:val="00F540FC"/>
    <w:rsid w:val="00F5422E"/>
    <w:rsid w:val="00F547E5"/>
    <w:rsid w:val="00F565F6"/>
    <w:rsid w:val="00F566B2"/>
    <w:rsid w:val="00F576C6"/>
    <w:rsid w:val="00F57B1C"/>
    <w:rsid w:val="00F6276D"/>
    <w:rsid w:val="00F62912"/>
    <w:rsid w:val="00F62BD5"/>
    <w:rsid w:val="00F64D7B"/>
    <w:rsid w:val="00F65354"/>
    <w:rsid w:val="00F71047"/>
    <w:rsid w:val="00F7118E"/>
    <w:rsid w:val="00F73BBC"/>
    <w:rsid w:val="00F750B0"/>
    <w:rsid w:val="00F81DEA"/>
    <w:rsid w:val="00F83073"/>
    <w:rsid w:val="00F8660B"/>
    <w:rsid w:val="00F9004D"/>
    <w:rsid w:val="00F92F2A"/>
    <w:rsid w:val="00F93084"/>
    <w:rsid w:val="00F94009"/>
    <w:rsid w:val="00F9429F"/>
    <w:rsid w:val="00F954E3"/>
    <w:rsid w:val="00F9649D"/>
    <w:rsid w:val="00FA0A14"/>
    <w:rsid w:val="00FA0D63"/>
    <w:rsid w:val="00FA53D6"/>
    <w:rsid w:val="00FA6F68"/>
    <w:rsid w:val="00FB0474"/>
    <w:rsid w:val="00FB2D88"/>
    <w:rsid w:val="00FB3517"/>
    <w:rsid w:val="00FB45D2"/>
    <w:rsid w:val="00FB46F0"/>
    <w:rsid w:val="00FB65ED"/>
    <w:rsid w:val="00FB7E30"/>
    <w:rsid w:val="00FB7F1F"/>
    <w:rsid w:val="00FC07A6"/>
    <w:rsid w:val="00FC0E7D"/>
    <w:rsid w:val="00FC18C3"/>
    <w:rsid w:val="00FC231B"/>
    <w:rsid w:val="00FC2668"/>
    <w:rsid w:val="00FC32E0"/>
    <w:rsid w:val="00FC3A7D"/>
    <w:rsid w:val="00FC4D75"/>
    <w:rsid w:val="00FC5916"/>
    <w:rsid w:val="00FC6B1B"/>
    <w:rsid w:val="00FC7F31"/>
    <w:rsid w:val="00FD0F53"/>
    <w:rsid w:val="00FD13FF"/>
    <w:rsid w:val="00FD1848"/>
    <w:rsid w:val="00FD3272"/>
    <w:rsid w:val="00FD3D09"/>
    <w:rsid w:val="00FD3EE9"/>
    <w:rsid w:val="00FD40BA"/>
    <w:rsid w:val="00FD567A"/>
    <w:rsid w:val="00FD5C35"/>
    <w:rsid w:val="00FD6FF6"/>
    <w:rsid w:val="00FE04BF"/>
    <w:rsid w:val="00FE1DAF"/>
    <w:rsid w:val="00FE257E"/>
    <w:rsid w:val="00FE25DA"/>
    <w:rsid w:val="00FE4705"/>
    <w:rsid w:val="00FE5929"/>
    <w:rsid w:val="00FE5E76"/>
    <w:rsid w:val="00FE63E7"/>
    <w:rsid w:val="00FE6907"/>
    <w:rsid w:val="00FE7947"/>
    <w:rsid w:val="00FF2886"/>
    <w:rsid w:val="00FF51E2"/>
    <w:rsid w:val="00FF62B1"/>
    <w:rsid w:val="00FF7D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034"/>
    <w:rPr>
      <w:sz w:val="24"/>
      <w:lang w:val="en-GB"/>
    </w:rPr>
  </w:style>
  <w:style w:type="paragraph" w:styleId="Heading1">
    <w:name w:val="heading 1"/>
    <w:basedOn w:val="Normal"/>
    <w:next w:val="Normal"/>
    <w:link w:val="Heading1Char"/>
    <w:qFormat/>
    <w:pPr>
      <w:keepNext/>
      <w:jc w:val="both"/>
      <w:outlineLvl w:val="0"/>
    </w:pPr>
    <w:rPr>
      <w:rFonts w:ascii="Arial" w:hAnsi="Arial"/>
      <w:i/>
      <w:sz w:val="20"/>
    </w:rPr>
  </w:style>
  <w:style w:type="paragraph" w:styleId="Heading2">
    <w:name w:val="heading 2"/>
    <w:basedOn w:val="Normal"/>
    <w:next w:val="Normal"/>
    <w:link w:val="Heading2Char"/>
    <w:qFormat/>
    <w:pPr>
      <w:keepNext/>
      <w:jc w:val="both"/>
      <w:outlineLvl w:val="1"/>
    </w:pPr>
    <w:rPr>
      <w:i/>
      <w:sz w:val="18"/>
    </w:rPr>
  </w:style>
  <w:style w:type="paragraph" w:styleId="Heading3">
    <w:name w:val="heading 3"/>
    <w:basedOn w:val="Normal"/>
    <w:next w:val="Normal"/>
    <w:link w:val="Heading3Char"/>
    <w:qFormat/>
    <w:pPr>
      <w:keepNext/>
      <w:ind w:left="360"/>
      <w:jc w:val="both"/>
      <w:outlineLvl w:val="2"/>
    </w:pPr>
    <w:rPr>
      <w:rFonts w:ascii="Arial" w:hAnsi="Arial"/>
      <w:i/>
    </w:rPr>
  </w:style>
  <w:style w:type="paragraph" w:styleId="Heading4">
    <w:name w:val="heading 4"/>
    <w:basedOn w:val="Normal"/>
    <w:next w:val="Normal"/>
    <w:link w:val="Heading4Char"/>
    <w:qFormat/>
    <w:pPr>
      <w:keepNext/>
      <w:jc w:val="both"/>
      <w:outlineLvl w:val="3"/>
    </w:pPr>
    <w:rPr>
      <w:rFonts w:ascii="Arial" w:hAnsi="Arial"/>
      <w:b/>
    </w:rPr>
  </w:style>
  <w:style w:type="paragraph" w:styleId="Heading5">
    <w:name w:val="heading 5"/>
    <w:basedOn w:val="Normal"/>
    <w:next w:val="Normal"/>
    <w:link w:val="Heading5Char"/>
    <w:qFormat/>
    <w:pPr>
      <w:keepNext/>
      <w:jc w:val="both"/>
      <w:outlineLvl w:val="4"/>
    </w:pPr>
    <w:rPr>
      <w:rFonts w:ascii="Arial" w:hAnsi="Arial"/>
      <w:b/>
      <w:sz w:val="20"/>
    </w:rPr>
  </w:style>
  <w:style w:type="paragraph" w:styleId="Heading6">
    <w:name w:val="heading 6"/>
    <w:basedOn w:val="Normal"/>
    <w:next w:val="Normal"/>
    <w:link w:val="Heading6Char"/>
    <w:qFormat/>
    <w:pPr>
      <w:keepNext/>
      <w:outlineLvl w:val="5"/>
    </w:pPr>
    <w:rPr>
      <w:rFonts w:ascii="Arial" w:hAnsi="Arial"/>
      <w:b/>
      <w:sz w:val="20"/>
    </w:rPr>
  </w:style>
  <w:style w:type="paragraph" w:styleId="Heading7">
    <w:name w:val="heading 7"/>
    <w:basedOn w:val="Normal"/>
    <w:next w:val="Normal"/>
    <w:link w:val="Heading7Char"/>
    <w:qFormat/>
    <w:pPr>
      <w:keepNext/>
      <w:outlineLvl w:val="6"/>
    </w:pPr>
    <w:rPr>
      <w:i/>
      <w:sz w:val="18"/>
    </w:rPr>
  </w:style>
  <w:style w:type="paragraph" w:styleId="Heading8">
    <w:name w:val="heading 8"/>
    <w:basedOn w:val="Normal"/>
    <w:next w:val="Normal"/>
    <w:link w:val="Heading8Char"/>
    <w:qFormat/>
    <w:pPr>
      <w:keepNext/>
      <w:jc w:val="center"/>
      <w:outlineLvl w:val="7"/>
    </w:pPr>
    <w:rPr>
      <w:rFonts w:ascii="Arial" w:hAnsi="Arial"/>
      <w:b/>
      <w:sz w:val="20"/>
    </w:rPr>
  </w:style>
  <w:style w:type="paragraph" w:styleId="Heading9">
    <w:name w:val="heading 9"/>
    <w:basedOn w:val="Normal"/>
    <w:next w:val="Normal"/>
    <w:link w:val="Heading9Char"/>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semiHidden/>
    <w:pPr>
      <w:jc w:val="both"/>
    </w:pPr>
    <w:rPr>
      <w:rFonts w:ascii="Arial" w:hAnsi="Arial"/>
      <w:sz w:val="20"/>
    </w:rPr>
  </w:style>
  <w:style w:type="character" w:customStyle="1" w:styleId="HeaderChar">
    <w:name w:val="Header Char"/>
    <w:link w:val="Header"/>
    <w:uiPriority w:val="99"/>
    <w:rsid w:val="002F4281"/>
    <w:rPr>
      <w:sz w:val="24"/>
      <w:lang w:val="en-GB"/>
    </w:rPr>
  </w:style>
  <w:style w:type="character" w:customStyle="1" w:styleId="FooterChar">
    <w:name w:val="Footer Char"/>
    <w:link w:val="Footer"/>
    <w:uiPriority w:val="99"/>
    <w:rsid w:val="00831B75"/>
    <w:rPr>
      <w:sz w:val="24"/>
      <w:lang w:val="en-GB"/>
    </w:rPr>
  </w:style>
  <w:style w:type="table" w:styleId="TableGrid">
    <w:name w:val="Table Grid"/>
    <w:basedOn w:val="TableNormal"/>
    <w:rsid w:val="00831B75"/>
    <w:rPr>
      <w:rFonts w:ascii="Calibri" w:eastAsia="Calibri"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31B75"/>
    <w:rPr>
      <w:rFonts w:ascii="Calibri" w:eastAsia="Calibri" w:hAnsi="Calibri" w:cs="Arial"/>
      <w:sz w:val="22"/>
      <w:szCs w:val="22"/>
    </w:rPr>
  </w:style>
  <w:style w:type="paragraph" w:styleId="BodyTextIndent3">
    <w:name w:val="Body Text Indent 3"/>
    <w:basedOn w:val="Normal"/>
    <w:link w:val="BodyTextIndent3Char"/>
    <w:uiPriority w:val="99"/>
    <w:semiHidden/>
    <w:unhideWhenUsed/>
    <w:rsid w:val="00C9510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95103"/>
    <w:rPr>
      <w:sz w:val="16"/>
      <w:szCs w:val="16"/>
      <w:lang w:val="en-GB"/>
    </w:rPr>
  </w:style>
  <w:style w:type="paragraph" w:styleId="BalloonText">
    <w:name w:val="Balloon Text"/>
    <w:basedOn w:val="Normal"/>
    <w:link w:val="BalloonTextChar"/>
    <w:uiPriority w:val="99"/>
    <w:semiHidden/>
    <w:unhideWhenUsed/>
    <w:rsid w:val="005648E6"/>
    <w:rPr>
      <w:rFonts w:ascii="Tahoma" w:hAnsi="Tahoma" w:cs="Tahoma"/>
      <w:sz w:val="16"/>
      <w:szCs w:val="16"/>
    </w:rPr>
  </w:style>
  <w:style w:type="character" w:customStyle="1" w:styleId="BalloonTextChar">
    <w:name w:val="Balloon Text Char"/>
    <w:basedOn w:val="DefaultParagraphFont"/>
    <w:link w:val="BalloonText"/>
    <w:uiPriority w:val="99"/>
    <w:semiHidden/>
    <w:rsid w:val="005648E6"/>
    <w:rPr>
      <w:rFonts w:ascii="Tahoma" w:hAnsi="Tahoma" w:cs="Tahoma"/>
      <w:sz w:val="16"/>
      <w:szCs w:val="16"/>
      <w:lang w:val="en-GB"/>
    </w:rPr>
  </w:style>
  <w:style w:type="paragraph" w:styleId="ListParagraph">
    <w:name w:val="List Paragraph"/>
    <w:basedOn w:val="Normal"/>
    <w:uiPriority w:val="34"/>
    <w:qFormat/>
    <w:rsid w:val="005B3532"/>
    <w:pPr>
      <w:ind w:left="720"/>
      <w:contextualSpacing/>
    </w:pPr>
    <w:rPr>
      <w:sz w:val="20"/>
    </w:rPr>
  </w:style>
  <w:style w:type="paragraph" w:customStyle="1" w:styleId="Default">
    <w:name w:val="Default"/>
    <w:rsid w:val="005B3532"/>
    <w:pPr>
      <w:widowControl w:val="0"/>
      <w:autoSpaceDE w:val="0"/>
      <w:autoSpaceDN w:val="0"/>
      <w:adjustRightInd w:val="0"/>
    </w:pPr>
    <w:rPr>
      <w:rFonts w:ascii="Arial" w:hAnsi="Arial" w:cs="Arial"/>
      <w:color w:val="000000"/>
      <w:sz w:val="24"/>
      <w:szCs w:val="24"/>
    </w:rPr>
  </w:style>
  <w:style w:type="character" w:styleId="PageNumber">
    <w:name w:val="page number"/>
    <w:basedOn w:val="DefaultParagraphFont"/>
    <w:rsid w:val="005B3532"/>
  </w:style>
  <w:style w:type="character" w:styleId="Hyperlink">
    <w:name w:val="Hyperlink"/>
    <w:basedOn w:val="DefaultParagraphFont"/>
    <w:rsid w:val="00DF46E7"/>
    <w:rPr>
      <w:color w:val="0000FF"/>
      <w:u w:val="single"/>
    </w:rPr>
  </w:style>
  <w:style w:type="paragraph" w:customStyle="1" w:styleId="mt151">
    <w:name w:val="mt151"/>
    <w:basedOn w:val="Normal"/>
    <w:rsid w:val="00334462"/>
    <w:pPr>
      <w:spacing w:before="204" w:after="100" w:afterAutospacing="1"/>
      <w:ind w:left="68"/>
    </w:pPr>
    <w:rPr>
      <w:szCs w:val="24"/>
      <w:lang w:val="en-US"/>
    </w:rPr>
  </w:style>
  <w:style w:type="paragraph" w:styleId="ListBullet">
    <w:name w:val="List Bullet"/>
    <w:basedOn w:val="Normal"/>
    <w:autoRedefine/>
    <w:rsid w:val="00823E71"/>
    <w:pPr>
      <w:numPr>
        <w:numId w:val="2"/>
      </w:numPr>
    </w:pPr>
    <w:rPr>
      <w:rFonts w:ascii="Arial" w:hAnsi="Arial" w:cs="Arial"/>
      <w:sz w:val="20"/>
      <w:lang w:val="en-US"/>
    </w:rPr>
  </w:style>
  <w:style w:type="paragraph" w:styleId="BodyText2">
    <w:name w:val="Body Text 2"/>
    <w:basedOn w:val="Normal"/>
    <w:link w:val="BodyText2Char"/>
    <w:rsid w:val="00823E71"/>
    <w:pPr>
      <w:spacing w:after="120" w:line="480" w:lineRule="auto"/>
    </w:pPr>
    <w:rPr>
      <w:szCs w:val="24"/>
      <w:lang w:val="en-US"/>
    </w:rPr>
  </w:style>
  <w:style w:type="character" w:customStyle="1" w:styleId="BodyText2Char">
    <w:name w:val="Body Text 2 Char"/>
    <w:basedOn w:val="DefaultParagraphFont"/>
    <w:link w:val="BodyText2"/>
    <w:rsid w:val="00823E71"/>
    <w:rPr>
      <w:sz w:val="24"/>
      <w:szCs w:val="24"/>
    </w:rPr>
  </w:style>
  <w:style w:type="paragraph" w:styleId="NormalWeb">
    <w:name w:val="Normal (Web)"/>
    <w:basedOn w:val="Normal"/>
    <w:uiPriority w:val="99"/>
    <w:semiHidden/>
    <w:unhideWhenUsed/>
    <w:rsid w:val="004301E2"/>
    <w:pPr>
      <w:spacing w:before="100" w:beforeAutospacing="1" w:after="100" w:afterAutospacing="1"/>
    </w:pPr>
    <w:rPr>
      <w:rFonts w:eastAsiaTheme="minorEastAsia"/>
      <w:szCs w:val="24"/>
      <w:lang w:val="en-US"/>
    </w:rPr>
  </w:style>
  <w:style w:type="character" w:styleId="FollowedHyperlink">
    <w:name w:val="FollowedHyperlink"/>
    <w:basedOn w:val="DefaultParagraphFont"/>
    <w:uiPriority w:val="99"/>
    <w:semiHidden/>
    <w:unhideWhenUsed/>
    <w:rsid w:val="00C62EF2"/>
    <w:rPr>
      <w:color w:val="800080" w:themeColor="followedHyperlink"/>
      <w:u w:val="single"/>
    </w:rPr>
  </w:style>
  <w:style w:type="paragraph" w:customStyle="1" w:styleId="QMTierII">
    <w:name w:val="QM Tier II"/>
    <w:basedOn w:val="Normal"/>
    <w:rsid w:val="00A8120C"/>
    <w:pPr>
      <w:spacing w:before="40" w:after="80"/>
      <w:ind w:left="720"/>
    </w:pPr>
    <w:rPr>
      <w:rFonts w:ascii="Arial" w:hAnsi="Arial"/>
      <w:sz w:val="22"/>
      <w:lang w:val="en-US"/>
    </w:rPr>
  </w:style>
  <w:style w:type="character" w:customStyle="1" w:styleId="A1">
    <w:name w:val="A1"/>
    <w:uiPriority w:val="99"/>
    <w:rsid w:val="00324DEC"/>
    <w:rPr>
      <w:rFonts w:cs="HelveticaNeue LT 37 ThinCn"/>
      <w:color w:val="010202"/>
      <w:sz w:val="20"/>
      <w:szCs w:val="20"/>
    </w:rPr>
  </w:style>
  <w:style w:type="table" w:styleId="LightGrid">
    <w:name w:val="Light Grid"/>
    <w:basedOn w:val="TableNormal"/>
    <w:uiPriority w:val="62"/>
    <w:rsid w:val="00595C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rsid w:val="00576664"/>
  </w:style>
  <w:style w:type="character" w:customStyle="1" w:styleId="longtext">
    <w:name w:val="long_text"/>
    <w:rsid w:val="00576664"/>
  </w:style>
  <w:style w:type="character" w:customStyle="1" w:styleId="Heading1Char">
    <w:name w:val="Heading 1 Char"/>
    <w:basedOn w:val="DefaultParagraphFont"/>
    <w:link w:val="Heading1"/>
    <w:rsid w:val="003F0EBF"/>
    <w:rPr>
      <w:rFonts w:ascii="Arial" w:hAnsi="Arial"/>
      <w:i/>
      <w:lang w:val="en-GB"/>
    </w:rPr>
  </w:style>
  <w:style w:type="character" w:customStyle="1" w:styleId="Heading2Char">
    <w:name w:val="Heading 2 Char"/>
    <w:basedOn w:val="DefaultParagraphFont"/>
    <w:link w:val="Heading2"/>
    <w:rsid w:val="003F0EBF"/>
    <w:rPr>
      <w:i/>
      <w:sz w:val="18"/>
      <w:lang w:val="en-GB"/>
    </w:rPr>
  </w:style>
  <w:style w:type="character" w:customStyle="1" w:styleId="Heading3Char">
    <w:name w:val="Heading 3 Char"/>
    <w:basedOn w:val="DefaultParagraphFont"/>
    <w:link w:val="Heading3"/>
    <w:rsid w:val="003F0EBF"/>
    <w:rPr>
      <w:rFonts w:ascii="Arial" w:hAnsi="Arial"/>
      <w:i/>
      <w:sz w:val="24"/>
      <w:lang w:val="en-GB"/>
    </w:rPr>
  </w:style>
  <w:style w:type="character" w:customStyle="1" w:styleId="Heading4Char">
    <w:name w:val="Heading 4 Char"/>
    <w:basedOn w:val="DefaultParagraphFont"/>
    <w:link w:val="Heading4"/>
    <w:rsid w:val="003F0EBF"/>
    <w:rPr>
      <w:rFonts w:ascii="Arial" w:hAnsi="Arial"/>
      <w:b/>
      <w:sz w:val="24"/>
      <w:lang w:val="en-GB"/>
    </w:rPr>
  </w:style>
  <w:style w:type="character" w:customStyle="1" w:styleId="Heading5Char">
    <w:name w:val="Heading 5 Char"/>
    <w:basedOn w:val="DefaultParagraphFont"/>
    <w:link w:val="Heading5"/>
    <w:rsid w:val="003F0EBF"/>
    <w:rPr>
      <w:rFonts w:ascii="Arial" w:hAnsi="Arial"/>
      <w:b/>
      <w:lang w:val="en-GB"/>
    </w:rPr>
  </w:style>
  <w:style w:type="character" w:customStyle="1" w:styleId="Heading6Char">
    <w:name w:val="Heading 6 Char"/>
    <w:basedOn w:val="DefaultParagraphFont"/>
    <w:link w:val="Heading6"/>
    <w:rsid w:val="003F0EBF"/>
    <w:rPr>
      <w:rFonts w:ascii="Arial" w:hAnsi="Arial"/>
      <w:b/>
      <w:lang w:val="en-GB"/>
    </w:rPr>
  </w:style>
  <w:style w:type="character" w:customStyle="1" w:styleId="Heading7Char">
    <w:name w:val="Heading 7 Char"/>
    <w:basedOn w:val="DefaultParagraphFont"/>
    <w:link w:val="Heading7"/>
    <w:rsid w:val="003F0EBF"/>
    <w:rPr>
      <w:i/>
      <w:sz w:val="18"/>
      <w:lang w:val="en-GB"/>
    </w:rPr>
  </w:style>
  <w:style w:type="character" w:customStyle="1" w:styleId="Heading8Char">
    <w:name w:val="Heading 8 Char"/>
    <w:basedOn w:val="DefaultParagraphFont"/>
    <w:link w:val="Heading8"/>
    <w:rsid w:val="003F0EBF"/>
    <w:rPr>
      <w:rFonts w:ascii="Arial" w:hAnsi="Arial"/>
      <w:b/>
      <w:lang w:val="en-GB"/>
    </w:rPr>
  </w:style>
  <w:style w:type="character" w:customStyle="1" w:styleId="Heading9Char">
    <w:name w:val="Heading 9 Char"/>
    <w:basedOn w:val="DefaultParagraphFont"/>
    <w:link w:val="Heading9"/>
    <w:rsid w:val="003F0EBF"/>
    <w:rPr>
      <w:rFonts w:ascii="Arial" w:hAnsi="Arial"/>
      <w:b/>
      <w:sz w:val="24"/>
      <w:lang w:val="en-GB"/>
    </w:rPr>
  </w:style>
  <w:style w:type="character" w:customStyle="1" w:styleId="BodyTextChar">
    <w:name w:val="Body Text Char"/>
    <w:basedOn w:val="DefaultParagraphFont"/>
    <w:link w:val="BodyText"/>
    <w:semiHidden/>
    <w:rsid w:val="003F0EBF"/>
    <w:rPr>
      <w:rFonts w:ascii="Arial" w:hAnsi="Arial"/>
      <w:lang w:val="en-GB"/>
    </w:rPr>
  </w:style>
  <w:style w:type="paragraph" w:customStyle="1" w:styleId="Standard">
    <w:name w:val="Standard"/>
    <w:rsid w:val="00275842"/>
    <w:pPr>
      <w:widowControl w:val="0"/>
    </w:pPr>
    <w:rPr>
      <w:rFonts w:ascii="Arial" w:hAnsi="Arial"/>
      <w:lang w:val="de-DE" w:eastAsia="nl-NL"/>
    </w:rPr>
  </w:style>
  <w:style w:type="character" w:customStyle="1" w:styleId="apple-converted-space">
    <w:name w:val="apple-converted-space"/>
    <w:basedOn w:val="DefaultParagraphFont"/>
    <w:rsid w:val="00DC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89137">
      <w:bodyDiv w:val="1"/>
      <w:marLeft w:val="0"/>
      <w:marRight w:val="0"/>
      <w:marTop w:val="0"/>
      <w:marBottom w:val="0"/>
      <w:divBdr>
        <w:top w:val="none" w:sz="0" w:space="0" w:color="auto"/>
        <w:left w:val="none" w:sz="0" w:space="0" w:color="auto"/>
        <w:bottom w:val="none" w:sz="0" w:space="0" w:color="auto"/>
        <w:right w:val="none" w:sz="0" w:space="0" w:color="auto"/>
      </w:divBdr>
      <w:divsChild>
        <w:div w:id="244726822">
          <w:marLeft w:val="547"/>
          <w:marRight w:val="0"/>
          <w:marTop w:val="0"/>
          <w:marBottom w:val="0"/>
          <w:divBdr>
            <w:top w:val="none" w:sz="0" w:space="0" w:color="auto"/>
            <w:left w:val="none" w:sz="0" w:space="0" w:color="auto"/>
            <w:bottom w:val="none" w:sz="0" w:space="0" w:color="auto"/>
            <w:right w:val="none" w:sz="0" w:space="0" w:color="auto"/>
          </w:divBdr>
        </w:div>
      </w:divsChild>
    </w:div>
    <w:div w:id="190728532">
      <w:bodyDiv w:val="1"/>
      <w:marLeft w:val="0"/>
      <w:marRight w:val="0"/>
      <w:marTop w:val="0"/>
      <w:marBottom w:val="0"/>
      <w:divBdr>
        <w:top w:val="none" w:sz="0" w:space="0" w:color="auto"/>
        <w:left w:val="none" w:sz="0" w:space="0" w:color="auto"/>
        <w:bottom w:val="none" w:sz="0" w:space="0" w:color="auto"/>
        <w:right w:val="none" w:sz="0" w:space="0" w:color="auto"/>
      </w:divBdr>
      <w:divsChild>
        <w:div w:id="1164391955">
          <w:marLeft w:val="547"/>
          <w:marRight w:val="0"/>
          <w:marTop w:val="0"/>
          <w:marBottom w:val="0"/>
          <w:divBdr>
            <w:top w:val="none" w:sz="0" w:space="0" w:color="auto"/>
            <w:left w:val="none" w:sz="0" w:space="0" w:color="auto"/>
            <w:bottom w:val="none" w:sz="0" w:space="0" w:color="auto"/>
            <w:right w:val="none" w:sz="0" w:space="0" w:color="auto"/>
          </w:divBdr>
        </w:div>
      </w:divsChild>
    </w:div>
    <w:div w:id="322323641">
      <w:bodyDiv w:val="1"/>
      <w:marLeft w:val="0"/>
      <w:marRight w:val="0"/>
      <w:marTop w:val="0"/>
      <w:marBottom w:val="0"/>
      <w:divBdr>
        <w:top w:val="none" w:sz="0" w:space="0" w:color="auto"/>
        <w:left w:val="none" w:sz="0" w:space="0" w:color="auto"/>
        <w:bottom w:val="none" w:sz="0" w:space="0" w:color="auto"/>
        <w:right w:val="none" w:sz="0" w:space="0" w:color="auto"/>
      </w:divBdr>
    </w:div>
    <w:div w:id="328871972">
      <w:bodyDiv w:val="1"/>
      <w:marLeft w:val="0"/>
      <w:marRight w:val="0"/>
      <w:marTop w:val="0"/>
      <w:marBottom w:val="0"/>
      <w:divBdr>
        <w:top w:val="none" w:sz="0" w:space="0" w:color="auto"/>
        <w:left w:val="none" w:sz="0" w:space="0" w:color="auto"/>
        <w:bottom w:val="none" w:sz="0" w:space="0" w:color="auto"/>
        <w:right w:val="none" w:sz="0" w:space="0" w:color="auto"/>
      </w:divBdr>
      <w:divsChild>
        <w:div w:id="451900688">
          <w:marLeft w:val="547"/>
          <w:marRight w:val="0"/>
          <w:marTop w:val="0"/>
          <w:marBottom w:val="0"/>
          <w:divBdr>
            <w:top w:val="none" w:sz="0" w:space="0" w:color="auto"/>
            <w:left w:val="none" w:sz="0" w:space="0" w:color="auto"/>
            <w:bottom w:val="none" w:sz="0" w:space="0" w:color="auto"/>
            <w:right w:val="none" w:sz="0" w:space="0" w:color="auto"/>
          </w:divBdr>
        </w:div>
      </w:divsChild>
    </w:div>
    <w:div w:id="396561428">
      <w:bodyDiv w:val="1"/>
      <w:marLeft w:val="0"/>
      <w:marRight w:val="0"/>
      <w:marTop w:val="0"/>
      <w:marBottom w:val="0"/>
      <w:divBdr>
        <w:top w:val="none" w:sz="0" w:space="0" w:color="auto"/>
        <w:left w:val="none" w:sz="0" w:space="0" w:color="auto"/>
        <w:bottom w:val="none" w:sz="0" w:space="0" w:color="auto"/>
        <w:right w:val="none" w:sz="0" w:space="0" w:color="auto"/>
      </w:divBdr>
    </w:div>
    <w:div w:id="507598307">
      <w:bodyDiv w:val="1"/>
      <w:marLeft w:val="0"/>
      <w:marRight w:val="0"/>
      <w:marTop w:val="0"/>
      <w:marBottom w:val="0"/>
      <w:divBdr>
        <w:top w:val="none" w:sz="0" w:space="0" w:color="auto"/>
        <w:left w:val="none" w:sz="0" w:space="0" w:color="auto"/>
        <w:bottom w:val="none" w:sz="0" w:space="0" w:color="auto"/>
        <w:right w:val="none" w:sz="0" w:space="0" w:color="auto"/>
      </w:divBdr>
    </w:div>
    <w:div w:id="657927262">
      <w:bodyDiv w:val="1"/>
      <w:marLeft w:val="0"/>
      <w:marRight w:val="0"/>
      <w:marTop w:val="0"/>
      <w:marBottom w:val="0"/>
      <w:divBdr>
        <w:top w:val="none" w:sz="0" w:space="0" w:color="auto"/>
        <w:left w:val="none" w:sz="0" w:space="0" w:color="auto"/>
        <w:bottom w:val="none" w:sz="0" w:space="0" w:color="auto"/>
        <w:right w:val="none" w:sz="0" w:space="0" w:color="auto"/>
      </w:divBdr>
    </w:div>
    <w:div w:id="1042904632">
      <w:bodyDiv w:val="1"/>
      <w:marLeft w:val="0"/>
      <w:marRight w:val="0"/>
      <w:marTop w:val="0"/>
      <w:marBottom w:val="0"/>
      <w:divBdr>
        <w:top w:val="none" w:sz="0" w:space="0" w:color="auto"/>
        <w:left w:val="none" w:sz="0" w:space="0" w:color="auto"/>
        <w:bottom w:val="none" w:sz="0" w:space="0" w:color="auto"/>
        <w:right w:val="none" w:sz="0" w:space="0" w:color="auto"/>
      </w:divBdr>
    </w:div>
    <w:div w:id="1099179549">
      <w:bodyDiv w:val="1"/>
      <w:marLeft w:val="0"/>
      <w:marRight w:val="0"/>
      <w:marTop w:val="0"/>
      <w:marBottom w:val="0"/>
      <w:divBdr>
        <w:top w:val="none" w:sz="0" w:space="0" w:color="auto"/>
        <w:left w:val="none" w:sz="0" w:space="0" w:color="auto"/>
        <w:bottom w:val="none" w:sz="0" w:space="0" w:color="auto"/>
        <w:right w:val="none" w:sz="0" w:space="0" w:color="auto"/>
      </w:divBdr>
    </w:div>
    <w:div w:id="1215657569">
      <w:bodyDiv w:val="1"/>
      <w:marLeft w:val="0"/>
      <w:marRight w:val="0"/>
      <w:marTop w:val="0"/>
      <w:marBottom w:val="0"/>
      <w:divBdr>
        <w:top w:val="none" w:sz="0" w:space="0" w:color="auto"/>
        <w:left w:val="none" w:sz="0" w:space="0" w:color="auto"/>
        <w:bottom w:val="none" w:sz="0" w:space="0" w:color="auto"/>
        <w:right w:val="none" w:sz="0" w:space="0" w:color="auto"/>
      </w:divBdr>
      <w:divsChild>
        <w:div w:id="320962544">
          <w:marLeft w:val="547"/>
          <w:marRight w:val="0"/>
          <w:marTop w:val="0"/>
          <w:marBottom w:val="0"/>
          <w:divBdr>
            <w:top w:val="none" w:sz="0" w:space="0" w:color="auto"/>
            <w:left w:val="none" w:sz="0" w:space="0" w:color="auto"/>
            <w:bottom w:val="none" w:sz="0" w:space="0" w:color="auto"/>
            <w:right w:val="none" w:sz="0" w:space="0" w:color="auto"/>
          </w:divBdr>
        </w:div>
      </w:divsChild>
    </w:div>
    <w:div w:id="1345669808">
      <w:bodyDiv w:val="1"/>
      <w:marLeft w:val="0"/>
      <w:marRight w:val="0"/>
      <w:marTop w:val="0"/>
      <w:marBottom w:val="0"/>
      <w:divBdr>
        <w:top w:val="none" w:sz="0" w:space="0" w:color="auto"/>
        <w:left w:val="none" w:sz="0" w:space="0" w:color="auto"/>
        <w:bottom w:val="none" w:sz="0" w:space="0" w:color="auto"/>
        <w:right w:val="none" w:sz="0" w:space="0" w:color="auto"/>
      </w:divBdr>
    </w:div>
    <w:div w:id="1389112178">
      <w:bodyDiv w:val="1"/>
      <w:marLeft w:val="0"/>
      <w:marRight w:val="0"/>
      <w:marTop w:val="0"/>
      <w:marBottom w:val="0"/>
      <w:divBdr>
        <w:top w:val="none" w:sz="0" w:space="0" w:color="auto"/>
        <w:left w:val="none" w:sz="0" w:space="0" w:color="auto"/>
        <w:bottom w:val="none" w:sz="0" w:space="0" w:color="auto"/>
        <w:right w:val="none" w:sz="0" w:space="0" w:color="auto"/>
      </w:divBdr>
    </w:div>
    <w:div w:id="1510824905">
      <w:bodyDiv w:val="1"/>
      <w:marLeft w:val="0"/>
      <w:marRight w:val="0"/>
      <w:marTop w:val="0"/>
      <w:marBottom w:val="0"/>
      <w:divBdr>
        <w:top w:val="none" w:sz="0" w:space="0" w:color="auto"/>
        <w:left w:val="none" w:sz="0" w:space="0" w:color="auto"/>
        <w:bottom w:val="none" w:sz="0" w:space="0" w:color="auto"/>
        <w:right w:val="none" w:sz="0" w:space="0" w:color="auto"/>
      </w:divBdr>
    </w:div>
    <w:div w:id="1618025143">
      <w:bodyDiv w:val="1"/>
      <w:marLeft w:val="0"/>
      <w:marRight w:val="0"/>
      <w:marTop w:val="0"/>
      <w:marBottom w:val="0"/>
      <w:divBdr>
        <w:top w:val="none" w:sz="0" w:space="0" w:color="auto"/>
        <w:left w:val="none" w:sz="0" w:space="0" w:color="auto"/>
        <w:bottom w:val="none" w:sz="0" w:space="0" w:color="auto"/>
        <w:right w:val="none" w:sz="0" w:space="0" w:color="auto"/>
      </w:divBdr>
    </w:div>
    <w:div w:id="1630285647">
      <w:bodyDiv w:val="1"/>
      <w:marLeft w:val="0"/>
      <w:marRight w:val="0"/>
      <w:marTop w:val="0"/>
      <w:marBottom w:val="0"/>
      <w:divBdr>
        <w:top w:val="none" w:sz="0" w:space="0" w:color="auto"/>
        <w:left w:val="none" w:sz="0" w:space="0" w:color="auto"/>
        <w:bottom w:val="none" w:sz="0" w:space="0" w:color="auto"/>
        <w:right w:val="none" w:sz="0" w:space="0" w:color="auto"/>
      </w:divBdr>
    </w:div>
    <w:div w:id="1669363824">
      <w:bodyDiv w:val="1"/>
      <w:marLeft w:val="0"/>
      <w:marRight w:val="0"/>
      <w:marTop w:val="0"/>
      <w:marBottom w:val="0"/>
      <w:divBdr>
        <w:top w:val="none" w:sz="0" w:space="0" w:color="auto"/>
        <w:left w:val="none" w:sz="0" w:space="0" w:color="auto"/>
        <w:bottom w:val="none" w:sz="0" w:space="0" w:color="auto"/>
        <w:right w:val="none" w:sz="0" w:space="0" w:color="auto"/>
      </w:divBdr>
    </w:div>
    <w:div w:id="1759015133">
      <w:bodyDiv w:val="1"/>
      <w:marLeft w:val="0"/>
      <w:marRight w:val="0"/>
      <w:marTop w:val="0"/>
      <w:marBottom w:val="0"/>
      <w:divBdr>
        <w:top w:val="none" w:sz="0" w:space="0" w:color="auto"/>
        <w:left w:val="none" w:sz="0" w:space="0" w:color="auto"/>
        <w:bottom w:val="none" w:sz="0" w:space="0" w:color="auto"/>
        <w:right w:val="none" w:sz="0" w:space="0" w:color="auto"/>
      </w:divBdr>
    </w:div>
    <w:div w:id="1845126707">
      <w:bodyDiv w:val="1"/>
      <w:marLeft w:val="0"/>
      <w:marRight w:val="0"/>
      <w:marTop w:val="0"/>
      <w:marBottom w:val="0"/>
      <w:divBdr>
        <w:top w:val="none" w:sz="0" w:space="0" w:color="auto"/>
        <w:left w:val="none" w:sz="0" w:space="0" w:color="auto"/>
        <w:bottom w:val="none" w:sz="0" w:space="0" w:color="auto"/>
        <w:right w:val="none" w:sz="0" w:space="0" w:color="auto"/>
      </w:divBdr>
      <w:divsChild>
        <w:div w:id="1924558408">
          <w:marLeft w:val="547"/>
          <w:marRight w:val="0"/>
          <w:marTop w:val="0"/>
          <w:marBottom w:val="0"/>
          <w:divBdr>
            <w:top w:val="none" w:sz="0" w:space="0" w:color="auto"/>
            <w:left w:val="none" w:sz="0" w:space="0" w:color="auto"/>
            <w:bottom w:val="none" w:sz="0" w:space="0" w:color="auto"/>
            <w:right w:val="none" w:sz="0" w:space="0" w:color="auto"/>
          </w:divBdr>
        </w:div>
      </w:divsChild>
    </w:div>
    <w:div w:id="1858348045">
      <w:bodyDiv w:val="1"/>
      <w:marLeft w:val="0"/>
      <w:marRight w:val="0"/>
      <w:marTop w:val="0"/>
      <w:marBottom w:val="0"/>
      <w:divBdr>
        <w:top w:val="none" w:sz="0" w:space="0" w:color="auto"/>
        <w:left w:val="none" w:sz="0" w:space="0" w:color="auto"/>
        <w:bottom w:val="none" w:sz="0" w:space="0" w:color="auto"/>
        <w:right w:val="none" w:sz="0" w:space="0" w:color="auto"/>
      </w:divBdr>
      <w:divsChild>
        <w:div w:id="153575383">
          <w:marLeft w:val="547"/>
          <w:marRight w:val="0"/>
          <w:marTop w:val="0"/>
          <w:marBottom w:val="0"/>
          <w:divBdr>
            <w:top w:val="none" w:sz="0" w:space="0" w:color="auto"/>
            <w:left w:val="none" w:sz="0" w:space="0" w:color="auto"/>
            <w:bottom w:val="none" w:sz="0" w:space="0" w:color="auto"/>
            <w:right w:val="none" w:sz="0" w:space="0" w:color="auto"/>
          </w:divBdr>
        </w:div>
        <w:div w:id="1218971237">
          <w:marLeft w:val="1166"/>
          <w:marRight w:val="0"/>
          <w:marTop w:val="0"/>
          <w:marBottom w:val="0"/>
          <w:divBdr>
            <w:top w:val="none" w:sz="0" w:space="0" w:color="auto"/>
            <w:left w:val="none" w:sz="0" w:space="0" w:color="auto"/>
            <w:bottom w:val="none" w:sz="0" w:space="0" w:color="auto"/>
            <w:right w:val="none" w:sz="0" w:space="0" w:color="auto"/>
          </w:divBdr>
        </w:div>
        <w:div w:id="1374572629">
          <w:marLeft w:val="1166"/>
          <w:marRight w:val="0"/>
          <w:marTop w:val="0"/>
          <w:marBottom w:val="0"/>
          <w:divBdr>
            <w:top w:val="none" w:sz="0" w:space="0" w:color="auto"/>
            <w:left w:val="none" w:sz="0" w:space="0" w:color="auto"/>
            <w:bottom w:val="none" w:sz="0" w:space="0" w:color="auto"/>
            <w:right w:val="none" w:sz="0" w:space="0" w:color="auto"/>
          </w:divBdr>
        </w:div>
        <w:div w:id="522061443">
          <w:marLeft w:val="547"/>
          <w:marRight w:val="0"/>
          <w:marTop w:val="0"/>
          <w:marBottom w:val="0"/>
          <w:divBdr>
            <w:top w:val="none" w:sz="0" w:space="0" w:color="auto"/>
            <w:left w:val="none" w:sz="0" w:space="0" w:color="auto"/>
            <w:bottom w:val="none" w:sz="0" w:space="0" w:color="auto"/>
            <w:right w:val="none" w:sz="0" w:space="0" w:color="auto"/>
          </w:divBdr>
        </w:div>
        <w:div w:id="180897124">
          <w:marLeft w:val="1166"/>
          <w:marRight w:val="0"/>
          <w:marTop w:val="0"/>
          <w:marBottom w:val="0"/>
          <w:divBdr>
            <w:top w:val="none" w:sz="0" w:space="0" w:color="auto"/>
            <w:left w:val="none" w:sz="0" w:space="0" w:color="auto"/>
            <w:bottom w:val="none" w:sz="0" w:space="0" w:color="auto"/>
            <w:right w:val="none" w:sz="0" w:space="0" w:color="auto"/>
          </w:divBdr>
        </w:div>
        <w:div w:id="806968409">
          <w:marLeft w:val="547"/>
          <w:marRight w:val="0"/>
          <w:marTop w:val="0"/>
          <w:marBottom w:val="0"/>
          <w:divBdr>
            <w:top w:val="none" w:sz="0" w:space="0" w:color="auto"/>
            <w:left w:val="none" w:sz="0" w:space="0" w:color="auto"/>
            <w:bottom w:val="none" w:sz="0" w:space="0" w:color="auto"/>
            <w:right w:val="none" w:sz="0" w:space="0" w:color="auto"/>
          </w:divBdr>
        </w:div>
        <w:div w:id="623120047">
          <w:marLeft w:val="1166"/>
          <w:marRight w:val="0"/>
          <w:marTop w:val="0"/>
          <w:marBottom w:val="0"/>
          <w:divBdr>
            <w:top w:val="none" w:sz="0" w:space="0" w:color="auto"/>
            <w:left w:val="none" w:sz="0" w:space="0" w:color="auto"/>
            <w:bottom w:val="none" w:sz="0" w:space="0" w:color="auto"/>
            <w:right w:val="none" w:sz="0" w:space="0" w:color="auto"/>
          </w:divBdr>
        </w:div>
        <w:div w:id="548418223">
          <w:marLeft w:val="547"/>
          <w:marRight w:val="0"/>
          <w:marTop w:val="0"/>
          <w:marBottom w:val="0"/>
          <w:divBdr>
            <w:top w:val="none" w:sz="0" w:space="0" w:color="auto"/>
            <w:left w:val="none" w:sz="0" w:space="0" w:color="auto"/>
            <w:bottom w:val="none" w:sz="0" w:space="0" w:color="auto"/>
            <w:right w:val="none" w:sz="0" w:space="0" w:color="auto"/>
          </w:divBdr>
        </w:div>
        <w:div w:id="1882397981">
          <w:marLeft w:val="1166"/>
          <w:marRight w:val="0"/>
          <w:marTop w:val="0"/>
          <w:marBottom w:val="0"/>
          <w:divBdr>
            <w:top w:val="none" w:sz="0" w:space="0" w:color="auto"/>
            <w:left w:val="none" w:sz="0" w:space="0" w:color="auto"/>
            <w:bottom w:val="none" w:sz="0" w:space="0" w:color="auto"/>
            <w:right w:val="none" w:sz="0" w:space="0" w:color="auto"/>
          </w:divBdr>
        </w:div>
        <w:div w:id="1607156228">
          <w:marLeft w:val="1166"/>
          <w:marRight w:val="0"/>
          <w:marTop w:val="0"/>
          <w:marBottom w:val="0"/>
          <w:divBdr>
            <w:top w:val="none" w:sz="0" w:space="0" w:color="auto"/>
            <w:left w:val="none" w:sz="0" w:space="0" w:color="auto"/>
            <w:bottom w:val="none" w:sz="0" w:space="0" w:color="auto"/>
            <w:right w:val="none" w:sz="0" w:space="0" w:color="auto"/>
          </w:divBdr>
        </w:div>
        <w:div w:id="682754588">
          <w:marLeft w:val="547"/>
          <w:marRight w:val="0"/>
          <w:marTop w:val="0"/>
          <w:marBottom w:val="0"/>
          <w:divBdr>
            <w:top w:val="none" w:sz="0" w:space="0" w:color="auto"/>
            <w:left w:val="none" w:sz="0" w:space="0" w:color="auto"/>
            <w:bottom w:val="none" w:sz="0" w:space="0" w:color="auto"/>
            <w:right w:val="none" w:sz="0" w:space="0" w:color="auto"/>
          </w:divBdr>
        </w:div>
        <w:div w:id="788552164">
          <w:marLeft w:val="1166"/>
          <w:marRight w:val="0"/>
          <w:marTop w:val="0"/>
          <w:marBottom w:val="0"/>
          <w:divBdr>
            <w:top w:val="none" w:sz="0" w:space="0" w:color="auto"/>
            <w:left w:val="none" w:sz="0" w:space="0" w:color="auto"/>
            <w:bottom w:val="none" w:sz="0" w:space="0" w:color="auto"/>
            <w:right w:val="none" w:sz="0" w:space="0" w:color="auto"/>
          </w:divBdr>
        </w:div>
        <w:div w:id="1969318597">
          <w:marLeft w:val="1166"/>
          <w:marRight w:val="0"/>
          <w:marTop w:val="0"/>
          <w:marBottom w:val="0"/>
          <w:divBdr>
            <w:top w:val="none" w:sz="0" w:space="0" w:color="auto"/>
            <w:left w:val="none" w:sz="0" w:space="0" w:color="auto"/>
            <w:bottom w:val="none" w:sz="0" w:space="0" w:color="auto"/>
            <w:right w:val="none" w:sz="0" w:space="0" w:color="auto"/>
          </w:divBdr>
        </w:div>
        <w:div w:id="1348022105">
          <w:marLeft w:val="547"/>
          <w:marRight w:val="0"/>
          <w:marTop w:val="0"/>
          <w:marBottom w:val="0"/>
          <w:divBdr>
            <w:top w:val="none" w:sz="0" w:space="0" w:color="auto"/>
            <w:left w:val="none" w:sz="0" w:space="0" w:color="auto"/>
            <w:bottom w:val="none" w:sz="0" w:space="0" w:color="auto"/>
            <w:right w:val="none" w:sz="0" w:space="0" w:color="auto"/>
          </w:divBdr>
        </w:div>
        <w:div w:id="810900646">
          <w:marLeft w:val="1166"/>
          <w:marRight w:val="0"/>
          <w:marTop w:val="0"/>
          <w:marBottom w:val="0"/>
          <w:divBdr>
            <w:top w:val="none" w:sz="0" w:space="0" w:color="auto"/>
            <w:left w:val="none" w:sz="0" w:space="0" w:color="auto"/>
            <w:bottom w:val="none" w:sz="0" w:space="0" w:color="auto"/>
            <w:right w:val="none" w:sz="0" w:space="0" w:color="auto"/>
          </w:divBdr>
        </w:div>
      </w:divsChild>
    </w:div>
    <w:div w:id="2063599230">
      <w:bodyDiv w:val="1"/>
      <w:marLeft w:val="0"/>
      <w:marRight w:val="0"/>
      <w:marTop w:val="0"/>
      <w:marBottom w:val="0"/>
      <w:divBdr>
        <w:top w:val="none" w:sz="0" w:space="0" w:color="auto"/>
        <w:left w:val="none" w:sz="0" w:space="0" w:color="auto"/>
        <w:bottom w:val="none" w:sz="0" w:space="0" w:color="auto"/>
        <w:right w:val="none" w:sz="0" w:space="0" w:color="auto"/>
      </w:divBdr>
      <w:divsChild>
        <w:div w:id="485779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BAF90-E331-4CCA-8020-0D7908AE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IMS Manual</vt:lpstr>
    </vt:vector>
  </TitlesOfParts>
  <Company>Weatherford</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Manual</dc:title>
  <dc:creator>Aref</dc:creator>
  <dc:description>Training Form</dc:description>
  <cp:lastModifiedBy>kfs-Rakhesh</cp:lastModifiedBy>
  <cp:revision>18</cp:revision>
  <cp:lastPrinted>2015-06-07T06:15:00Z</cp:lastPrinted>
  <dcterms:created xsi:type="dcterms:W3CDTF">2015-06-08T12:39:00Z</dcterms:created>
  <dcterms:modified xsi:type="dcterms:W3CDTF">2015-10-04T12:25:00Z</dcterms:modified>
</cp:coreProperties>
</file>